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pBdr>
          <w:bottom w:val="single" w:sz="10" w:space="1" w:color="222222"/>
        </w:pBdr>
      </w:pPr>
      <w:r>
        <w:rPr>
          <w:rFonts w:ascii="Calibri" w:hAnsi="Calibri" w:cs="Calibri" w:eastAsia="Calibri"/>
          <w:b/>
          <w:i w:val="0"/>
          <w:color w:val="8C1810"/>
          <w:sz w:val="44"/>
        </w:rPr>
        <w:t>Karen Marie Kasigila</w:t>
      </w:r>
    </w:p>
    <w:p>
      <w:pPr>
        <w:spacing w:before="60" w:after="20" w:line="230" w:lineRule="auto"/>
      </w:pPr>
      <w:hyperlink r:id="rId9">
        <w:r>
          <w:rPr>
            <w:rFonts w:ascii="Calibri" w:hAnsi="Calibri" w:cs="Calibri"/>
            <w:color w:val="4898A8"/>
            <w:u w:val="single" w:color="4898A8"/>
            <w:sz w:val="21"/>
            <w:szCs w:val="21"/>
          </w:rPr>
          <w:t xml:space="preserve">kkasigil@uwo.ca</w:t>
        </w:r>
      </w:hyperlink>
      <w:r>
        <w:rPr>
          <w:rFonts w:ascii="Calibri" w:hAnsi="Calibri" w:cs="Calibri" w:eastAsia="Calibri"/>
          <w:b w:val="0"/>
          <w:i w:val="0"/>
          <w:color w:val="4898A8"/>
          <w:sz w:val="21"/>
          <w:u w:val="none"/>
        </w:rPr>
        <w:t xml:space="preserve"> | </w:t>
      </w:r>
      <w:hyperlink r:id="rId10">
        <w:r>
          <w:rPr>
            <w:rFonts w:ascii="Calibri" w:hAnsi="Calibri" w:cs="Calibri"/>
            <w:color w:val="4898A8"/>
            <w:u w:val="single" w:color="4898A8"/>
            <w:sz w:val="21"/>
            <w:szCs w:val="21"/>
          </w:rPr>
          <w:t xml:space="preserve">+1-226-386-9241</w:t>
        </w:r>
      </w:hyperlink>
      <w:r>
        <w:rPr>
          <w:rFonts w:ascii="Calibri" w:hAnsi="Calibri" w:cs="Calibri" w:eastAsia="Calibri"/>
          <w:b w:val="0"/>
          <w:i w:val="0"/>
          <w:color w:val="4898A8"/>
          <w:sz w:val="21"/>
          <w:u w:val="none"/>
        </w:rPr>
        <w:t xml:space="preserve"> | London, Ontario | </w:t>
      </w:r>
      <w:r>
        <w:rPr>
          <w:rFonts w:ascii="Calibri" w:hAnsi="Calibri" w:cs="Calibri" w:eastAsia="Calibri"/>
          <w:b w:val="0"/>
          <w:i w:val="0"/>
          <w:color w:val="4898A8"/>
          <w:sz w:val="21"/>
          <w:u w:val="single"/>
        </w:rPr>
        <w:t>Portfolio Link</w:t>
      </w:r>
      <w:r>
        <w:rPr>
          <w:rFonts w:ascii="Calibri" w:hAnsi="Calibri" w:cs="Calibri" w:eastAsia="Calibri"/>
          <w:b w:val="0"/>
          <w:i w:val="0"/>
          <w:color w:val="4898A8"/>
          <w:sz w:val="21"/>
          <w:u w:val="none"/>
        </w:rPr>
        <w:t xml:space="preserve"> | </w:t>
      </w:r>
      <w:r>
        <w:rPr>
          <w:rFonts w:ascii="Calibri" w:hAnsi="Calibri" w:cs="Calibri" w:eastAsia="Calibri"/>
          <w:b w:val="0"/>
          <w:i w:val="0"/>
          <w:color w:val="4898A8"/>
          <w:sz w:val="21"/>
          <w:u w:val="single"/>
        </w:rPr>
        <w:t>Github Link</w:t>
      </w:r>
      <w:r>
        <w:rPr>
          <w:rFonts w:ascii="Calibri" w:hAnsi="Calibri" w:cs="Calibri" w:eastAsia="Calibri"/>
          <w:b w:val="0"/>
          <w:i w:val="0"/>
          <w:color w:val="4898A8"/>
          <w:sz w:val="21"/>
          <w:u w:val="none"/>
        </w:rPr>
        <w:t xml:space="preserve"> | </w:t>
      </w:r>
      <w:hyperlink r:id="rId11">
        <w:r>
          <w:rPr>
            <w:rFonts w:ascii="Calibri" w:hAnsi="Calibri" w:cs="Calibri"/>
            <w:color w:val="4898A8"/>
            <w:u w:val="single" w:color="4898A8"/>
            <w:sz w:val="21"/>
            <w:szCs w:val="21"/>
          </w:rPr>
          <w:t xml:space="preserve">LinkedIn Link</w:t>
        </w:r>
      </w:hyperlink>
    </w:p>
    <w:p>
      <w:pPr>
        <w:spacing w:before="160" w:after="40" w:line="230" w:lineRule="auto"/>
        <w:keepNext/>
        <w:pBdr>
          <w:bottom w:val="single" w:sz="8" w:space="1" w:color="C8C8C8"/>
        </w:pBdr>
      </w:pPr>
      <w:r>
        <w:rPr>
          <w:rFonts w:ascii="Calibri" w:hAnsi="Calibri" w:cs="Calibri" w:eastAsia="Calibri"/>
          <w:b/>
          <w:i w:val="0"/>
          <w:color w:val="8C1810"/>
          <w:sz w:val="26"/>
        </w:rPr>
        <w:t>Technical Skills</w:t>
      </w:r>
    </w:p>
    <w:tbl>
      <w:tblPr>
        <w:tblW w:type="dxa" w:w="10656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Ind w:w="0" w:type="dxa"/>
        <w:tblCellMar>
          <w:top w:w="0" w:type="dxa"/>
          <w:left w:w="0" w:type="dxa"/>
          <w:bottom w:w="20" w:type="dxa"/>
          <w:right w:w="12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cs="Calibri" w:eastAsia="Calibri"/>
                <w:b/>
                <w:i w:val="0"/>
                <w:color w:val="222222"/>
                <w:sz w:val="21"/>
              </w:rPr>
              <w:t xml:space="preserve">Languages: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Python, SQL</w:t>
            </w:r>
          </w:p>
        </w:tc>
        <w:tc>
          <w:tcPr>
            <w:tcW w:type="dxa" w:w="5328"/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cs="Calibri" w:eastAsia="Calibri"/>
                <w:b/>
                <w:i w:val="0"/>
                <w:color w:val="222222"/>
                <w:sz w:val="21"/>
              </w:rPr>
              <w:t xml:space="preserve">Databases: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MySQL, Firebase</w:t>
            </w:r>
          </w:p>
        </w:tc>
      </w:tr>
      <w:tr>
        <w:tc>
          <w:tcPr>
            <w:tcW w:type="dxa" w:w="5328"/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cs="Calibri" w:eastAsia="Calibri"/>
                <w:b/>
                <w:i w:val="0"/>
                <w:color w:val="222222"/>
                <w:sz w:val="21"/>
              </w:rPr>
              <w:t xml:space="preserve">Libraries: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Pandas, NumPy, Scikit-learn</w:t>
            </w:r>
          </w:p>
        </w:tc>
        <w:tc>
          <w:tcPr>
            <w:tcW w:type="dxa" w:w="5328"/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cs="Calibri" w:eastAsia="Calibri"/>
                <w:b/>
                <w:i w:val="0"/>
                <w:color w:val="222222"/>
                <w:sz w:val="21"/>
              </w:rPr>
              <w:t xml:space="preserve">Data Visualization: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Tableau, Power BI, Matplotlib</w:t>
            </w:r>
          </w:p>
        </w:tc>
      </w:tr>
      <w:tr>
        <w:tc>
          <w:tcPr>
            <w:tcW w:type="dxa" w:w="5328"/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cs="Calibri" w:eastAsia="Calibri"/>
                <w:b/>
                <w:i w:val="0"/>
                <w:color w:val="222222"/>
                <w:sz w:val="21"/>
              </w:rPr>
              <w:t xml:space="preserve">Frameworks: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Pandas, Scikit-learn, Flask, Firebase</w:t>
            </w:r>
          </w:p>
        </w:tc>
        <w:tc>
          <w:tcPr>
            <w:tcW w:type="dxa" w:w="5328"/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cs="Calibri" w:eastAsia="Calibri"/>
                <w:b/>
                <w:i w:val="0"/>
                <w:color w:val="222222"/>
                <w:sz w:val="21"/>
              </w:rPr>
              <w:t xml:space="preserve">Tools: </w:t>
            </w:r>
            <w:r>
              <w:rPr>
                <w:rFonts w:ascii="Calibri" w:hAnsi="Calibri" w:cs="Calibri" w:eastAsia="Calibri"/>
                <w:b w:val="0"/>
                <w:i w:val="0"/>
                <w:color w:val="222222"/>
                <w:sz w:val="21"/>
              </w:rPr>
              <w:t>Git, Figma, Excel</w:t>
            </w:r>
          </w:p>
        </w:tc>
      </w:tr>
    </w:tbl>
    <w:p>
      <w:pPr>
        <w:spacing w:before="20" w:after="0" w:line="230" w:lineRule="auto"/>
      </w:pPr>
      <w:r>
        <w:rPr>
          <w:rFonts w:ascii="Calibri" w:hAnsi="Calibri" w:cs="Calibri" w:eastAsia="Calibri"/>
          <w:b/>
          <w:i w:val="0"/>
          <w:color w:val="222222"/>
          <w:sz w:val="21"/>
        </w:rPr>
        <w:t xml:space="preserve">Concepts: </w:t>
      </w:r>
      <w:r>
        <w:rPr>
          <w:rFonts w:ascii="Calibri" w:hAnsi="Calibri" w:cs="Calibri" w:eastAsia="Calibri"/>
          <w:b w:val="0"/>
          <w:i w:val="0"/>
          <w:color w:val="222222"/>
          <w:sz w:val="21"/>
        </w:rPr>
        <w:t>Machine Learning, Predictive Modeling, Data Cleaning, Statistical Analysis, A/B Testing Dashboard Development</w:t>
      </w:r>
    </w:p>
    <w:p>
      <w:pPr>
        <w:spacing w:before="160" w:after="40" w:line="230" w:lineRule="auto"/>
        <w:keepNext/>
        <w:pBdr>
          <w:bottom w:val="single" w:sz="8" w:space="1" w:color="C8C8C8"/>
        </w:pBdr>
      </w:pPr>
      <w:r>
        <w:rPr>
          <w:rFonts w:ascii="Calibri" w:hAnsi="Calibri" w:cs="Calibri" w:eastAsia="Calibri"/>
          <w:b/>
          <w:i w:val="0"/>
          <w:color w:val="8C1810"/>
          <w:sz w:val="26"/>
        </w:rPr>
        <w:t>Education</w:t>
      </w:r>
    </w:p>
    <w:p>
      <w:pPr>
        <w:spacing w:before="80" w:after="0" w:line="230" w:lineRule="auto"/>
        <w:keepNext/>
        <w:tabs>
          <w:tab w:val="right" w:pos="10656"/>
        </w:tabs>
      </w:pPr>
      <w:r>
        <w:rPr>
          <w:rFonts w:ascii="Calibri" w:hAnsi="Calibri" w:cs="Calibri" w:eastAsia="Calibri"/>
          <w:b/>
          <w:i w:val="0"/>
          <w:color w:val="222222"/>
          <w:sz w:val="22"/>
        </w:rPr>
        <w:t>Master of Data Analytics (Finance, Banking &amp; Insurance Stream)</w:t>
      </w:r>
      <w:r>
        <w:tab/>
      </w:r>
      <w:r>
        <w:rPr>
          <w:rFonts w:ascii="Calibri" w:hAnsi="Calibri" w:cs="Calibri" w:eastAsia="Calibri"/>
          <w:b/>
          <w:i w:val="0"/>
          <w:color w:val="222222"/>
          <w:sz w:val="22"/>
        </w:rPr>
        <w:t>Graduating August 2027</w:t>
      </w:r>
    </w:p>
    <w:p>
      <w:pPr>
        <w:keepNext/>
        <w:spacing w:before="0" w:after="20" w:line="220" w:lineRule="auto"/>
      </w:pPr>
      <w:r>
        <w:rPr>
          <w:rFonts w:ascii="Calibri" w:hAnsi="Calibri" w:cs="Calibri" w:eastAsia="Calibri"/>
          <w:b w:val="0"/>
          <w:i/>
          <w:color w:val="222222"/>
          <w:sz w:val="21"/>
        </w:rPr>
        <w:t>University of Western Ontario, London, Ontario</w:t>
      </w:r>
    </w:p>
    <w:p>
      <w:pPr>
        <w:spacing w:before="80" w:after="0" w:line="230" w:lineRule="auto"/>
        <w:keepNext/>
        <w:tabs>
          <w:tab w:val="right" w:pos="10656"/>
        </w:tabs>
      </w:pPr>
      <w:r>
        <w:rPr>
          <w:rFonts w:ascii="Calibri" w:hAnsi="Calibri" w:cs="Calibri" w:eastAsia="Calibri"/>
          <w:b/>
          <w:i w:val="0"/>
          <w:color w:val="222222"/>
          <w:sz w:val="22"/>
        </w:rPr>
        <w:t>Bachelor of Science in Data Science (with a Minor in Innovation &amp; Entrepreneurship)</w:t>
      </w:r>
      <w:r>
        <w:tab/>
      </w:r>
      <w:r>
        <w:rPr>
          <w:rFonts w:ascii="Calibri" w:hAnsi="Calibri" w:cs="Calibri" w:eastAsia="Calibri"/>
          <w:b/>
          <w:i w:val="0"/>
          <w:color w:val="222222"/>
          <w:sz w:val="22"/>
        </w:rPr>
        <w:t>May 2026</w:t>
      </w:r>
    </w:p>
    <w:p>
      <w:pPr>
        <w:keepNext/>
        <w:spacing w:before="0" w:after="0" w:line="220" w:lineRule="auto"/>
      </w:pPr>
      <w:r>
        <w:rPr>
          <w:rFonts w:ascii="Calibri" w:hAnsi="Calibri" w:cs="Calibri" w:eastAsia="Calibri"/>
          <w:b w:val="0"/>
          <w:i/>
          <w:color w:val="222222"/>
          <w:sz w:val="21"/>
        </w:rPr>
        <w:t>Andrews University, Berrien Springs, Michigan</w:t>
      </w:r>
    </w:p>
    <w:p>
      <w:pPr>
        <w:spacing w:before="160" w:after="40" w:line="230" w:lineRule="auto"/>
        <w:keepNext/>
        <w:pBdr>
          <w:bottom w:val="single" w:sz="8" w:space="1" w:color="C8C8C8"/>
        </w:pBdr>
      </w:pPr>
      <w:r>
        <w:rPr>
          <w:rFonts w:ascii="Calibri" w:hAnsi="Calibri" w:cs="Calibri" w:eastAsia="Calibri"/>
          <w:b/>
          <w:i w:val="0"/>
          <w:color w:val="8C1810"/>
          <w:sz w:val="26"/>
        </w:rPr>
        <w:t>Professional Experience</w:t>
      </w:r>
    </w:p>
    <w:p>
      <w:pPr>
        <w:spacing w:before="120" w:after="0" w:line="230" w:lineRule="auto"/>
        <w:keepNext/>
        <w:tabs>
          <w:tab w:val="right" w:pos="10656"/>
        </w:tabs>
      </w:pPr>
      <w:r>
        <w:rPr>
          <w:rFonts w:ascii="Calibri" w:hAnsi="Calibri" w:cs="Calibri" w:eastAsia="Calibri"/>
          <w:b/>
          <w:i w:val="0"/>
          <w:color w:val="222222"/>
          <w:sz w:val="22"/>
        </w:rPr>
        <w:t>Search Product Tester at Google</w:t>
      </w:r>
      <w:r>
        <w:tab/>
      </w:r>
      <w:r>
        <w:rPr>
          <w:rFonts w:ascii="Calibri" w:hAnsi="Calibri" w:cs="Calibri" w:eastAsia="Calibri"/>
          <w:b/>
          <w:i w:val="0"/>
          <w:color w:val="222222"/>
          <w:sz w:val="22"/>
        </w:rPr>
        <w:t>June 2026 - Present</w:t>
      </w:r>
    </w:p>
    <w:p>
      <w:pPr>
        <w:keepNext/>
        <w:spacing w:before="0" w:after="20" w:line="220" w:lineRule="auto"/>
      </w:pPr>
      <w:r>
        <w:rPr>
          <w:rFonts w:ascii="Calibri" w:hAnsi="Calibri" w:cs="Calibri" w:eastAsia="Calibri"/>
          <w:b w:val="0"/>
          <w:i/>
          <w:color w:val="222222"/>
          <w:sz w:val="21"/>
        </w:rPr>
        <w:t>Mountain View, California, USA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Evaluating pre-release Google Search and AI-powered products through structured usability testing, providing actionable feedback on functionality, search relevance, user experience (UX), and product performance.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Analyzing AI-generated outputs and emerging machine learning features, identifying opportunities for optimization, accuracy improvement, and enhanced user engagement.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Participating in product research initiatives and beta testing programs, contributing qualitative insights that inform iterative product development and feature enhancement decisions.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Collaborating with cross-functional product, engineering, and UX teams to assess experimental technologies, validating user workflows, and supporting data-driven product innovation.</w:t>
      </w:r>
    </w:p>
    <w:p>
      <w:pPr>
        <w:spacing w:before="120" w:after="0" w:line="230" w:lineRule="auto"/>
        <w:keepNext/>
        <w:tabs>
          <w:tab w:val="right" w:pos="10656"/>
        </w:tabs>
      </w:pPr>
      <w:r>
        <w:rPr>
          <w:rFonts w:ascii="Calibri" w:hAnsi="Calibri" w:cs="Calibri" w:eastAsia="Calibri"/>
          <w:b/>
          <w:i w:val="0"/>
          <w:color w:val="222222"/>
          <w:sz w:val="22"/>
        </w:rPr>
        <w:t>Data Scientist Intern at Ifakara Health Institute</w:t>
      </w:r>
      <w:r>
        <w:tab/>
      </w:r>
      <w:r>
        <w:rPr>
          <w:rFonts w:ascii="Calibri" w:hAnsi="Calibri" w:cs="Calibri" w:eastAsia="Calibri"/>
          <w:b/>
          <w:i w:val="0"/>
          <w:color w:val="222222"/>
          <w:sz w:val="22"/>
        </w:rPr>
        <w:t>Jun 2025 – Aug 2025</w:t>
      </w:r>
    </w:p>
    <w:p>
      <w:pPr>
        <w:keepNext/>
        <w:spacing w:before="0" w:after="20" w:line="220" w:lineRule="auto"/>
      </w:pPr>
      <w:r>
        <w:rPr>
          <w:rFonts w:ascii="Calibri" w:hAnsi="Calibri" w:cs="Calibri" w:eastAsia="Calibri"/>
          <w:b w:val="0"/>
          <w:i/>
          <w:color w:val="222222"/>
          <w:sz w:val="21"/>
        </w:rPr>
        <w:t>Dar es Salaam, Tanzania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Analyzed national malaria and community-health data using Python, SQL, and Pandas to identify high-risk zones.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Created data dashboards that improved monitoring and reporting accuracy by 25%.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Presented statistical findings to research and policy teams to support data-driven decision-making.</w:t>
      </w:r>
    </w:p>
    <w:p>
      <w:pPr>
        <w:spacing w:before="120" w:after="0" w:line="230" w:lineRule="auto"/>
        <w:keepNext/>
        <w:tabs>
          <w:tab w:val="right" w:pos="10656"/>
        </w:tabs>
      </w:pPr>
      <w:r>
        <w:rPr>
          <w:rFonts w:ascii="Calibri" w:hAnsi="Calibri" w:cs="Calibri" w:eastAsia="Calibri"/>
          <w:b/>
          <w:i w:val="0"/>
          <w:color w:val="222222"/>
          <w:sz w:val="22"/>
        </w:rPr>
        <w:t>Data for Good Hackathon (2nd Place Winner) at J.P. Morgan Chase &amp; Co</w:t>
      </w:r>
      <w:r>
        <w:tab/>
      </w:r>
      <w:r>
        <w:rPr>
          <w:rFonts w:ascii="Calibri" w:hAnsi="Calibri" w:cs="Calibri" w:eastAsia="Calibri"/>
          <w:b/>
          <w:i w:val="0"/>
          <w:color w:val="222222"/>
          <w:sz w:val="22"/>
        </w:rPr>
        <w:t>Apr 2025</w:t>
      </w:r>
    </w:p>
    <w:p>
      <w:pPr>
        <w:keepNext/>
        <w:spacing w:before="0" w:after="20" w:line="220" w:lineRule="auto"/>
      </w:pPr>
      <w:r>
        <w:rPr>
          <w:rFonts w:ascii="Calibri" w:hAnsi="Calibri" w:cs="Calibri" w:eastAsia="Calibri"/>
          <w:b w:val="0"/>
          <w:i/>
          <w:color w:val="222222"/>
          <w:sz w:val="21"/>
        </w:rPr>
        <w:t>Dallas, Texas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Built a geospatial analytics dashboard (React, Node.js, Mapbox) mapping underserved ZIP codes.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Designed Compass Connect, an AI-driven platform visualizing social-service impact across regions</w:t>
      </w:r>
    </w:p>
    <w:p>
      <w:pPr>
        <w:spacing w:before="120" w:after="0" w:line="230" w:lineRule="auto"/>
        <w:keepNext/>
        <w:tabs>
          <w:tab w:val="right" w:pos="10656"/>
        </w:tabs>
      </w:pPr>
      <w:r>
        <w:rPr>
          <w:rFonts w:ascii="Calibri" w:hAnsi="Calibri" w:cs="Calibri" w:eastAsia="Calibri"/>
          <w:b/>
          <w:i w:val="0"/>
          <w:color w:val="222222"/>
          <w:sz w:val="22"/>
        </w:rPr>
        <w:t>Climate Finance Strategist Intern at Sustainable Solutions for Africa (SSA)</w:t>
      </w:r>
      <w:r>
        <w:tab/>
      </w:r>
      <w:r>
        <w:rPr>
          <w:rFonts w:ascii="Calibri" w:hAnsi="Calibri" w:cs="Calibri" w:eastAsia="Calibri"/>
          <w:b/>
          <w:i w:val="0"/>
          <w:color w:val="222222"/>
          <w:sz w:val="22"/>
        </w:rPr>
        <w:t>Jun 2024 – Aug 2024</w:t>
      </w:r>
    </w:p>
    <w:p>
      <w:pPr>
        <w:keepNext/>
        <w:spacing w:before="0" w:after="20" w:line="220" w:lineRule="auto"/>
      </w:pPr>
      <w:r>
        <w:rPr>
          <w:rFonts w:ascii="Calibri" w:hAnsi="Calibri" w:cs="Calibri" w:eastAsia="Calibri"/>
          <w:b w:val="0"/>
          <w:i/>
          <w:color w:val="222222"/>
          <w:sz w:val="21"/>
        </w:rPr>
        <w:t>Lomé, Togo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Led the design of Namibia's Climate Finance Strategy, aligning national policy with UN SDG targets.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Developed financial models in Excel and Python to optimize climate-funding allocation, increasing accuracy by 25%.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Produced visual reports and presentations adopted by senior policymakers.</w:t>
      </w:r>
    </w:p>
    <w:p>
      <w:pPr>
        <w:spacing w:before="120" w:after="0" w:line="230" w:lineRule="auto"/>
        <w:keepNext/>
        <w:tabs>
          <w:tab w:val="right" w:pos="10656"/>
        </w:tabs>
      </w:pPr>
      <w:r>
        <w:rPr>
          <w:rFonts w:ascii="Calibri" w:hAnsi="Calibri" w:cs="Calibri" w:eastAsia="Calibri"/>
          <w:b/>
          <w:i w:val="0"/>
          <w:color w:val="222222"/>
          <w:sz w:val="22"/>
        </w:rPr>
        <w:t>Data Scientist Intern at NMB Bank Plc</w:t>
      </w:r>
      <w:r>
        <w:tab/>
      </w:r>
      <w:r>
        <w:rPr>
          <w:rFonts w:ascii="Calibri" w:hAnsi="Calibri" w:cs="Calibri" w:eastAsia="Calibri"/>
          <w:b/>
          <w:i w:val="0"/>
          <w:color w:val="222222"/>
          <w:sz w:val="22"/>
        </w:rPr>
        <w:t>May 2023 – August 2023</w:t>
      </w:r>
    </w:p>
    <w:p>
      <w:pPr>
        <w:keepNext/>
        <w:spacing w:before="0" w:after="20" w:line="220" w:lineRule="auto"/>
      </w:pPr>
      <w:r>
        <w:rPr>
          <w:rFonts w:ascii="Calibri" w:hAnsi="Calibri" w:cs="Calibri" w:eastAsia="Calibri"/>
          <w:b w:val="0"/>
          <w:i/>
          <w:color w:val="222222"/>
          <w:sz w:val="21"/>
        </w:rPr>
        <w:t>Dar es Salaam, Tanzania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Automated credit-risk analytics pipelines with Python and SQL, cutting report generation time by 20%.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Created predictive models to assess loan-default probability, informing SME lending strategy.</w:t>
      </w:r>
    </w:p>
    <w:p>
      <w:pPr>
        <w:pStyle w:val="ListBullet"/>
        <w:spacing w:before="0" w:after="20" w:line="214" w:lineRule="auto"/>
        <w:ind w:left="317" w:hanging="216"/>
      </w:pPr>
      <w:r>
        <w:rPr>
          <w:rFonts w:ascii="Calibri" w:hAnsi="Calibri" w:cs="Calibri" w:eastAsia="Calibri"/>
          <w:b w:val="0"/>
          <w:i w:val="0"/>
          <w:color w:val="222222"/>
          <w:sz w:val="21"/>
        </w:rPr>
        <w:t>Implemented Tableau dashboards used by management to track portfolio health.</w:t>
      </w:r>
    </w:p>
    <w:sectPr w:rsidR="00FC693F" w:rsidRPr="0006063C" w:rsidSect="00034616">
      <w:pgSz w:w="12240" w:h="15840"/>
      <w:pgMar w:top="518" w:right="792" w:bottom="46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/>
      <w:ind w:left="317" w:hanging="216"/>
      <w:contextualSpacing/>
    </w:pPr>
    <w:rPr>
      <w:rFonts w:ascii="Calibri" w:hAnsi="Calibri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kasigil@uwo.ca" TargetMode="External"/><Relationship Id="rId10" Type="http://schemas.openxmlformats.org/officeDocument/2006/relationships/hyperlink" Target="tel:+12263869241" TargetMode="External"/><Relationship Id="rId11" Type="http://schemas.openxmlformats.org/officeDocument/2006/relationships/hyperlink" Target="https://www.linkedin.com/in/karen-marie-kasigila-443b732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Karen Marie Kasigila — Resume</dc:title>
  <dc:subject>Resume</dc:subject>
  <dc:creator>Karen Marie Kasigila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Resume</cp:category>
</cp:coreProperties>
</file>