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identifies game; graphic only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Start: take user to level selection screen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Store: take user to store screen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Settings: take user to settings screen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Sprite: random owned character chosen for showcasing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Note: random owned note chosen for showcasing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Selector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Sprite: user chosen character chosen for showcasing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Arrows: changes current level; event to update screen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Display: number indicates current level; stars indicate previous performance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Description: text explaining goal of the current level; explains color concept of the level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Home: take user to the home screen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Wheel: visually display the colors associated with the level goal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Coins: indicate how many coins the user has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Sprite: user chosen character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Notes: object to be caught by user; color of note will affect point increase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Timer: display how many seconds left for the stage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Goal: text displaying the color goal of the stage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Pause: pause the system; trigger the pause screen to appear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Bonus Icon: user chosen character; when pressed it will activate the character’s bonus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Wheel: visually display the colors associated with the level goal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Streak: indicates how many catches have been made without error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Pause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Score: display the current score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Stars: display the current stars earned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Resume: remove the pause screen; game will resume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Settings: brings user to the Settings Screen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Home: return to the Home Screen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 End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Sprite: user chosen character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Score: amount of points earned this playthrough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Stars: amount of stars earned this playthrough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Resume: take user to the Level Selector Screen; automatically increment the current level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Store: take user to the Store Screen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Home: take user to the Home Screen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41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Sprite: user chosen store object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name of current store object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Coins: cost of current store object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Sprite_Col: change category to sprites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Note_Col: change category to notes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Backdrops_Col: change category to backdrops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Arrows: navigate through current store objects of current category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Home: take user to the Home Screen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Purchase: allow user to purchase the current store object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Coins: show current count of coins owned by user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