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8eaadb" w:space="0" w:sz="6" w:val="single"/>
          <w:left w:color="8eaadb" w:space="0" w:sz="6" w:val="single"/>
          <w:bottom w:color="8eaadb" w:space="0" w:sz="6" w:val="single"/>
          <w:right w:color="8eaadb" w:space="0" w:sz="6" w:val="single"/>
          <w:insideH w:color="8eaadb" w:space="0" w:sz="6" w:val="single"/>
          <w:insideV w:color="8eaadb" w:space="0" w:sz="6" w:val="single"/>
        </w:tblBorders>
        <w:tblLayout w:type="fixed"/>
        <w:tblLook w:val="0600"/>
      </w:tblPr>
      <w:tblGrid>
        <w:gridCol w:w="1872"/>
        <w:gridCol w:w="4680"/>
        <w:gridCol w:w="2808"/>
        <w:tblGridChange w:id="0">
          <w:tblGrid>
            <w:gridCol w:w="1872"/>
            <w:gridCol w:w="4680"/>
            <w:gridCol w:w="2808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{%logo}</w:t>
            </w:r>
          </w:p>
        </w:tc>
        <w:tc>
          <w:tcPr>
            <w:vMerge w:val="restart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  <w:rtl w:val="0"/>
              </w:rPr>
              <w:t xml:space="preserve">ELEKTRİK KUVVETLİ AKIM TESİSLERİNDE YÜKSEK GERİLİM ALTINDA ÇALIŞMA İZİN BELGESİ (EKAT) YETKİ BELGESİ TAKİP ÇİZELGESİ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Doküman No: {dokumanNo}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{%logo}</w:t>
            </w:r>
          </w:p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  <w:rtl w:val="0"/>
              </w:rPr>
              <w:t xml:space="preserve">ELEKTRİK KUVVETLİ AKIM TESİSLERİNDE YÜKSEK GERİLİM ALTINDA ÇALIŞMA İZİN BELGESİ (EKAT) YETKİ BELGESİ TAKİP ÇİZELGESİ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Yayın Tarihi: {date}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{%logo}</w:t>
            </w:r>
          </w:p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  <w:rtl w:val="0"/>
              </w:rPr>
              <w:t xml:space="preserve">ELEKTRİK KUVVETLİ AKIM TESİSLERİNDE YÜKSEK GERİLİM ALTINDA ÇALIŞMA İZİN BELGESİ (EKAT) YETKİ BELGESİ TAKİP ÇİZELGESİ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Revizyon No/Tarih: {revizyonNoTarih}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{%logo}</w:t>
            </w:r>
          </w:p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4"/>
                <w:szCs w:val="24"/>
                <w:shd w:fill="auto" w:val="clear"/>
                <w:rtl w:val="0"/>
              </w:rPr>
              <w:t xml:space="preserve">ELEKTRİK KUVVETLİ AKIM TESİSLERİNDE YÜKSEK GERİLİM ALTINDA ÇALIŞMA İZİN BELGESİ (EKAT) YETKİ BELGESİ TAKİP ÇİZELGESİ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65.0" w:type="dxa"/>
              <w:left w:w="165.0" w:type="dxa"/>
              <w:bottom w:w="165.0" w:type="dxa"/>
              <w:right w:w="165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Sayfa No: 1 / 1</w:t>
            </w:r>
          </w:p>
        </w:tc>
      </w:tr>
    </w:tbl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Layout w:type="fixed"/>
        <w:tblLook w:val="0600"/>
      </w:tblPr>
      <w:tblGrid>
        <w:gridCol w:w="2340"/>
        <w:gridCol w:w="7020"/>
        <w:tblGridChange w:id="0">
          <w:tblGrid>
            <w:gridCol w:w="2340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Tesis / Santral Adı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: {tesisAdi}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Tesis Adresi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: {tesisAdresi}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İşveren / İşveren Vekili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: {companyName} – {isverenAdSoyad} ({isverenUnvan})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Düzenleme Tarihi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: {date}</w:t>
            </w:r>
          </w:p>
        </w:tc>
      </w:tr>
    </w:tbl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/>
      </w:r>
    </w:p>
    <w:tbl>
      <w:tblPr>
        <w:tblStyle w:val="Table3"/>
        <w:tblW w:w="9360.0" w:type="dxa"/>
        <w:jc w:val="left"/>
        <w:tblBorders>
          <w:top w:color="8eaadb" w:space="0" w:sz="6" w:val="single"/>
          <w:left w:color="8eaadb" w:space="0" w:sz="6" w:val="single"/>
          <w:bottom w:color="8eaadb" w:space="0" w:sz="6" w:val="single"/>
          <w:right w:color="8eaadb" w:space="0" w:sz="6" w:val="single"/>
          <w:insideH w:color="8eaadb" w:space="0" w:sz="6" w:val="single"/>
          <w:insideV w:color="8eaadb" w:space="0" w:sz="6" w:val="single"/>
        </w:tblBorders>
        <w:tblLayout w:type="fixed"/>
        <w:tblLook w:val="060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  <w:tblGridChange w:id="0">
          <w:tblGrid>
            <w:gridCol w:w="1040"/>
            <w:gridCol w:w="1040"/>
            <w:gridCol w:w="1040"/>
            <w:gridCol w:w="1040"/>
            <w:gridCol w:w="1040"/>
            <w:gridCol w:w="1040"/>
            <w:gridCol w:w="1040"/>
            <w:gridCol w:w="1040"/>
            <w:gridCol w:w="1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S.No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Adı Soyadı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Görevi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Belge No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Belge Türü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Düzenleyen Kurum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Düzenlenme Tarihi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Yenileme Tarihi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dae3f3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8"/>
                <w:szCs w:val="18"/>
                <w:shd w:fill="auto" w:val="clear"/>
                <w:rtl w:val="0"/>
              </w:rPr>
              <w:t xml:space="preserve">Durum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{#personeller}{siraNo}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{adSoyad}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{gorevi}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{belgeNo}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{belgeTuru}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{kurum}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{duzenlenmeTarihi}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{yenilemeTarihi}</w:t>
            </w:r>
          </w:p>
        </w:tc>
        <w:tc>
          <w:tcPr>
            <w:tcBorders>
              <w:top w:color="8eaadb" w:space="0" w:sz="6" w:val="single"/>
              <w:left w:color="8eaadb" w:space="0" w:sz="6" w:val="single"/>
              <w:bottom w:color="8eaadb" w:space="0" w:sz="6" w:val="single"/>
              <w:right w:color="8eaadb" w:space="0" w:sz="6" w:val="single"/>
            </w:tcBorders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75" w:before="75" w:line="275.9999942779541" w:lineRule="auto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{durum}{/personeller}</w:t>
            </w:r>
          </w:p>
        </w:tc>
      </w:tr>
    </w:tbl>
    <w:p w:rsidR="00000000" w:rsidDel="00000000" w:rsidP="00000000" w:rsidRDefault="00000000" w:rsidRPr="00000000" w14:paraId="0000002D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00" w:line="275.9999942779541" w:lineRule="auto"/>
        <w:rPr>
          <w:rFonts w:ascii="Arial" w:cs="Arial" w:eastAsia="Arial" w:hAnsi="Arial"/>
          <w:b w:val="1"/>
          <w:bCs w:val="1"/>
          <w:i w:val="0"/>
          <w:iCs w:val="0"/>
          <w:color w:val="1f3864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3864"/>
          <w:sz w:val="24"/>
          <w:szCs w:val="24"/>
          <w:rtl w:val="0"/>
        </w:rPr>
        <w:t xml:space="preserve">AÇIKLAMALAR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Elektrik kuvvetli akım tesislerinde (1000 V ve üzeri yüksek gerilim) çalışacak elektrikle ilgili fen adamlarının EKAT (Yüksek Gerilim Altında Çalışma İzin Belgesi) sahibi olması zorunludur.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EKAT Belgesi, düzenlenme tarihinden itibaren 5 (beş) yıl geçerlidir ve süre sonunda yenileme eğitimi ile yenilenmelidir.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Bu çizelge, santral sahasında görevli personelin belge geçerliliklerinin takibi amacıyla İSG birimi tarafından düzenlenir ve geçerlilik tarihinden en az 90 gün önce yenileme süreci başlatılır.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Belgesi olmayan veya geçerlilik süresi dolmuş personel, yüksek gerilim altında çalışma yapamaz; bu durumdaki personel için iş atama yapılmaz.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300" w:hanging="360"/>
        <w:jc w:val="both"/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Çizelge en az 6 (altı) ayda bir veya personel/belge değişikliğinde güncellenir.</w:t>
      </w:r>
    </w:p>
    <w:tbl>
      <w:tblPr>
        <w:tblStyle w:val="Table4"/>
        <w:tblW w:w="9360.0" w:type="dxa"/>
        <w:jc w:val="left"/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vertAlign w:val="baseline"/>
                <w:rtl w:val="0"/>
              </w:rPr>
              <w:t xml:space="preserve">HAZIRLAYAN</w:t>
            </w:r>
          </w:p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  <w:rtl w:val="0"/>
              </w:rPr>
              <w:t xml:space="preserve">İş Güvenliği Uzmanı</w:t>
            </w:r>
          </w:p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Adı Soyadı: {isgUzmani}</w:t>
            </w:r>
          </w:p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İmza:</w:t>
            </w:r>
          </w:p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Tarih: {date}</w:t>
            </w:r>
          </w:p>
        </w:tc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vertAlign w:val="baseline"/>
                <w:rtl w:val="0"/>
              </w:rPr>
              <w:t xml:space="preserve">ONAYLAYAN</w:t>
            </w:r>
          </w:p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  <w:rtl w:val="0"/>
              </w:rPr>
              <w:t xml:space="preserve">İşveren / İşveren Vekili</w:t>
            </w:r>
          </w:p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Adı Soyadı: {isverenAdSoyad}</w:t>
            </w:r>
          </w:p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İmza:</w:t>
            </w:r>
          </w:p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vertAlign w:val="baseline"/>
                <w:rtl w:val="0"/>
              </w:rPr>
              <w:t xml:space="preserve">Tarih: {date}</w:t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