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AC20" w14:textId="77777777" w:rsidR="00187BFC" w:rsidRDefault="00000000">
      <w:pPr>
        <w:spacing w:after="40"/>
        <w:jc w:val="center"/>
      </w:pPr>
      <w:r>
        <w:rPr>
          <w:rFonts w:ascii="Arial" w:hAnsi="Arial"/>
          <w:b/>
          <w:color w:val="003366"/>
          <w:sz w:val="32"/>
        </w:rPr>
        <w:t>İZOLE EKİPMAN TEST VE KONTROL KAYITLARI</w:t>
      </w:r>
    </w:p>
    <w:p w14:paraId="68CF48F3" w14:textId="77777777" w:rsidR="00187BFC" w:rsidRDefault="00000000">
      <w:pPr>
        <w:spacing w:after="280"/>
        <w:jc w:val="center"/>
      </w:pPr>
      <w:r>
        <w:rPr>
          <w:rFonts w:ascii="Arial" w:hAnsi="Arial"/>
          <w:color w:val="333333"/>
        </w:rPr>
        <w:t>(Enerji Santralleri – Yalıtkan KKD / İzole Ekipman Periyodik Test ve Kontrol Formu)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  <w:gridCol w:w="2160"/>
        <w:gridCol w:w="3600"/>
      </w:tblGrid>
      <w:tr w:rsidR="00187BFC" w14:paraId="6BE59262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7FE5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Tesis / Santral Adı: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6A6D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{tesisAdi}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C9B8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Doküman No: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3D75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{dokumanNo}</w:t>
            </w:r>
          </w:p>
        </w:tc>
      </w:tr>
      <w:tr w:rsidR="00187BFC" w14:paraId="768F26C0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B47B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Bölüm / Lokasyon: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CEB1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{bolumLokasyon}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2760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Yayın Tarihi: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E3A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{yayinTarihi}</w:t>
            </w:r>
          </w:p>
        </w:tc>
      </w:tr>
      <w:tr w:rsidR="00187BFC" w14:paraId="40D5554E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923A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Kontrolü Yapan (Ad-Soyad / Görev):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AC49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{kontrolUygulayan}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580C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Revizyon No: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6A92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{revizyonNo}</w:t>
            </w:r>
          </w:p>
        </w:tc>
      </w:tr>
      <w:tr w:rsidR="00187BFC" w14:paraId="3642982D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6B53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Kontrol Tarihi: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2EC2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{kontrolTarihi}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BFFE" w14:textId="77777777" w:rsidR="00187BFC" w:rsidRDefault="00000000">
            <w:pPr>
              <w:spacing w:after="0"/>
            </w:pPr>
            <w:r>
              <w:rPr>
                <w:rFonts w:ascii="Arial" w:hAnsi="Arial"/>
                <w:b/>
                <w:color w:val="003366"/>
                <w:sz w:val="20"/>
              </w:rPr>
              <w:t>Sayfa No: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1BE2" w14:textId="77777777" w:rsidR="00187BFC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{sayfaNo}</w:t>
            </w:r>
          </w:p>
        </w:tc>
      </w:tr>
    </w:tbl>
    <w:p w14:paraId="33D4BF8E" w14:textId="77777777" w:rsidR="00187BFC" w:rsidRDefault="00187BFC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1063"/>
        <w:gridCol w:w="996"/>
        <w:gridCol w:w="951"/>
        <w:gridCol w:w="1161"/>
        <w:gridCol w:w="1048"/>
        <w:gridCol w:w="1214"/>
        <w:gridCol w:w="928"/>
        <w:gridCol w:w="996"/>
        <w:gridCol w:w="1455"/>
        <w:gridCol w:w="2801"/>
      </w:tblGrid>
      <w:tr w:rsidR="00187BFC" w14:paraId="1EA77410" w14:textId="77777777">
        <w:trPr>
          <w:jc w:val="center"/>
        </w:trPr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3C56FD3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Sıra No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85F9ED5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Ekipman Cinsi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75D3F8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Marka / Model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F5AD1F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Seri / Envanter No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35EC3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Gerilim Sınıfı / Standart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1B3BAA5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Görsel Kontrol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0C1C69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Dielektrik / İzolasyon Test Değeri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6AAEB7F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Sonucu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6192AA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Test / Kontrol Tarihi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85EF09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Sonraki Test Tarihi</w:t>
            </w:r>
          </w:p>
        </w:tc>
        <w:tc>
          <w:tcPr>
            <w:tcW w:w="13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336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32FDFBF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 / Aksiyon</w:t>
            </w:r>
          </w:p>
        </w:tc>
      </w:tr>
      <w:tr w:rsidR="00187BFC" w14:paraId="44F6B7DD" w14:textId="77777777">
        <w:trPr>
          <w:jc w:val="center"/>
        </w:trPr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1C3CD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{#izoleEkipmanKontrollari}{siraNo}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56D254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{ekipmanCinsi}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CFD2A1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{markaModel}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D05CE7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{envanterNo}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88F1D9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{gerilimStandart}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B2C2D7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{gorselKontrol}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E95DA3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{izolasyonDegeri}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BA2482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{testSonucu}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177775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{kontrolTarihi}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4E6A05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{sonrakiKontrolTarihi}</w:t>
            </w:r>
          </w:p>
        </w:tc>
        <w:tc>
          <w:tcPr>
            <w:tcW w:w="1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46033B" w14:textId="77777777" w:rsidR="00187BFC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{aciklamaAksiyon}{/izoleEkipmanKontrollari}</w:t>
            </w:r>
          </w:p>
        </w:tc>
      </w:tr>
    </w:tbl>
    <w:p w14:paraId="47F8736C" w14:textId="77777777" w:rsidR="00187BFC" w:rsidRDefault="00187BFC">
      <w:pPr>
        <w:spacing w:after="280"/>
      </w:pPr>
    </w:p>
    <w:p w14:paraId="2170E3C8" w14:textId="77777777" w:rsidR="00187BFC" w:rsidRDefault="00000000">
      <w:pPr>
        <w:spacing w:after="120"/>
      </w:pPr>
      <w:r>
        <w:rPr>
          <w:rFonts w:ascii="Arial" w:hAnsi="Arial"/>
          <w:b/>
          <w:color w:val="003366"/>
          <w:sz w:val="24"/>
        </w:rPr>
        <w:t>Test Kriterleri / Notlar:</w:t>
      </w:r>
    </w:p>
    <w:p w14:paraId="02DF3891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1) </w:t>
      </w:r>
      <w:r>
        <w:rPr>
          <w:rFonts w:ascii="Arial" w:hAnsi="Arial"/>
          <w:color w:val="333333"/>
          <w:sz w:val="20"/>
        </w:rPr>
        <w:t>Yalıtkan eldivenler ilk verilişten önce ve en geç 6 ayda bir dielektrik teste tabi tutulur; şüphe, hasar veya onarım sonrası ilave test yapılır (EN 60903).</w:t>
      </w:r>
    </w:p>
    <w:p w14:paraId="4889BC09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2) </w:t>
      </w:r>
      <w:r>
        <w:rPr>
          <w:rFonts w:ascii="Arial" w:hAnsi="Arial"/>
          <w:color w:val="333333"/>
          <w:sz w:val="20"/>
        </w:rPr>
        <w:t>Her kullanım öncesi görsel kontrol: dikiş, yama, kabarcık, delik, çatlak, yırtık aranmalı; eldivenlerde şişirme (hava kaçağı) testi uygulanmalıdır.</w:t>
      </w:r>
    </w:p>
    <w:p w14:paraId="66FF894D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3) </w:t>
      </w:r>
      <w:r>
        <w:rPr>
          <w:rFonts w:ascii="Arial" w:hAnsi="Arial"/>
          <w:color w:val="333333"/>
          <w:sz w:val="20"/>
        </w:rPr>
        <w:t>Yalıtkan halı, battaniye, perde ve taburelerin izolasyon direnci IEC 61111/61112'ye göre yılda en az bir kez ölçülmelidir.</w:t>
      </w:r>
    </w:p>
    <w:p w14:paraId="74432C41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4) </w:t>
      </w:r>
      <w:r>
        <w:rPr>
          <w:rFonts w:ascii="Arial" w:hAnsi="Arial"/>
          <w:color w:val="333333"/>
          <w:sz w:val="20"/>
        </w:rPr>
        <w:t>Uygun bulunmayan / testi geçemeyen ekipman derhal kullanımdan çekilir, etiketlenir, kayıt altına alınır ve imha/onarım süreci başlatılır.</w:t>
      </w:r>
    </w:p>
    <w:p w14:paraId="5005BF49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5) </w:t>
      </w:r>
      <w:r>
        <w:rPr>
          <w:rFonts w:ascii="Arial" w:hAnsi="Arial"/>
          <w:color w:val="333333"/>
          <w:sz w:val="20"/>
        </w:rPr>
        <w:t>Test cihazları kalibrasyonlu olmalı; kalibrasyon belgeleri bu kayıtla birlikte saklanmalıdır. Ölçümler 20°C referans sıcaklığa göre değerlendirilir.</w:t>
      </w:r>
    </w:p>
    <w:p w14:paraId="07882F29" w14:textId="77777777" w:rsidR="00187BFC" w:rsidRDefault="00000000">
      <w:pPr>
        <w:spacing w:after="80"/>
        <w:ind w:left="360"/>
      </w:pPr>
      <w:r>
        <w:rPr>
          <w:rFonts w:ascii="Arial" w:hAnsi="Arial"/>
          <w:b/>
          <w:color w:val="003366"/>
          <w:sz w:val="20"/>
        </w:rPr>
        <w:t xml:space="preserve">6) </w:t>
      </w:r>
      <w:r>
        <w:rPr>
          <w:rFonts w:ascii="Arial" w:hAnsi="Arial"/>
          <w:color w:val="333333"/>
          <w:sz w:val="20"/>
        </w:rPr>
        <w:t>Tüm izole ekipmanlar nemden, ısıdan, güneş ışığından ve ozondan uzak; uygun kılıf/çanta içinde, birbirine temas etmeyecek şekilde depolanmalıdır.</w:t>
      </w:r>
    </w:p>
    <w:p w14:paraId="0E85F0FE" w14:textId="77777777" w:rsidR="00187BFC" w:rsidRDefault="00187BFC">
      <w:pPr>
        <w:spacing w:after="320"/>
      </w:pPr>
    </w:p>
    <w:p w14:paraId="4309E120" w14:textId="77777777" w:rsidR="001418A2" w:rsidRDefault="001418A2">
      <w:pPr>
        <w:spacing w:after="3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  <w:gridCol w:w="4891"/>
      </w:tblGrid>
      <w:tr w:rsidR="00187BFC" w14:paraId="51DBC8EE" w14:textId="77777777">
        <w:trPr>
          <w:jc w:val="center"/>
        </w:trPr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037C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21"/>
              </w:rPr>
              <w:lastRenderedPageBreak/>
              <w:t>Kontrolü Yapan</w:t>
            </w:r>
          </w:p>
        </w:tc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18343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21"/>
              </w:rPr>
              <w:t>Onaylayan (İSG Uzmanı)</w:t>
            </w:r>
          </w:p>
        </w:tc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8BAA" w14:textId="77777777" w:rsidR="00187BFC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21"/>
              </w:rPr>
              <w:t>İşveren / İşveren Vekili</w:t>
            </w:r>
          </w:p>
        </w:tc>
      </w:tr>
      <w:tr w:rsidR="00187BFC" w14:paraId="071A4616" w14:textId="77777777">
        <w:trPr>
          <w:jc w:val="center"/>
        </w:trPr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00" w:type="dxa"/>
              <w:bottom w:w="300" w:type="dxa"/>
              <w:right w:w="100" w:type="dxa"/>
            </w:tcMar>
          </w:tcPr>
          <w:p w14:paraId="77B839EF" w14:textId="77777777" w:rsidR="00187BFC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Ad-Soyad: {kontrolUygulayan}</w:t>
            </w:r>
            <w:r>
              <w:rPr>
                <w:rFonts w:ascii="Arial" w:hAnsi="Arial"/>
                <w:color w:val="333333"/>
                <w:sz w:val="20"/>
              </w:rPr>
              <w:br/>
            </w:r>
            <w:r>
              <w:rPr>
                <w:rFonts w:ascii="Arial" w:hAnsi="Arial"/>
                <w:color w:val="333333"/>
                <w:sz w:val="20"/>
              </w:rPr>
              <w:br/>
              <w:t>İmza:</w:t>
            </w:r>
          </w:p>
        </w:tc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00" w:type="dxa"/>
              <w:bottom w:w="300" w:type="dxa"/>
              <w:right w:w="100" w:type="dxa"/>
            </w:tcMar>
          </w:tcPr>
          <w:p w14:paraId="7193801B" w14:textId="77777777" w:rsidR="00187BFC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Ad-Soyad: {isgUzmani}</w:t>
            </w:r>
            <w:r>
              <w:rPr>
                <w:rFonts w:ascii="Arial" w:hAnsi="Arial"/>
                <w:color w:val="333333"/>
                <w:sz w:val="20"/>
              </w:rPr>
              <w:br/>
            </w:r>
            <w:r>
              <w:rPr>
                <w:rFonts w:ascii="Arial" w:hAnsi="Arial"/>
                <w:color w:val="333333"/>
                <w:sz w:val="20"/>
              </w:rPr>
              <w:br/>
              <w:t>İmza:</w:t>
            </w:r>
          </w:p>
        </w:tc>
        <w:tc>
          <w:tcPr>
            <w:tcW w:w="4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00" w:type="dxa"/>
              <w:bottom w:w="300" w:type="dxa"/>
              <w:right w:w="100" w:type="dxa"/>
            </w:tcMar>
          </w:tcPr>
          <w:p w14:paraId="42A6766F" w14:textId="77777777" w:rsidR="00187BFC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</w:rPr>
              <w:t>Ad-Soyad: {isverenVekili}</w:t>
            </w:r>
            <w:r>
              <w:rPr>
                <w:rFonts w:ascii="Arial" w:hAnsi="Arial"/>
                <w:color w:val="333333"/>
                <w:sz w:val="20"/>
              </w:rPr>
              <w:br/>
            </w:r>
            <w:r>
              <w:rPr>
                <w:rFonts w:ascii="Arial" w:hAnsi="Arial"/>
                <w:color w:val="333333"/>
                <w:sz w:val="20"/>
              </w:rPr>
              <w:br/>
              <w:t>İmza:</w:t>
            </w:r>
          </w:p>
        </w:tc>
      </w:tr>
    </w:tbl>
    <w:p w14:paraId="15FF7198" w14:textId="77777777" w:rsidR="00A91444" w:rsidRDefault="00A91444"/>
    <w:sectPr w:rsidR="00A91444" w:rsidSect="00034616">
      <w:pgSz w:w="16834" w:h="11909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590986">
    <w:abstractNumId w:val="8"/>
  </w:num>
  <w:num w:numId="2" w16cid:durableId="265427503">
    <w:abstractNumId w:val="6"/>
  </w:num>
  <w:num w:numId="3" w16cid:durableId="538010808">
    <w:abstractNumId w:val="5"/>
  </w:num>
  <w:num w:numId="4" w16cid:durableId="1246304848">
    <w:abstractNumId w:val="4"/>
  </w:num>
  <w:num w:numId="5" w16cid:durableId="410394178">
    <w:abstractNumId w:val="7"/>
  </w:num>
  <w:num w:numId="6" w16cid:durableId="130484458">
    <w:abstractNumId w:val="3"/>
  </w:num>
  <w:num w:numId="7" w16cid:durableId="302321578">
    <w:abstractNumId w:val="2"/>
  </w:num>
  <w:num w:numId="8" w16cid:durableId="1020936429">
    <w:abstractNumId w:val="1"/>
  </w:num>
  <w:num w:numId="9" w16cid:durableId="184570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A2"/>
    <w:rsid w:val="0015074B"/>
    <w:rsid w:val="00187BFC"/>
    <w:rsid w:val="0029639D"/>
    <w:rsid w:val="00326F90"/>
    <w:rsid w:val="004A4280"/>
    <w:rsid w:val="00A914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763AF5"/>
  <w14:defaultImageDpi w14:val="300"/>
  <w15:docId w15:val="{6EACD79C-99AD-46F1-9149-31435134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2</cp:revision>
  <dcterms:created xsi:type="dcterms:W3CDTF">2013-12-23T23:15:00Z</dcterms:created>
  <dcterms:modified xsi:type="dcterms:W3CDTF">2026-07-25T12:19:00Z</dcterms:modified>
  <cp:category/>
</cp:coreProperties>
</file>