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LOJİSTİK VE TAŞIMACILIK – YÜKLEME GÜVENLİĞİ VE YOL RİSK ANALİZİ FORMU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c>
          <w:tcPr>
            <w:tcW w:type="dxa" w:w="2451"/>
            <w:shd w:fill="F2F2F2"/>
          </w:tcPr>
          <w:p>
            <w:r>
              <w:rPr>
                <w:b/>
                <w:sz w:val="17"/>
              </w:rPr>
              <w:t>Firma / İşyeri Adı:</w:t>
            </w:r>
          </w:p>
        </w:tc>
        <w:tc>
          <w:tcPr>
            <w:tcW w:type="dxa" w:w="2451"/>
          </w:tcPr>
          <w:p>
            <w:r>
              <w:rPr>
                <w:sz w:val="17"/>
              </w:rPr>
              <w:t>{firmaUnvani}</w:t>
            </w:r>
          </w:p>
        </w:tc>
        <w:tc>
          <w:tcPr>
            <w:tcW w:type="dxa" w:w="2451"/>
            <w:shd w:fill="F2F2F2"/>
          </w:tcPr>
          <w:p>
            <w:r>
              <w:rPr>
                <w:b/>
                <w:sz w:val="17"/>
              </w:rPr>
              <w:t>Dok. No:</w:t>
            </w:r>
          </w:p>
        </w:tc>
        <w:tc>
          <w:tcPr>
            <w:tcW w:type="dxa" w:w="2451"/>
          </w:tcPr>
          <w:p>
            <w:r>
              <w:rPr>
                <w:sz w:val="17"/>
              </w:rPr>
              <w:t>{dokumanNo}</w:t>
            </w:r>
          </w:p>
        </w:tc>
        <w:tc>
          <w:tcPr>
            <w:tcW w:type="dxa" w:w="2451"/>
            <w:shd w:fill="F2F2F2"/>
          </w:tcPr>
          <w:p>
            <w:r>
              <w:rPr>
                <w:b/>
                <w:sz w:val="17"/>
              </w:rPr>
              <w:t>Hazırlayan (İSG Uzmanı):</w:t>
            </w:r>
          </w:p>
        </w:tc>
        <w:tc>
          <w:tcPr>
            <w:tcW w:type="dxa" w:w="2451"/>
          </w:tcPr>
          <w:p>
            <w:r>
              <w:rPr>
                <w:sz w:val="17"/>
              </w:rPr>
              <w:t>{isgUzmaniAd}</w:t>
            </w:r>
          </w:p>
        </w:tc>
      </w:tr>
      <w:tr>
        <w:tc>
          <w:tcPr>
            <w:tcW w:type="dxa" w:w="2451"/>
            <w:shd w:fill="F2F2F2"/>
          </w:tcPr>
          <w:p>
            <w:r>
              <w:rPr>
                <w:b/>
                <w:sz w:val="17"/>
              </w:rPr>
              <w:t>Güzergâh / Hat:</w:t>
            </w:r>
          </w:p>
        </w:tc>
        <w:tc>
          <w:tcPr>
            <w:tcW w:type="dxa" w:w="2451"/>
          </w:tcPr>
          <w:p>
            <w:r>
              <w:rPr>
                <w:sz w:val="17"/>
              </w:rPr>
              <w:t>{guzergahHat}</w:t>
            </w:r>
          </w:p>
        </w:tc>
        <w:tc>
          <w:tcPr>
            <w:tcW w:type="dxa" w:w="2451"/>
            <w:shd w:fill="F2F2F2"/>
          </w:tcPr>
          <w:p>
            <w:r>
              <w:rPr>
                <w:b/>
                <w:sz w:val="17"/>
              </w:rPr>
              <w:t>Rev. No:</w:t>
            </w:r>
          </w:p>
        </w:tc>
        <w:tc>
          <w:tcPr>
            <w:tcW w:type="dxa" w:w="2451"/>
          </w:tcPr>
          <w:p>
            <w:r>
              <w:rPr>
                <w:sz w:val="17"/>
              </w:rPr>
              <w:t>{revizyonNo}</w:t>
            </w:r>
          </w:p>
        </w:tc>
        <w:tc>
          <w:tcPr>
            <w:tcW w:type="dxa" w:w="2451"/>
            <w:shd w:fill="F2F2F2"/>
          </w:tcPr>
          <w:p>
            <w:r>
              <w:rPr>
                <w:b/>
                <w:sz w:val="17"/>
              </w:rPr>
              <w:t>Onaylayan (İşveren/Vekil):</w:t>
            </w:r>
          </w:p>
        </w:tc>
        <w:tc>
          <w:tcPr>
            <w:tcW w:type="dxa" w:w="2451"/>
          </w:tcPr>
          <w:p>
            <w:r>
              <w:rPr>
                <w:sz w:val="17"/>
              </w:rPr>
              <w:t>{isverenVekiliAd}</w:t>
            </w:r>
          </w:p>
        </w:tc>
      </w:tr>
      <w:tr>
        <w:tc>
          <w:tcPr>
            <w:tcW w:type="dxa" w:w="2451"/>
            <w:shd w:fill="F2F2F2"/>
          </w:tcPr>
          <w:p>
            <w:r>
              <w:rPr>
                <w:b/>
                <w:sz w:val="17"/>
              </w:rPr>
              <w:t>Faaliyet / Taşınan Yük:</w:t>
            </w:r>
          </w:p>
        </w:tc>
        <w:tc>
          <w:tcPr>
            <w:tcW w:type="dxa" w:w="2451"/>
          </w:tcPr>
          <w:p>
            <w:r>
              <w:rPr>
                <w:sz w:val="17"/>
              </w:rPr>
              <w:t>{faaliyetYuk}</w:t>
            </w:r>
          </w:p>
        </w:tc>
        <w:tc>
          <w:tcPr>
            <w:tcW w:type="dxa" w:w="2451"/>
            <w:shd w:fill="F2F2F2"/>
          </w:tcPr>
          <w:p>
            <w:r>
              <w:rPr>
                <w:b/>
                <w:sz w:val="17"/>
              </w:rPr>
              <w:t>Tarih:</w:t>
            </w:r>
          </w:p>
        </w:tc>
        <w:tc>
          <w:tcPr>
            <w:tcW w:type="dxa" w:w="2451"/>
          </w:tcPr>
          <w:p>
            <w:r>
              <w:rPr>
                <w:sz w:val="17"/>
              </w:rPr>
              <w:t>{tarih}</w:t>
            </w:r>
          </w:p>
        </w:tc>
        <w:tc>
          <w:tcPr>
            <w:tcW w:type="dxa" w:w="2451"/>
            <w:shd w:fill="F2F2F2"/>
          </w:tcPr>
          <w:p>
            <w:r>
              <w:rPr>
                <w:b/>
                <w:sz w:val="17"/>
              </w:rPr>
              <w:t>Tehlike Sınıfı / Geçerlilik:</w:t>
            </w:r>
          </w:p>
        </w:tc>
        <w:tc>
          <w:tcPr>
            <w:tcW w:type="dxa" w:w="2451"/>
          </w:tcPr>
          <w:p>
            <w:r>
              <w:rPr>
                <w:sz w:val="17"/>
              </w:rPr>
              <w:t>{tehlikeSinifiGecerlilik}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c>
          <w:tcPr>
            <w:tcW w:type="dxa" w:w="1225"/>
            <w:shd w:fill="D9D9D9"/>
          </w:tcPr>
          <w:p>
            <w:pPr>
              <w:jc w:val="center"/>
            </w:pPr>
            <w:r>
              <w:rPr>
                <w:b/>
                <w:sz w:val="15"/>
              </w:rPr>
              <w:t>Sıra</w:t>
            </w:r>
          </w:p>
        </w:tc>
        <w:tc>
          <w:tcPr>
            <w:tcW w:type="dxa" w:w="1225"/>
            <w:shd w:fill="D9D9D9"/>
          </w:tcPr>
          <w:p>
            <w:pPr>
              <w:jc w:val="center"/>
            </w:pPr>
            <w:r>
              <w:rPr>
                <w:b/>
                <w:sz w:val="15"/>
              </w:rPr>
              <w:t>Faaliyet / Bölge</w:t>
            </w:r>
          </w:p>
        </w:tc>
        <w:tc>
          <w:tcPr>
            <w:tcW w:type="dxa" w:w="1225"/>
            <w:shd w:fill="D9D9D9"/>
          </w:tcPr>
          <w:p>
            <w:pPr>
              <w:jc w:val="center"/>
            </w:pPr>
            <w:r>
              <w:rPr>
                <w:b/>
                <w:sz w:val="15"/>
              </w:rPr>
              <w:t>Tehlike</w:t>
            </w:r>
          </w:p>
        </w:tc>
        <w:tc>
          <w:tcPr>
            <w:tcW w:type="dxa" w:w="1225"/>
            <w:shd w:fill="D9D9D9"/>
          </w:tcPr>
          <w:p>
            <w:pPr>
              <w:jc w:val="center"/>
            </w:pPr>
            <w:r>
              <w:rPr>
                <w:b/>
                <w:sz w:val="15"/>
              </w:rPr>
              <w:t>Olası Risk / Sonuç</w:t>
            </w:r>
          </w:p>
        </w:tc>
        <w:tc>
          <w:tcPr>
            <w:tcW w:type="dxa" w:w="1225"/>
            <w:shd w:fill="D9D9D9"/>
          </w:tcPr>
          <w:p>
            <w:pPr>
              <w:jc w:val="center"/>
            </w:pPr>
            <w:r>
              <w:rPr>
                <w:b/>
                <w:sz w:val="15"/>
              </w:rPr>
              <w:t>Etkilenen</w:t>
            </w:r>
          </w:p>
        </w:tc>
        <w:tc>
          <w:tcPr>
            <w:tcW w:type="dxa" w:w="1225"/>
            <w:shd w:fill="D9D9D9"/>
          </w:tcPr>
          <w:p>
            <w:pPr>
              <w:jc w:val="center"/>
            </w:pPr>
            <w:r>
              <w:rPr>
                <w:b/>
                <w:sz w:val="15"/>
              </w:rPr>
              <w:t>O</w:t>
            </w:r>
          </w:p>
        </w:tc>
        <w:tc>
          <w:tcPr>
            <w:tcW w:type="dxa" w:w="1225"/>
            <w:shd w:fill="D9D9D9"/>
          </w:tcPr>
          <w:p>
            <w:pPr>
              <w:jc w:val="center"/>
            </w:pPr>
            <w:r>
              <w:rPr>
                <w:b/>
                <w:sz w:val="15"/>
              </w:rPr>
              <w:t>Ş</w:t>
            </w:r>
          </w:p>
        </w:tc>
        <w:tc>
          <w:tcPr>
            <w:tcW w:type="dxa" w:w="1225"/>
            <w:shd w:fill="D9D9D9"/>
          </w:tcPr>
          <w:p>
            <w:pPr>
              <w:jc w:val="center"/>
            </w:pPr>
            <w:r>
              <w:rPr>
                <w:b/>
                <w:sz w:val="15"/>
              </w:rPr>
              <w:t>R=OxŞ</w:t>
            </w:r>
          </w:p>
        </w:tc>
        <w:tc>
          <w:tcPr>
            <w:tcW w:type="dxa" w:w="1225"/>
            <w:shd w:fill="D9D9D9"/>
          </w:tcPr>
          <w:p>
            <w:pPr>
              <w:jc w:val="center"/>
            </w:pPr>
            <w:r>
              <w:rPr>
                <w:b/>
                <w:sz w:val="15"/>
              </w:rPr>
              <w:t>Risk Düzeyi</w:t>
            </w:r>
          </w:p>
        </w:tc>
        <w:tc>
          <w:tcPr>
            <w:tcW w:type="dxa" w:w="1225"/>
            <w:shd w:fill="D9D9D9"/>
          </w:tcPr>
          <w:p>
            <w:pPr>
              <w:jc w:val="center"/>
            </w:pPr>
            <w:r>
              <w:rPr>
                <w:b/>
                <w:sz w:val="15"/>
              </w:rPr>
              <w:t>Alınacak Önlem / Kontrol Tedbiri</w:t>
            </w:r>
          </w:p>
        </w:tc>
        <w:tc>
          <w:tcPr>
            <w:tcW w:type="dxa" w:w="1225"/>
            <w:shd w:fill="D9D9D9"/>
          </w:tcPr>
          <w:p>
            <w:pPr>
              <w:jc w:val="center"/>
            </w:pPr>
            <w:r>
              <w:rPr>
                <w:b/>
                <w:sz w:val="15"/>
              </w:rPr>
              <w:t>Sorumlu</w:t>
            </w:r>
          </w:p>
        </w:tc>
        <w:tc>
          <w:tcPr>
            <w:tcW w:type="dxa" w:w="1225"/>
            <w:shd w:fill="D9D9D9"/>
          </w:tcPr>
          <w:p>
            <w:pPr>
              <w:jc w:val="center"/>
            </w:pPr>
            <w:r>
              <w:rPr>
                <w:b/>
                <w:sz w:val="15"/>
              </w:rPr>
              <w:t>Termin</w:t>
            </w:r>
          </w:p>
        </w:tc>
      </w:tr>
      <w:tr>
        <w:tc>
          <w:tcPr>
            <w:tcW w:type="dxa" w:w="1225"/>
          </w:tcPr>
          <w:p>
            <w:pPr>
              <w:jc w:val="center"/>
            </w:pPr>
            <w:r>
              <w:rPr>
                <w:sz w:val="15"/>
              </w:rPr>
              <w:t>{#riskAnalizi}{sira}</w:t>
            </w:r>
          </w:p>
        </w:tc>
        <w:tc>
          <w:tcPr>
            <w:tcW w:type="dxa" w:w="1225"/>
          </w:tcPr>
          <w:p>
            <w:r>
              <w:rPr>
                <w:sz w:val="15"/>
              </w:rPr>
              <w:t>{faaliyetBolge}</w:t>
            </w:r>
          </w:p>
        </w:tc>
        <w:tc>
          <w:tcPr>
            <w:tcW w:type="dxa" w:w="1225"/>
          </w:tcPr>
          <w:p>
            <w:r>
              <w:rPr>
                <w:sz w:val="15"/>
              </w:rPr>
              <w:t>{tehlike}</w:t>
            </w:r>
          </w:p>
        </w:tc>
        <w:tc>
          <w:tcPr>
            <w:tcW w:type="dxa" w:w="1225"/>
          </w:tcPr>
          <w:p>
            <w:r>
              <w:rPr>
                <w:sz w:val="15"/>
              </w:rPr>
              <w:t>{olasiRiskSonuc}</w:t>
            </w:r>
          </w:p>
        </w:tc>
        <w:tc>
          <w:tcPr>
            <w:tcW w:type="dxa" w:w="1225"/>
          </w:tcPr>
          <w:p>
            <w:r>
              <w:rPr>
                <w:sz w:val="15"/>
              </w:rPr>
              <w:t>{etkilenen}</w:t>
            </w:r>
          </w:p>
        </w:tc>
        <w:tc>
          <w:tcPr>
            <w:tcW w:type="dxa" w:w="1225"/>
          </w:tcPr>
          <w:p>
            <w:pPr>
              <w:jc w:val="center"/>
            </w:pPr>
            <w:r>
              <w:rPr>
                <w:sz w:val="15"/>
              </w:rPr>
              <w:t>{olasilik}</w:t>
            </w:r>
          </w:p>
        </w:tc>
        <w:tc>
          <w:tcPr>
            <w:tcW w:type="dxa" w:w="1225"/>
          </w:tcPr>
          <w:p>
            <w:pPr>
              <w:jc w:val="center"/>
            </w:pPr>
            <w:r>
              <w:rPr>
                <w:sz w:val="15"/>
              </w:rPr>
              <w:t>{siddet}</w:t>
            </w:r>
          </w:p>
        </w:tc>
        <w:tc>
          <w:tcPr>
            <w:tcW w:type="dxa" w:w="1225"/>
          </w:tcPr>
          <w:p>
            <w:pPr>
              <w:jc w:val="center"/>
            </w:pPr>
            <w:r>
              <w:rPr>
                <w:sz w:val="15"/>
              </w:rPr>
              <w:t>{riskPuani}</w:t>
            </w:r>
          </w:p>
        </w:tc>
        <w:tc>
          <w:tcPr>
            <w:tcW w:type="dxa" w:w="1225"/>
          </w:tcPr>
          <w:p>
            <w:pPr>
              <w:jc w:val="center"/>
            </w:pPr>
            <w:r>
              <w:rPr>
                <w:sz w:val="15"/>
              </w:rPr>
              <w:t>{riskDuzeyi}</w:t>
            </w:r>
          </w:p>
        </w:tc>
        <w:tc>
          <w:tcPr>
            <w:tcW w:type="dxa" w:w="1225"/>
          </w:tcPr>
          <w:p>
            <w:r>
              <w:rPr>
                <w:sz w:val="15"/>
              </w:rPr>
              <w:t>{alinacakOnlem}</w:t>
            </w:r>
          </w:p>
        </w:tc>
        <w:tc>
          <w:tcPr>
            <w:tcW w:type="dxa" w:w="1225"/>
          </w:tcPr>
          <w:p>
            <w:pPr>
              <w:jc w:val="center"/>
            </w:pPr>
            <w:r>
              <w:rPr>
                <w:sz w:val="15"/>
              </w:rPr>
              <w:t>{sorumlu}</w:t>
            </w:r>
          </w:p>
        </w:tc>
        <w:tc>
          <w:tcPr>
            <w:tcW w:type="dxa" w:w="1225"/>
          </w:tcPr>
          <w:p>
            <w:pPr>
              <w:jc w:val="center"/>
            </w:pPr>
            <w:r>
              <w:rPr>
                <w:sz w:val="15"/>
              </w:rPr>
              <w:t>{termin}{/riskAnalizi}</w:t>
            </w:r>
          </w:p>
        </w:tc>
      </w:tr>
    </w:tbl>
    <w:p/>
    <w:p>
      <w:pPr>
        <w:pStyle w:val="Heading2"/>
      </w:pPr>
      <w:r>
        <w:t>DEĞERLENDİRME YÖNTEMİ: 5x5 (L Tipi) Matris – Risk Puanı = Olasılık (O) × Şiddet (Ş)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c>
          <w:tcPr>
            <w:tcW w:type="dxa" w:w="2451"/>
            <w:shd w:fill="D9D9D9"/>
          </w:tcPr>
          <w:p>
            <w:pPr>
              <w:jc w:val="center"/>
            </w:pPr>
            <w:r>
              <w:rPr>
                <w:b/>
                <w:sz w:val="15"/>
              </w:rPr>
              <w:t>OLASILIK (O)</w:t>
            </w:r>
          </w:p>
        </w:tc>
        <w:tc>
          <w:tcPr>
            <w:tcW w:type="dxa" w:w="2451"/>
            <w:shd w:fill="D9D9D9"/>
          </w:tcPr>
          <w:p>
            <w:pPr>
              <w:jc w:val="center"/>
            </w:pPr>
            <w:r>
              <w:rPr>
                <w:b/>
                <w:sz w:val="15"/>
              </w:rPr>
              <w:t>Değer</w:t>
            </w:r>
          </w:p>
        </w:tc>
        <w:tc>
          <w:tcPr>
            <w:tcW w:type="dxa" w:w="2451"/>
            <w:shd w:fill="D9D9D9"/>
          </w:tcPr>
          <w:p>
            <w:pPr>
              <w:jc w:val="center"/>
            </w:pPr>
            <w:r>
              <w:rPr>
                <w:b/>
                <w:sz w:val="15"/>
              </w:rPr>
              <w:t>ŞİDDET (Ş)</w:t>
            </w:r>
          </w:p>
        </w:tc>
        <w:tc>
          <w:tcPr>
            <w:tcW w:type="dxa" w:w="2451"/>
            <w:shd w:fill="D9D9D9"/>
          </w:tcPr>
          <w:p>
            <w:pPr>
              <w:jc w:val="center"/>
            </w:pPr>
            <w:r>
              <w:rPr>
                <w:b/>
                <w:sz w:val="15"/>
              </w:rPr>
              <w:t>Değer</w:t>
            </w:r>
          </w:p>
        </w:tc>
        <w:tc>
          <w:tcPr>
            <w:tcW w:type="dxa" w:w="2451"/>
            <w:shd w:fill="D9D9D9"/>
          </w:tcPr>
          <w:p>
            <w:pPr>
              <w:jc w:val="center"/>
            </w:pPr>
            <w:r>
              <w:rPr>
                <w:b/>
                <w:sz w:val="15"/>
              </w:rPr>
              <w:t>RİSK DÜZEYİ (R = O × Ş)</w:t>
            </w:r>
          </w:p>
        </w:tc>
        <w:tc>
          <w:tcPr>
            <w:tcW w:type="dxa" w:w="2451"/>
            <w:shd w:fill="D9D9D9"/>
          </w:tcPr>
          <w:p>
            <w:pPr>
              <w:jc w:val="center"/>
            </w:pPr>
            <w:r>
              <w:rPr>
                <w:b/>
                <w:sz w:val="15"/>
              </w:rPr>
              <w:t>Açıklama</w:t>
            </w:r>
          </w:p>
        </w:tc>
      </w:tr>
      <w:tr>
        <w:tc>
          <w:tcPr>
            <w:tcW w:type="dxa" w:w="2451"/>
          </w:tcPr>
          <w:p>
            <w:r>
              <w:rPr>
                <w:sz w:val="15"/>
              </w:rPr>
              <w:t>1 – Çok Küçük (Yılda bir)</w:t>
            </w:r>
          </w:p>
        </w:tc>
        <w:tc>
          <w:tcPr>
            <w:tcW w:type="dxa" w:w="2451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451"/>
          </w:tcPr>
          <w:p>
            <w:r>
              <w:rPr>
                <w:sz w:val="15"/>
              </w:rPr>
              <w:t>1 – Çok Hafif (İş günü kaybı yok)</w:t>
            </w:r>
          </w:p>
        </w:tc>
        <w:tc>
          <w:tcPr>
            <w:tcW w:type="dxa" w:w="2451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451"/>
          </w:tcPr>
          <w:p>
            <w:r>
              <w:rPr>
                <w:sz w:val="15"/>
              </w:rPr>
              <w:t>1 – 2</w:t>
            </w:r>
          </w:p>
        </w:tc>
        <w:tc>
          <w:tcPr>
            <w:tcW w:type="dxa" w:w="2451"/>
          </w:tcPr>
          <w:p>
            <w:r>
              <w:rPr>
                <w:sz w:val="15"/>
              </w:rPr>
              <w:t>Önemsiz Risk</w:t>
            </w:r>
          </w:p>
        </w:tc>
      </w:tr>
      <w:tr>
        <w:tc>
          <w:tcPr>
            <w:tcW w:type="dxa" w:w="2451"/>
          </w:tcPr>
          <w:p>
            <w:r>
              <w:rPr>
                <w:sz w:val="15"/>
              </w:rPr>
              <w:t>2 – Küçük (Ayda bir)</w:t>
            </w:r>
          </w:p>
        </w:tc>
        <w:tc>
          <w:tcPr>
            <w:tcW w:type="dxa" w:w="2451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2451"/>
          </w:tcPr>
          <w:p>
            <w:r>
              <w:rPr>
                <w:sz w:val="15"/>
              </w:rPr>
              <w:t>2 – Hafif (İlk yardım gerektiren)</w:t>
            </w:r>
          </w:p>
        </w:tc>
        <w:tc>
          <w:tcPr>
            <w:tcW w:type="dxa" w:w="2451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2451"/>
          </w:tcPr>
          <w:p>
            <w:r>
              <w:rPr>
                <w:sz w:val="15"/>
              </w:rPr>
              <w:t>3 – 4</w:t>
            </w:r>
          </w:p>
        </w:tc>
        <w:tc>
          <w:tcPr>
            <w:tcW w:type="dxa" w:w="2451"/>
          </w:tcPr>
          <w:p>
            <w:r>
              <w:rPr>
                <w:sz w:val="15"/>
              </w:rPr>
              <w:t>Düşük Risk</w:t>
            </w:r>
          </w:p>
        </w:tc>
      </w:tr>
      <w:tr>
        <w:tc>
          <w:tcPr>
            <w:tcW w:type="dxa" w:w="2451"/>
          </w:tcPr>
          <w:p>
            <w:r>
              <w:rPr>
                <w:sz w:val="15"/>
              </w:rPr>
              <w:t>3 – Orta (Haftada bir)</w:t>
            </w:r>
          </w:p>
        </w:tc>
        <w:tc>
          <w:tcPr>
            <w:tcW w:type="dxa" w:w="2451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2451"/>
          </w:tcPr>
          <w:p>
            <w:r>
              <w:rPr>
                <w:sz w:val="15"/>
              </w:rPr>
              <w:t>3 – Orta (Hafif yaralanma, ayakta ted.)</w:t>
            </w:r>
          </w:p>
        </w:tc>
        <w:tc>
          <w:tcPr>
            <w:tcW w:type="dxa" w:w="2451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2451"/>
          </w:tcPr>
          <w:p>
            <w:r>
              <w:rPr>
                <w:sz w:val="15"/>
              </w:rPr>
              <w:t>5 – 8</w:t>
            </w:r>
          </w:p>
        </w:tc>
        <w:tc>
          <w:tcPr>
            <w:tcW w:type="dxa" w:w="2451"/>
          </w:tcPr>
          <w:p>
            <w:r>
              <w:rPr>
                <w:sz w:val="15"/>
              </w:rPr>
              <w:t>Orta Risk</w:t>
            </w:r>
          </w:p>
        </w:tc>
      </w:tr>
      <w:tr>
        <w:tc>
          <w:tcPr>
            <w:tcW w:type="dxa" w:w="2451"/>
          </w:tcPr>
          <w:p>
            <w:r>
              <w:rPr>
                <w:sz w:val="15"/>
              </w:rPr>
              <w:t>4 – Yüksek (Günde bir)</w:t>
            </w:r>
          </w:p>
        </w:tc>
        <w:tc>
          <w:tcPr>
            <w:tcW w:type="dxa" w:w="2451"/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2451"/>
          </w:tcPr>
          <w:p>
            <w:r>
              <w:rPr>
                <w:sz w:val="15"/>
              </w:rPr>
              <w:t>4 – Ciddi (Uzuv kaybı, meslek hast.)</w:t>
            </w:r>
          </w:p>
        </w:tc>
        <w:tc>
          <w:tcPr>
            <w:tcW w:type="dxa" w:w="2451"/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2451"/>
          </w:tcPr>
          <w:p>
            <w:r>
              <w:rPr>
                <w:sz w:val="15"/>
              </w:rPr>
              <w:t>9 – 12</w:t>
            </w:r>
          </w:p>
        </w:tc>
        <w:tc>
          <w:tcPr>
            <w:tcW w:type="dxa" w:w="2451"/>
          </w:tcPr>
          <w:p>
            <w:r>
              <w:rPr>
                <w:sz w:val="15"/>
              </w:rPr>
              <w:t>Yüksek Risk</w:t>
            </w:r>
          </w:p>
        </w:tc>
      </w:tr>
      <w:tr>
        <w:tc>
          <w:tcPr>
            <w:tcW w:type="dxa" w:w="2451"/>
          </w:tcPr>
          <w:p>
            <w:r>
              <w:rPr>
                <w:sz w:val="15"/>
              </w:rPr>
              <w:t>5 – Çok Yüksek (Sürekli)</w:t>
            </w:r>
          </w:p>
        </w:tc>
        <w:tc>
          <w:tcPr>
            <w:tcW w:type="dxa" w:w="2451"/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2451"/>
          </w:tcPr>
          <w:p>
            <w:r>
              <w:rPr>
                <w:sz w:val="15"/>
              </w:rPr>
              <w:t>5 – Çok Ciddi (Ölüm, sürekli iş göremezlik)</w:t>
            </w:r>
          </w:p>
        </w:tc>
        <w:tc>
          <w:tcPr>
            <w:tcW w:type="dxa" w:w="2451"/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2451"/>
          </w:tcPr>
          <w:p>
            <w:r>
              <w:rPr>
                <w:sz w:val="15"/>
              </w:rPr>
              <w:t>15 – 25</w:t>
            </w:r>
          </w:p>
        </w:tc>
        <w:tc>
          <w:tcPr>
            <w:tcW w:type="dxa" w:w="2451"/>
          </w:tcPr>
          <w:p>
            <w:r>
              <w:rPr>
                <w:sz w:val="15"/>
              </w:rPr>
              <w:t>Tolerans Gösterilemez Risk</w:t>
            </w:r>
          </w:p>
        </w:tc>
      </w:tr>
    </w:tbl>
    <w:p/>
    <w:p>
      <w:r>
        <w:rPr>
          <w:b/>
          <w:sz w:val="18"/>
        </w:rPr>
        <w:t>YASAL DAYANAK:</w:t>
        <w:br/>
      </w:r>
      <w:r>
        <w:rPr>
          <w:sz w:val="17"/>
        </w:rPr>
        <w:t>• 6331 sayılı İSG Kanunu  • İSG Risk Değerlendirmesi Yön. (RG 29.12.2012/28512) – yenileme: çok tehlikeli 2, tehlikeli 4, az tehlikeli 6 yıl</w:t>
        <w:br/>
      </w:r>
      <w:r>
        <w:rPr>
          <w:sz w:val="17"/>
        </w:rPr>
        <w:t>• Karayolu Taşıma Yönetmeliği (son değ. 14.01.2023) – yük bağlama/istiap haddi  • 2918 KTK ve Karayolları Trafik Yön.  • Tehlikeli Madde Karayolu Taşıma Yön. + ADR</w:t>
        <w:br/>
      </w:r>
      <w:r>
        <w:rPr>
          <w:sz w:val="17"/>
        </w:rPr>
        <w:t>• Not: Kaza/ramak kala, araç-ekipman değişimi, güzergâh/teknoloji değişikliği durumunda süre dolmadan risk değerlendirmesi yenilenir.</w:t>
      </w:r>
    </w:p>
    <w:sectPr w:rsidR="00FC693F" w:rsidRPr="0006063C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