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{isletmeUnvani}</w:t>
        <w:br/>
      </w:r>
      <w:r>
        <w:rPr>
          <w:b/>
          <w:sz w:val="28"/>
        </w:rPr>
        <w:t>TOZ / GAZ MARUZİYET ÇİZELGESİ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2F2F2"/>
          </w:tcPr>
          <w:p>
            <w:r>
              <w:rPr>
                <w:sz w:val="18"/>
              </w:rPr>
              <w:t>Doküman No: {dokumanNo}</w:t>
            </w:r>
          </w:p>
        </w:tc>
        <w:tc>
          <w:tcPr>
            <w:tcW w:type="dxa" w:w="3600"/>
            <w:shd w:fill="F2F2F2"/>
          </w:tcPr>
          <w:p>
            <w:r>
              <w:rPr>
                <w:sz w:val="18"/>
              </w:rPr>
              <w:t>Yayın Tarihi: {yayinTarihi}</w:t>
            </w:r>
          </w:p>
        </w:tc>
        <w:tc>
          <w:tcPr>
            <w:tcW w:type="dxa" w:w="3600"/>
            <w:shd w:fill="F2F2F2"/>
          </w:tcPr>
          <w:p>
            <w:r>
              <w:rPr>
                <w:sz w:val="18"/>
              </w:rPr>
              <w:t>Rev. No / Tarih: {revizyonBilgisi}</w:t>
            </w:r>
          </w:p>
        </w:tc>
        <w:tc>
          <w:tcPr>
            <w:tcW w:type="dxa" w:w="3600"/>
            <w:shd w:fill="F2F2F2"/>
          </w:tcPr>
          <w:p>
            <w:r>
              <w:rPr>
                <w:sz w:val="18"/>
              </w:rPr>
              <w:t>Sayfa: {sayfaBilgisi}</w:t>
            </w:r>
          </w:p>
        </w:tc>
      </w:tr>
    </w:tbl>
    <w:p/>
    <w:p>
      <w:pPr>
        <w:pStyle w:val="Heading2"/>
      </w:pPr>
      <w:r>
        <w:t>İŞYERİ VE ÖLÇÜM BİLGİLERİ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shd w:fill="F2F2F2"/>
          </w:tcPr>
          <w:p>
            <w:r>
              <w:rPr>
                <w:b/>
              </w:rPr>
              <w:t>İşyeri / Bölüm:</w:t>
            </w:r>
          </w:p>
        </w:tc>
        <w:tc>
          <w:tcPr>
            <w:tcW w:type="dxa" w:w="3600"/>
          </w:tcPr>
          <w:p>
            <w:r>
              <w:t>{isyeriBolum}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Ölçüm Tarihi:</w:t>
            </w:r>
          </w:p>
        </w:tc>
        <w:tc>
          <w:tcPr>
            <w:tcW w:type="dxa" w:w="3600"/>
          </w:tcPr>
          <w:p>
            <w:r>
              <w:t>{olcumTarihi}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Ölçüm Yöntemi:</w:t>
            </w:r>
          </w:p>
        </w:tc>
        <w:tc>
          <w:tcPr>
            <w:tcW w:type="dxa" w:w="3600"/>
          </w:tcPr>
          <w:p>
            <w:r>
              <w:t>{olcumYontemi}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Laboratuvar:</w:t>
            </w:r>
          </w:p>
        </w:tc>
        <w:tc>
          <w:tcPr>
            <w:tcW w:type="dxa" w:w="3600"/>
          </w:tcPr>
          <w:p>
            <w:r>
              <w:t>{laboratuvar}</w:t>
            </w:r>
          </w:p>
        </w:tc>
      </w:tr>
      <w:tr>
        <w:tc>
          <w:tcPr>
            <w:tcW w:type="dxa" w:w="3600"/>
            <w:shd w:fill="F2F2F2"/>
          </w:tcPr>
          <w:p>
            <w:r>
              <w:rPr>
                <w:b/>
              </w:rPr>
              <w:t>Ölçüm Periyodu:</w:t>
            </w:r>
          </w:p>
        </w:tc>
        <w:tc>
          <w:tcPr>
            <w:tcW w:type="dxa" w:w="3600"/>
          </w:tcPr>
          <w:p>
            <w:r>
              <w:t>{olcumPeriyodu}</w:t>
            </w:r>
          </w:p>
        </w:tc>
        <w:tc>
          <w:tcPr>
            <w:tcW w:type="dxa" w:w="3600"/>
            <w:shd w:fill="F2F2F2"/>
          </w:tcPr>
          <w:p>
            <w:r>
              <w:rPr>
                <w:b/>
              </w:rPr>
              <w:t>Mevzuat:</w:t>
            </w:r>
          </w:p>
        </w:tc>
        <w:tc>
          <w:tcPr>
            <w:tcW w:type="dxa" w:w="3600"/>
          </w:tcPr>
          <w:p>
            <w:r>
              <w:t>{mevzuat}</w:t>
            </w:r>
          </w:p>
        </w:tc>
      </w:tr>
    </w:tbl>
    <w:p/>
    <w:p>
      <w:pPr>
        <w:pStyle w:val="Heading2"/>
      </w:pPr>
      <w:r>
        <w:t>MARUZİYET ÖLÇÜM SONUÇLARI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Bölüm / İş İstasyonu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Ölçülen Etken (Toz/Gaz)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Birim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Ölçülen (TWA)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Sınır Değer (TWA)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Ölçülen (STEL)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Sınır Değer (STEL)</w:t>
            </w:r>
          </w:p>
        </w:tc>
        <w:tc>
          <w:tcPr>
            <w:tcW w:type="dxa" w:w="1600"/>
            <w:shd w:fill="D9D9D9"/>
          </w:tcPr>
          <w:p>
            <w:pPr>
              <w:jc w:val="center"/>
            </w:pPr>
            <w:r>
              <w:rPr>
                <w:b/>
              </w:rPr>
              <w:t>Değerlendirme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t>{#olcumSonuclari}{no}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{bolumIstasyon}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{olculenEtken}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{birim}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{olculenTWA}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{sinirDegerTWA}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{olculenSTEL}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{sinirDegerSTEL}</w:t>
            </w:r>
          </w:p>
        </w:tc>
        <w:tc>
          <w:tcPr>
            <w:tcW w:type="dxa" w:w="1600"/>
          </w:tcPr>
          <w:p>
            <w:pPr>
              <w:jc w:val="center"/>
            </w:pPr>
            <w:r>
              <w:t>{degerlendirme}{/olcumSonuclari}</w:t>
            </w:r>
          </w:p>
        </w:tc>
      </w:tr>
    </w:tbl>
    <w:p/>
    <w:p>
      <w:r>
        <w:rPr>
          <w:b/>
        </w:rPr>
        <w:t>AŞILAN DEĞERLER İÇİN ALINAN / PLANLANAN ÖNLEMLER:</w:t>
        <w:br/>
      </w:r>
      <w:r>
        <w:t>{planlananOnlemlerMetni}</w:t>
      </w:r>
    </w:p>
    <w:p/>
    <w:p>
      <w:r>
        <w:rPr>
          <w:sz w:val="16"/>
        </w:rPr>
        <w:t>Tanımlar / Açıklama: TWA (ZAOD) = 8 saatlik zaman ağırlıklı ortalama maruziyet sınırı. STEL (KSMD) = 15 dakikalık kısa süreli maruziyet sınırı; günde 4 defadan fazla aşılmamalı, aralar en az 60 dk olmalıdır. Sınır değerler Kimyasal Maddelerle Çalışmalarda Sağlık ve Güvenlik Önlemleri Hakkında Yönetmelik ve Tozla Mücadele Yönetmeliği eklerinden alınmıştır (toplam toz 15 mg/m³, solunabilir toz 5 mg/m³). Ölçümler TS EN 689'a göre yapılmalıdır. Sonuçlar ölçüm belirsizliği ile birlikte değerlendirilmelidir.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Ölçümü Yapan Laboratuvar</w:t>
            </w:r>
          </w:p>
        </w:tc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İşyeri Hekimi</w:t>
            </w:r>
          </w:p>
        </w:tc>
        <w:tc>
          <w:tcPr>
            <w:tcW w:type="dxa" w:w="4800"/>
            <w:shd w:fill="EAEAEA"/>
          </w:tcPr>
          <w:p>
            <w:pPr>
              <w:jc w:val="center"/>
            </w:pPr>
            <w:r>
              <w:rPr>
                <w:b/>
              </w:rPr>
              <w:t>İSG Uzmanı / İşveren Vekili</w:t>
            </w:r>
          </w:p>
        </w:tc>
      </w:tr>
      <w:tr>
        <w:tc>
          <w:tcPr>
            <w:tcW w:type="dxa" w:w="4800"/>
          </w:tcPr>
          <w:p>
            <w:r>
              <w:t>Ad Soyad: {labYetkilisiAd}</w:t>
              <w:br/>
              <w:t>Tarih: {imzaTarihi}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 Soyad: {isyeriHekimiAd}</w:t>
              <w:br/>
              <w:t>Tarih: {imzaTarihi}</w:t>
              <w:br/>
              <w:t>İmza:</w:t>
              <w:br/>
            </w:r>
          </w:p>
        </w:tc>
        <w:tc>
          <w:tcPr>
            <w:tcW w:type="dxa" w:w="4800"/>
          </w:tcPr>
          <w:p>
            <w:r>
              <w:t>Ad Soyad: {isgUzmaniAd}</w:t>
              <w:br/>
              <w:t>Tarih: {imzaTarihi}</w:t>
              <w:br/>
              <w:t>İmza:</w:t>
              <w:br/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