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08"/>
        <w:gridCol w:w="5496"/>
      </w:tblGrid>
      <w:tr w:rsidR="00000000">
        <w:trPr>
          <w:divId w:val="1131436743"/>
        </w:trPr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TÀI CHÍNH</w:t>
            </w:r>
            <w:r>
              <w:rPr>
                <w:b/>
                <w:bCs/>
              </w:rPr>
              <w:br/>
              <w:t>-----</w:t>
            </w:r>
          </w:p>
        </w:tc>
        <w:tc>
          <w:tcPr>
            <w:tcW w:w="5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HOÀ XÃ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  NGHĨA VI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T NAM</w:t>
            </w:r>
            <w:r>
              <w:rPr>
                <w:b/>
                <w:bCs/>
              </w:rPr>
              <w:br/>
              <w:t>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c l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- 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do - 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phúc</w:t>
            </w:r>
            <w:r>
              <w:rPr>
                <w:b/>
                <w:bCs/>
              </w:rPr>
              <w:br/>
              <w:t>-------</w:t>
            </w:r>
          </w:p>
        </w:tc>
      </w:tr>
      <w:tr w:rsidR="00000000">
        <w:trPr>
          <w:divId w:val="1131436743"/>
        </w:trPr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S</w:t>
            </w:r>
            <w:r>
              <w:t>ố</w:t>
            </w:r>
            <w:r>
              <w:t>: 32/2008/QĐ-BTC</w:t>
            </w:r>
          </w:p>
        </w:tc>
        <w:tc>
          <w:tcPr>
            <w:tcW w:w="5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right"/>
            </w:pPr>
            <w:r>
              <w:rPr>
                <w:i/>
                <w:iCs/>
              </w:rPr>
              <w:t>Hà N</w:t>
            </w:r>
            <w:r>
              <w:rPr>
                <w:i/>
                <w:iCs/>
              </w:rPr>
              <w:t>ộ</w:t>
            </w:r>
            <w:r>
              <w:rPr>
                <w:i/>
                <w:iCs/>
              </w:rPr>
              <w:t>i, ngày 29 tháng 5 năm 2008</w:t>
            </w:r>
          </w:p>
        </w:tc>
      </w:tr>
    </w:tbl>
    <w:p w:rsidR="00000000" w:rsidRDefault="00BC0945">
      <w:pPr>
        <w:spacing w:before="100" w:beforeAutospacing="1" w:after="100" w:afterAutospacing="1"/>
        <w:divId w:val="1131436743"/>
      </w:pPr>
      <w:r>
        <w:t> 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</w:rPr>
        <w:t>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lang w:val="nl-NL"/>
        </w:rPr>
        <w:t>V</w:t>
      </w:r>
      <w:r>
        <w:rPr>
          <w:lang w:val="nl-NL"/>
        </w:rPr>
        <w:t>Ề</w:t>
      </w:r>
      <w:r>
        <w:rPr>
          <w:lang w:val="nl-NL"/>
        </w:rPr>
        <w:t xml:space="preserve"> VI</w:t>
      </w:r>
      <w:r>
        <w:rPr>
          <w:lang w:val="nl-NL"/>
        </w:rPr>
        <w:t>Ệ</w:t>
      </w:r>
      <w:r>
        <w:rPr>
          <w:lang w:val="nl-NL"/>
        </w:rPr>
        <w:t>C BAN HÀNH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QU</w:t>
      </w:r>
      <w:r>
        <w:rPr>
          <w:lang w:val="nl-NL"/>
        </w:rPr>
        <w:t>Ả</w:t>
      </w:r>
      <w:r>
        <w:rPr>
          <w:lang w:val="nl-NL"/>
        </w:rPr>
        <w:t>N LÝ,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 xml:space="preserve">NH TRONG CÁC </w:t>
      </w:r>
      <w:r>
        <w:rPr>
          <w:lang w:val="nl-NL"/>
        </w:rPr>
        <w:t>CƠ QUAN NHÀ NU</w:t>
      </w:r>
      <w:r>
        <w:rPr>
          <w:lang w:val="nl-NL"/>
        </w:rPr>
        <w:t>Ớ</w:t>
      </w:r>
      <w:r>
        <w:rPr>
          <w:lang w:val="nl-NL"/>
        </w:rPr>
        <w:t>C, ĐƠN V</w:t>
      </w:r>
      <w:r>
        <w:rPr>
          <w:lang w:val="nl-NL"/>
        </w:rPr>
        <w:t>Ị</w:t>
      </w:r>
      <w:r>
        <w:rPr>
          <w:lang w:val="nl-NL"/>
        </w:rPr>
        <w:t xml:space="preserve">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 CÔNG L</w:t>
      </w:r>
      <w:r>
        <w:rPr>
          <w:lang w:val="nl-NL"/>
        </w:rPr>
        <w:t>Ậ</w:t>
      </w:r>
      <w:r>
        <w:rPr>
          <w:lang w:val="nl-NL"/>
        </w:rPr>
        <w:t>P VÀ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CÓ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NGÂN SÁCH NHÀ NƯ</w:t>
      </w:r>
      <w:r>
        <w:rPr>
          <w:lang w:val="nl-NL"/>
        </w:rPr>
        <w:t>Ớ</w:t>
      </w:r>
      <w:r>
        <w:rPr>
          <w:lang w:val="nl-NL"/>
        </w:rPr>
        <w:t>C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</w:rPr>
        <w:t>B</w:t>
      </w:r>
      <w:r>
        <w:rPr>
          <w:b/>
          <w:bCs/>
        </w:rPr>
        <w:t>Ộ</w:t>
      </w:r>
      <w:r>
        <w:rPr>
          <w:b/>
          <w:bCs/>
        </w:rPr>
        <w:t xml:space="preserve"> TRƯ</w:t>
      </w:r>
      <w:r>
        <w:rPr>
          <w:b/>
          <w:bCs/>
        </w:rPr>
        <w:t>Ở</w:t>
      </w:r>
      <w:r>
        <w:rPr>
          <w:b/>
          <w:bCs/>
        </w:rPr>
        <w:t>NG B</w:t>
      </w:r>
      <w:r>
        <w:rPr>
          <w:b/>
          <w:bCs/>
        </w:rPr>
        <w:t>Ộ</w:t>
      </w:r>
      <w:r>
        <w:rPr>
          <w:b/>
          <w:bCs/>
        </w:rPr>
        <w:t xml:space="preserve"> TÀI CHÍNH</w:t>
      </w:r>
    </w:p>
    <w:p w:rsidR="00000000" w:rsidRDefault="00BC0945">
      <w:pPr>
        <w:spacing w:before="100" w:beforeAutospacing="1" w:after="120"/>
        <w:divId w:val="1131436743"/>
      </w:pPr>
      <w:r>
        <w:rPr>
          <w:i/>
          <w:iCs/>
        </w:rPr>
        <w:t>- Căn c</w:t>
      </w:r>
      <w:r>
        <w:rPr>
          <w:i/>
          <w:iCs/>
        </w:rPr>
        <w:t>ứ</w:t>
      </w:r>
      <w:r>
        <w:rPr>
          <w:i/>
          <w:iCs/>
        </w:rPr>
        <w:t xml:space="preserve"> Lu</w:t>
      </w:r>
      <w:r>
        <w:rPr>
          <w:i/>
          <w:iCs/>
        </w:rPr>
        <w:t>ậ</w:t>
      </w:r>
      <w:r>
        <w:rPr>
          <w:i/>
          <w:iCs/>
        </w:rPr>
        <w:t>t Ngân sách nhà nư</w:t>
      </w:r>
      <w:r>
        <w:rPr>
          <w:i/>
          <w:iCs/>
        </w:rPr>
        <w:t>ớ</w:t>
      </w:r>
      <w:r>
        <w:rPr>
          <w:i/>
          <w:iCs/>
        </w:rPr>
        <w:t>c s</w:t>
      </w:r>
      <w:r>
        <w:rPr>
          <w:i/>
          <w:iCs/>
        </w:rPr>
        <w:t>ố</w:t>
      </w:r>
      <w:r>
        <w:rPr>
          <w:i/>
          <w:iCs/>
        </w:rPr>
        <w:t xml:space="preserve"> 01/2002/QH11 ngày 16 tháng 12 năm 2002;</w:t>
      </w:r>
      <w:r>
        <w:rPr>
          <w:i/>
          <w:iCs/>
        </w:rPr>
        <w:br/>
      </w:r>
      <w:r>
        <w:rPr>
          <w:i/>
          <w:iCs/>
          <w:lang w:val="nl-NL"/>
        </w:rPr>
        <w:t>- Căn c</w:t>
      </w:r>
      <w:r>
        <w:rPr>
          <w:i/>
          <w:iCs/>
          <w:lang w:val="nl-NL"/>
        </w:rPr>
        <w:t>ứ</w:t>
      </w:r>
      <w:r>
        <w:rPr>
          <w:i/>
          <w:iCs/>
          <w:lang w:val="nl-NL"/>
        </w:rPr>
        <w:t xml:space="preserve"> Ngh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 xml:space="preserve"> đ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>nh s</w:t>
      </w:r>
      <w:r>
        <w:rPr>
          <w:i/>
          <w:iCs/>
          <w:lang w:val="nl-NL"/>
        </w:rPr>
        <w:t>ố</w:t>
      </w:r>
      <w:r>
        <w:rPr>
          <w:i/>
          <w:iCs/>
          <w:lang w:val="nl-NL"/>
        </w:rPr>
        <w:t xml:space="preserve"> 178/2007/NĐ-CP ngày 3 tháng 12 năm 2007 c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>a Ch</w:t>
      </w:r>
      <w:r>
        <w:rPr>
          <w:i/>
          <w:iCs/>
          <w:lang w:val="nl-NL"/>
        </w:rPr>
        <w:t>ính ph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 xml:space="preserve"> quy đ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>nh ch</w:t>
      </w:r>
      <w:r>
        <w:rPr>
          <w:i/>
          <w:iCs/>
          <w:lang w:val="nl-NL"/>
        </w:rPr>
        <w:t>ứ</w:t>
      </w:r>
      <w:r>
        <w:rPr>
          <w:i/>
          <w:iCs/>
          <w:lang w:val="nl-NL"/>
        </w:rPr>
        <w:t>c năng, nhi</w:t>
      </w:r>
      <w:r>
        <w:rPr>
          <w:i/>
          <w:iCs/>
          <w:lang w:val="nl-NL"/>
        </w:rPr>
        <w:t>ệ</w:t>
      </w:r>
      <w:r>
        <w:rPr>
          <w:i/>
          <w:iCs/>
          <w:lang w:val="nl-NL"/>
        </w:rPr>
        <w:t>m v</w:t>
      </w:r>
      <w:r>
        <w:rPr>
          <w:i/>
          <w:iCs/>
          <w:lang w:val="nl-NL"/>
        </w:rPr>
        <w:t>ụ</w:t>
      </w:r>
      <w:r>
        <w:rPr>
          <w:i/>
          <w:iCs/>
          <w:lang w:val="nl-NL"/>
        </w:rPr>
        <w:t>, quy</w:t>
      </w:r>
      <w:r>
        <w:rPr>
          <w:i/>
          <w:iCs/>
          <w:lang w:val="nl-NL"/>
        </w:rPr>
        <w:t>ề</w:t>
      </w:r>
      <w:r>
        <w:rPr>
          <w:i/>
          <w:iCs/>
          <w:lang w:val="nl-NL"/>
        </w:rPr>
        <w:t>n h</w:t>
      </w:r>
      <w:r>
        <w:rPr>
          <w:i/>
          <w:iCs/>
          <w:lang w:val="nl-NL"/>
        </w:rPr>
        <w:t>ạ</w:t>
      </w:r>
      <w:r>
        <w:rPr>
          <w:i/>
          <w:iCs/>
          <w:lang w:val="nl-NL"/>
        </w:rPr>
        <w:t>n và cơ c</w:t>
      </w:r>
      <w:r>
        <w:rPr>
          <w:i/>
          <w:iCs/>
          <w:lang w:val="nl-NL"/>
        </w:rPr>
        <w:t>ấ</w:t>
      </w:r>
      <w:r>
        <w:rPr>
          <w:i/>
          <w:iCs/>
          <w:lang w:val="nl-NL"/>
        </w:rPr>
        <w:t>u t</w:t>
      </w:r>
      <w:r>
        <w:rPr>
          <w:i/>
          <w:iCs/>
          <w:lang w:val="nl-NL"/>
        </w:rPr>
        <w:t>ổ</w:t>
      </w:r>
      <w:r>
        <w:rPr>
          <w:i/>
          <w:iCs/>
          <w:lang w:val="nl-NL"/>
        </w:rPr>
        <w:t xml:space="preserve"> ch</w:t>
      </w:r>
      <w:r>
        <w:rPr>
          <w:i/>
          <w:iCs/>
          <w:lang w:val="nl-NL"/>
        </w:rPr>
        <w:t>ứ</w:t>
      </w:r>
      <w:r>
        <w:rPr>
          <w:i/>
          <w:iCs/>
          <w:lang w:val="nl-NL"/>
        </w:rPr>
        <w:t>c c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>a b</w:t>
      </w:r>
      <w:r>
        <w:rPr>
          <w:i/>
          <w:iCs/>
          <w:lang w:val="nl-NL"/>
        </w:rPr>
        <w:t>ộ</w:t>
      </w:r>
      <w:r>
        <w:rPr>
          <w:i/>
          <w:iCs/>
          <w:lang w:val="nl-NL"/>
        </w:rPr>
        <w:t>, cơ quan ngang b</w:t>
      </w:r>
      <w:r>
        <w:rPr>
          <w:i/>
          <w:iCs/>
          <w:lang w:val="nl-NL"/>
        </w:rPr>
        <w:t>ộ</w:t>
      </w:r>
      <w:r>
        <w:rPr>
          <w:i/>
          <w:iCs/>
          <w:lang w:val="nl-NL"/>
        </w:rPr>
        <w:t>;</w:t>
      </w:r>
      <w:r>
        <w:rPr>
          <w:i/>
          <w:iCs/>
          <w:lang w:val="nl-NL"/>
        </w:rPr>
        <w:br/>
        <w:t>- Căn c</w:t>
      </w:r>
      <w:r>
        <w:rPr>
          <w:i/>
          <w:iCs/>
          <w:lang w:val="nl-NL"/>
        </w:rPr>
        <w:t>ứ</w:t>
      </w:r>
      <w:r>
        <w:rPr>
          <w:i/>
          <w:iCs/>
          <w:lang w:val="nl-NL"/>
        </w:rPr>
        <w:t xml:space="preserve"> Ngh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 xml:space="preserve"> đ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>nh s</w:t>
      </w:r>
      <w:r>
        <w:rPr>
          <w:i/>
          <w:iCs/>
          <w:lang w:val="nl-NL"/>
        </w:rPr>
        <w:t>ố</w:t>
      </w:r>
      <w:r>
        <w:rPr>
          <w:i/>
          <w:iCs/>
          <w:lang w:val="nl-NL"/>
        </w:rPr>
        <w:t xml:space="preserve"> 77/2003/NĐ-CP ngày 01 tháng 07 năm 2003 c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>a Chính ph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 xml:space="preserve"> quy đ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>nh ch</w:t>
      </w:r>
      <w:r>
        <w:rPr>
          <w:i/>
          <w:iCs/>
          <w:lang w:val="nl-NL"/>
        </w:rPr>
        <w:t>ứ</w:t>
      </w:r>
      <w:r>
        <w:rPr>
          <w:i/>
          <w:iCs/>
          <w:lang w:val="nl-NL"/>
        </w:rPr>
        <w:t>c năng, nhi</w:t>
      </w:r>
      <w:r>
        <w:rPr>
          <w:i/>
          <w:iCs/>
          <w:lang w:val="nl-NL"/>
        </w:rPr>
        <w:t>ệ</w:t>
      </w:r>
      <w:r>
        <w:rPr>
          <w:i/>
          <w:iCs/>
          <w:lang w:val="nl-NL"/>
        </w:rPr>
        <w:t>m v</w:t>
      </w:r>
      <w:r>
        <w:rPr>
          <w:i/>
          <w:iCs/>
          <w:lang w:val="nl-NL"/>
        </w:rPr>
        <w:t>ụ</w:t>
      </w:r>
      <w:r>
        <w:rPr>
          <w:i/>
          <w:iCs/>
          <w:lang w:val="nl-NL"/>
        </w:rPr>
        <w:t>, quy</w:t>
      </w:r>
      <w:r>
        <w:rPr>
          <w:i/>
          <w:iCs/>
          <w:lang w:val="nl-NL"/>
        </w:rPr>
        <w:t>ề</w:t>
      </w:r>
      <w:r>
        <w:rPr>
          <w:i/>
          <w:iCs/>
          <w:lang w:val="nl-NL"/>
        </w:rPr>
        <w:t>n h</w:t>
      </w:r>
      <w:r>
        <w:rPr>
          <w:i/>
          <w:iCs/>
          <w:lang w:val="nl-NL"/>
        </w:rPr>
        <w:t>ạ</w:t>
      </w:r>
      <w:r>
        <w:rPr>
          <w:i/>
          <w:iCs/>
          <w:lang w:val="nl-NL"/>
        </w:rPr>
        <w:t>n và cơ c</w:t>
      </w:r>
      <w:r>
        <w:rPr>
          <w:i/>
          <w:iCs/>
          <w:lang w:val="nl-NL"/>
        </w:rPr>
        <w:t>ấ</w:t>
      </w:r>
      <w:r>
        <w:rPr>
          <w:i/>
          <w:iCs/>
          <w:lang w:val="nl-NL"/>
        </w:rPr>
        <w:t>u t</w:t>
      </w:r>
      <w:r>
        <w:rPr>
          <w:i/>
          <w:iCs/>
          <w:lang w:val="nl-NL"/>
        </w:rPr>
        <w:t>ổ</w:t>
      </w:r>
      <w:r>
        <w:rPr>
          <w:i/>
          <w:iCs/>
          <w:lang w:val="nl-NL"/>
        </w:rPr>
        <w:t xml:space="preserve"> ch</w:t>
      </w:r>
      <w:r>
        <w:rPr>
          <w:i/>
          <w:iCs/>
          <w:lang w:val="nl-NL"/>
        </w:rPr>
        <w:t>ứ</w:t>
      </w:r>
      <w:r>
        <w:rPr>
          <w:i/>
          <w:iCs/>
          <w:lang w:val="nl-NL"/>
        </w:rPr>
        <w:t>c c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>a B</w:t>
      </w:r>
      <w:r>
        <w:rPr>
          <w:i/>
          <w:iCs/>
          <w:lang w:val="nl-NL"/>
        </w:rPr>
        <w:t>ộ</w:t>
      </w:r>
      <w:r>
        <w:rPr>
          <w:i/>
          <w:iCs/>
          <w:lang w:val="nl-NL"/>
        </w:rPr>
        <w:t xml:space="preserve"> Tài chính.</w:t>
      </w:r>
      <w:r>
        <w:rPr>
          <w:i/>
          <w:iCs/>
          <w:lang w:val="nl-NL"/>
        </w:rPr>
        <w:br/>
        <w:t>Đ</w:t>
      </w:r>
      <w:r>
        <w:rPr>
          <w:i/>
          <w:iCs/>
          <w:lang w:val="nl-NL"/>
        </w:rPr>
        <w:t>ể</w:t>
      </w:r>
      <w:r>
        <w:rPr>
          <w:i/>
          <w:iCs/>
          <w:lang w:val="nl-NL"/>
        </w:rPr>
        <w:t xml:space="preserve"> qu</w:t>
      </w:r>
      <w:r>
        <w:rPr>
          <w:i/>
          <w:iCs/>
          <w:lang w:val="nl-NL"/>
        </w:rPr>
        <w:t>ả</w:t>
      </w:r>
      <w:r>
        <w:rPr>
          <w:i/>
          <w:iCs/>
          <w:lang w:val="nl-NL"/>
        </w:rPr>
        <w:t>n lý c</w:t>
      </w:r>
      <w:r>
        <w:rPr>
          <w:i/>
          <w:iCs/>
          <w:lang w:val="nl-NL"/>
        </w:rPr>
        <w:t>h</w:t>
      </w:r>
      <w:r>
        <w:rPr>
          <w:i/>
          <w:iCs/>
          <w:lang w:val="nl-NL"/>
        </w:rPr>
        <w:t>ặ</w:t>
      </w:r>
      <w:r>
        <w:rPr>
          <w:i/>
          <w:iCs/>
          <w:lang w:val="nl-NL"/>
        </w:rPr>
        <w:t>t ch</w:t>
      </w:r>
      <w:r>
        <w:rPr>
          <w:i/>
          <w:iCs/>
          <w:lang w:val="nl-NL"/>
        </w:rPr>
        <w:t>ẽ</w:t>
      </w:r>
      <w:r>
        <w:rPr>
          <w:i/>
          <w:iCs/>
          <w:lang w:val="nl-NL"/>
        </w:rPr>
        <w:t xml:space="preserve"> và nâng cao hi</w:t>
      </w:r>
      <w:r>
        <w:rPr>
          <w:i/>
          <w:iCs/>
          <w:lang w:val="nl-NL"/>
        </w:rPr>
        <w:t>ệ</w:t>
      </w:r>
      <w:r>
        <w:rPr>
          <w:i/>
          <w:iCs/>
          <w:lang w:val="nl-NL"/>
        </w:rPr>
        <w:t>u qu</w:t>
      </w:r>
      <w:r>
        <w:rPr>
          <w:i/>
          <w:iCs/>
          <w:lang w:val="nl-NL"/>
        </w:rPr>
        <w:t>ả</w:t>
      </w:r>
      <w:r>
        <w:rPr>
          <w:i/>
          <w:iCs/>
          <w:lang w:val="nl-NL"/>
        </w:rPr>
        <w:t xml:space="preserve"> s</w:t>
      </w:r>
      <w:r>
        <w:rPr>
          <w:i/>
          <w:iCs/>
          <w:lang w:val="nl-NL"/>
        </w:rPr>
        <w:t>ử</w:t>
      </w:r>
      <w:r>
        <w:rPr>
          <w:i/>
          <w:iCs/>
          <w:lang w:val="nl-NL"/>
        </w:rPr>
        <w:t xml:space="preserve"> d</w:t>
      </w:r>
      <w:r>
        <w:rPr>
          <w:i/>
          <w:iCs/>
          <w:lang w:val="nl-NL"/>
        </w:rPr>
        <w:t>ụ</w:t>
      </w:r>
      <w:r>
        <w:rPr>
          <w:i/>
          <w:iCs/>
          <w:lang w:val="nl-NL"/>
        </w:rPr>
        <w:t>ng tài s</w:t>
      </w:r>
      <w:r>
        <w:rPr>
          <w:i/>
          <w:iCs/>
          <w:lang w:val="nl-NL"/>
        </w:rPr>
        <w:t>ả</w:t>
      </w:r>
      <w:r>
        <w:rPr>
          <w:i/>
          <w:iCs/>
          <w:lang w:val="nl-NL"/>
        </w:rPr>
        <w:t>n c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>a các cơ quan nhà nư</w:t>
      </w:r>
      <w:r>
        <w:rPr>
          <w:i/>
          <w:iCs/>
          <w:lang w:val="nl-NL"/>
        </w:rPr>
        <w:t>ớ</w:t>
      </w:r>
      <w:r>
        <w:rPr>
          <w:i/>
          <w:iCs/>
          <w:lang w:val="nl-NL"/>
        </w:rPr>
        <w:t>c, đơn v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 xml:space="preserve"> s</w:t>
      </w:r>
      <w:r>
        <w:rPr>
          <w:i/>
          <w:iCs/>
          <w:lang w:val="nl-NL"/>
        </w:rPr>
        <w:t>ự</w:t>
      </w:r>
      <w:r>
        <w:rPr>
          <w:i/>
          <w:iCs/>
          <w:lang w:val="nl-NL"/>
        </w:rPr>
        <w:t xml:space="preserve"> nghi</w:t>
      </w:r>
      <w:r>
        <w:rPr>
          <w:i/>
          <w:iCs/>
          <w:lang w:val="nl-NL"/>
        </w:rPr>
        <w:t>ệ</w:t>
      </w:r>
      <w:r>
        <w:rPr>
          <w:i/>
          <w:iCs/>
          <w:lang w:val="nl-NL"/>
        </w:rPr>
        <w:t>p công l</w:t>
      </w:r>
      <w:r>
        <w:rPr>
          <w:i/>
          <w:iCs/>
          <w:lang w:val="nl-NL"/>
        </w:rPr>
        <w:t>ậ</w:t>
      </w:r>
      <w:r>
        <w:rPr>
          <w:i/>
          <w:iCs/>
          <w:lang w:val="nl-NL"/>
        </w:rPr>
        <w:t>p và các t</w:t>
      </w:r>
      <w:r>
        <w:rPr>
          <w:i/>
          <w:iCs/>
          <w:lang w:val="nl-NL"/>
        </w:rPr>
        <w:t>ổ</w:t>
      </w:r>
      <w:r>
        <w:rPr>
          <w:i/>
          <w:iCs/>
          <w:lang w:val="nl-NL"/>
        </w:rPr>
        <w:t xml:space="preserve"> ch</w:t>
      </w:r>
      <w:r>
        <w:rPr>
          <w:i/>
          <w:iCs/>
          <w:lang w:val="nl-NL"/>
        </w:rPr>
        <w:t>ứ</w:t>
      </w:r>
      <w:r>
        <w:rPr>
          <w:i/>
          <w:iCs/>
          <w:lang w:val="nl-NL"/>
        </w:rPr>
        <w:t>c có s</w:t>
      </w:r>
      <w:r>
        <w:rPr>
          <w:i/>
          <w:iCs/>
          <w:lang w:val="nl-NL"/>
        </w:rPr>
        <w:t>ử</w:t>
      </w:r>
      <w:r>
        <w:rPr>
          <w:i/>
          <w:iCs/>
          <w:lang w:val="nl-NL"/>
        </w:rPr>
        <w:t xml:space="preserve"> d</w:t>
      </w:r>
      <w:r>
        <w:rPr>
          <w:i/>
          <w:iCs/>
          <w:lang w:val="nl-NL"/>
        </w:rPr>
        <w:t>ụ</w:t>
      </w:r>
      <w:r>
        <w:rPr>
          <w:i/>
          <w:iCs/>
          <w:lang w:val="nl-NL"/>
        </w:rPr>
        <w:t>ng ngân sách nhà nư</w:t>
      </w:r>
      <w:r>
        <w:rPr>
          <w:i/>
          <w:iCs/>
          <w:lang w:val="nl-NL"/>
        </w:rPr>
        <w:t>ớ</w:t>
      </w:r>
      <w:r>
        <w:rPr>
          <w:i/>
          <w:iCs/>
          <w:lang w:val="nl-NL"/>
        </w:rPr>
        <w:t>c.</w:t>
      </w:r>
      <w:r>
        <w:rPr>
          <w:i/>
          <w:iCs/>
          <w:lang w:val="nl-NL"/>
        </w:rPr>
        <w:br/>
        <w:t>Theo đ</w:t>
      </w:r>
      <w:r>
        <w:rPr>
          <w:i/>
          <w:iCs/>
          <w:lang w:val="nl-NL"/>
        </w:rPr>
        <w:t>ề</w:t>
      </w:r>
      <w:r>
        <w:rPr>
          <w:i/>
          <w:iCs/>
          <w:lang w:val="nl-NL"/>
        </w:rPr>
        <w:t xml:space="preserve"> ngh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 xml:space="preserve"> c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>a C</w:t>
      </w:r>
      <w:r>
        <w:rPr>
          <w:i/>
          <w:iCs/>
          <w:lang w:val="nl-NL"/>
        </w:rPr>
        <w:t>ụ</w:t>
      </w:r>
      <w:r>
        <w:rPr>
          <w:i/>
          <w:iCs/>
          <w:lang w:val="nl-NL"/>
        </w:rPr>
        <w:t>c trư</w:t>
      </w:r>
      <w:r>
        <w:rPr>
          <w:i/>
          <w:iCs/>
          <w:lang w:val="nl-NL"/>
        </w:rPr>
        <w:t>ở</w:t>
      </w:r>
      <w:r>
        <w:rPr>
          <w:i/>
          <w:iCs/>
          <w:lang w:val="nl-NL"/>
        </w:rPr>
        <w:t>ng C</w:t>
      </w:r>
      <w:r>
        <w:rPr>
          <w:i/>
          <w:iCs/>
          <w:lang w:val="nl-NL"/>
        </w:rPr>
        <w:t>ụ</w:t>
      </w:r>
      <w:r>
        <w:rPr>
          <w:i/>
          <w:iCs/>
          <w:lang w:val="nl-NL"/>
        </w:rPr>
        <w:t>c Qu</w:t>
      </w:r>
      <w:r>
        <w:rPr>
          <w:i/>
          <w:iCs/>
          <w:lang w:val="nl-NL"/>
        </w:rPr>
        <w:t>ả</w:t>
      </w:r>
      <w:r>
        <w:rPr>
          <w:i/>
          <w:iCs/>
          <w:lang w:val="nl-NL"/>
        </w:rPr>
        <w:t>n lý công s</w:t>
      </w:r>
      <w:r>
        <w:rPr>
          <w:i/>
          <w:iCs/>
          <w:lang w:val="nl-NL"/>
        </w:rPr>
        <w:t>ả</w:t>
      </w:r>
      <w:r>
        <w:rPr>
          <w:i/>
          <w:iCs/>
          <w:lang w:val="nl-NL"/>
        </w:rPr>
        <w:t>n,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  <w:lang w:val="nl-NL"/>
        </w:rPr>
        <w:t>QUY</w:t>
      </w:r>
      <w:r>
        <w:rPr>
          <w:b/>
          <w:bCs/>
          <w:lang w:val="nl-NL"/>
        </w:rPr>
        <w:t>Ế</w:t>
      </w:r>
      <w:r>
        <w:rPr>
          <w:b/>
          <w:bCs/>
          <w:lang w:val="nl-NL"/>
        </w:rPr>
        <w:t>T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1.</w:t>
      </w:r>
      <w:r>
        <w:rPr>
          <w:lang w:val="nl-NL"/>
        </w:rPr>
        <w:t xml:space="preserve"> Ban hành kèm theo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này “Ch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qu</w:t>
      </w:r>
      <w:r>
        <w:rPr>
          <w:lang w:val="nl-NL"/>
        </w:rPr>
        <w:t>ả</w:t>
      </w:r>
      <w:r>
        <w:rPr>
          <w:lang w:val="nl-NL"/>
        </w:rPr>
        <w:t>n lý,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trong các cơ quan nhà nư</w:t>
      </w:r>
      <w:r>
        <w:rPr>
          <w:lang w:val="nl-NL"/>
        </w:rPr>
        <w:t>ớ</w:t>
      </w:r>
      <w:r>
        <w:rPr>
          <w:lang w:val="nl-NL"/>
        </w:rPr>
        <w:t>c, đơn v</w:t>
      </w:r>
      <w:r>
        <w:rPr>
          <w:lang w:val="nl-NL"/>
        </w:rPr>
        <w:t>ị</w:t>
      </w:r>
      <w:r>
        <w:rPr>
          <w:lang w:val="nl-NL"/>
        </w:rPr>
        <w:t xml:space="preserve">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 công l</w:t>
      </w:r>
      <w:r>
        <w:rPr>
          <w:lang w:val="nl-NL"/>
        </w:rPr>
        <w:t>ậ</w:t>
      </w:r>
      <w:r>
        <w:rPr>
          <w:lang w:val="nl-NL"/>
        </w:rPr>
        <w:t>p và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có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ngân sách nhà nư</w:t>
      </w:r>
      <w:r>
        <w:rPr>
          <w:lang w:val="nl-NL"/>
        </w:rPr>
        <w:t>ớ</w:t>
      </w:r>
      <w:r>
        <w:rPr>
          <w:lang w:val="nl-NL"/>
        </w:rPr>
        <w:t>c”.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2.</w:t>
      </w:r>
      <w:r>
        <w:rPr>
          <w:lang w:val="nl-NL"/>
        </w:rPr>
        <w:t xml:space="preserve">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này có hi</w:t>
      </w:r>
      <w:r>
        <w:rPr>
          <w:lang w:val="nl-NL"/>
        </w:rPr>
        <w:t>ệ</w:t>
      </w:r>
      <w:r>
        <w:rPr>
          <w:lang w:val="nl-NL"/>
        </w:rPr>
        <w:t>u l</w:t>
      </w:r>
      <w:r>
        <w:rPr>
          <w:lang w:val="nl-NL"/>
        </w:rPr>
        <w:t>ự</w:t>
      </w:r>
      <w:r>
        <w:rPr>
          <w:lang w:val="nl-NL"/>
        </w:rPr>
        <w:t>c thi hành sau 15 ngày k</w:t>
      </w:r>
      <w:r>
        <w:rPr>
          <w:lang w:val="nl-NL"/>
        </w:rPr>
        <w:t>ể</w:t>
      </w:r>
      <w:r>
        <w:rPr>
          <w:lang w:val="nl-NL"/>
        </w:rPr>
        <w:t xml:space="preserve"> t</w:t>
      </w:r>
      <w:r>
        <w:rPr>
          <w:lang w:val="nl-NL"/>
        </w:rPr>
        <w:t>ừ</w:t>
      </w:r>
      <w:r>
        <w:rPr>
          <w:lang w:val="nl-NL"/>
        </w:rPr>
        <w:t xml:space="preserve"> ngày đăng công báo và đư</w:t>
      </w:r>
      <w:r>
        <w:rPr>
          <w:lang w:val="nl-NL"/>
        </w:rPr>
        <w:t>ợ</w:t>
      </w:r>
      <w:r>
        <w:rPr>
          <w:lang w:val="nl-NL"/>
        </w:rPr>
        <w:t>c áp d</w:t>
      </w:r>
      <w:r>
        <w:rPr>
          <w:lang w:val="nl-NL"/>
        </w:rPr>
        <w:t>ụ</w:t>
      </w:r>
      <w:r>
        <w:rPr>
          <w:lang w:val="nl-NL"/>
        </w:rPr>
        <w:t>ng t</w:t>
      </w:r>
      <w:r>
        <w:rPr>
          <w:lang w:val="nl-NL"/>
        </w:rPr>
        <w:t>ừ</w:t>
      </w:r>
      <w:r>
        <w:rPr>
          <w:lang w:val="nl-NL"/>
        </w:rPr>
        <w:t xml:space="preserve"> ngày 1 tháng 1 năm 2</w:t>
      </w:r>
      <w:r>
        <w:rPr>
          <w:lang w:val="nl-NL"/>
        </w:rPr>
        <w:t>009, thay th</w:t>
      </w:r>
      <w:r>
        <w:rPr>
          <w:lang w:val="nl-NL"/>
        </w:rPr>
        <w:t>ế</w:t>
      </w:r>
      <w:r>
        <w:rPr>
          <w:lang w:val="nl-NL"/>
        </w:rPr>
        <w:t xml:space="preserve"> cho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s</w:t>
      </w:r>
      <w:r>
        <w:rPr>
          <w:lang w:val="nl-NL"/>
        </w:rPr>
        <w:t>ố</w:t>
      </w:r>
      <w:r>
        <w:rPr>
          <w:lang w:val="nl-NL"/>
        </w:rPr>
        <w:t xml:space="preserve"> 351-TC/QĐ/CĐKT ngày 22/5/1997 c</w:t>
      </w:r>
      <w:r>
        <w:rPr>
          <w:lang w:val="nl-NL"/>
        </w:rPr>
        <w:t>ủ</w:t>
      </w:r>
      <w:r>
        <w:rPr>
          <w:lang w:val="nl-NL"/>
        </w:rPr>
        <w:t>a B</w:t>
      </w:r>
      <w:r>
        <w:rPr>
          <w:lang w:val="nl-NL"/>
        </w:rPr>
        <w:t>ộ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ng B</w:t>
      </w:r>
      <w:r>
        <w:rPr>
          <w:lang w:val="nl-NL"/>
        </w:rPr>
        <w:t>ộ</w:t>
      </w:r>
      <w:r>
        <w:rPr>
          <w:lang w:val="nl-NL"/>
        </w:rPr>
        <w:t xml:space="preserve"> Tài chính ban hành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qu</w:t>
      </w:r>
      <w:r>
        <w:rPr>
          <w:lang w:val="nl-NL"/>
        </w:rPr>
        <w:t>ả</w:t>
      </w:r>
      <w:r>
        <w:rPr>
          <w:lang w:val="nl-NL"/>
        </w:rPr>
        <w:t>n lý,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và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trong các đơn v</w:t>
      </w:r>
      <w:r>
        <w:rPr>
          <w:lang w:val="nl-NL"/>
        </w:rPr>
        <w:t>ị</w:t>
      </w:r>
      <w:r>
        <w:rPr>
          <w:lang w:val="nl-NL"/>
        </w:rPr>
        <w:t xml:space="preserve"> hành chính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ban hành theo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này đư</w:t>
      </w:r>
      <w:r>
        <w:rPr>
          <w:lang w:val="nl-NL"/>
        </w:rPr>
        <w:t>ợ</w:t>
      </w:r>
      <w:r>
        <w:rPr>
          <w:lang w:val="nl-NL"/>
        </w:rPr>
        <w:t>c áp d</w:t>
      </w:r>
      <w:r>
        <w:rPr>
          <w:lang w:val="nl-NL"/>
        </w:rPr>
        <w:t>ụ</w:t>
      </w:r>
      <w:r>
        <w:rPr>
          <w:lang w:val="nl-NL"/>
        </w:rPr>
        <w:t>ng cho t</w:t>
      </w:r>
      <w:r>
        <w:rPr>
          <w:lang w:val="nl-NL"/>
        </w:rPr>
        <w:t>ấ</w:t>
      </w:r>
      <w:r>
        <w:rPr>
          <w:lang w:val="nl-NL"/>
        </w:rPr>
        <w:t>t c</w:t>
      </w:r>
      <w:r>
        <w:rPr>
          <w:lang w:val="nl-NL"/>
        </w:rPr>
        <w:t>ả</w:t>
      </w:r>
      <w:r>
        <w:rPr>
          <w:lang w:val="nl-NL"/>
        </w:rPr>
        <w:t xml:space="preserve"> các</w:t>
      </w:r>
      <w:r>
        <w:rPr>
          <w:lang w:val="nl-NL"/>
        </w:rPr>
        <w:t xml:space="preserve">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 Đ</w:t>
      </w:r>
      <w:r>
        <w:rPr>
          <w:lang w:val="nl-NL"/>
        </w:rPr>
        <w:t>ố</w:t>
      </w:r>
      <w:r>
        <w:rPr>
          <w:lang w:val="nl-NL"/>
        </w:rPr>
        <w:t>i v</w:t>
      </w:r>
      <w:r>
        <w:rPr>
          <w:lang w:val="nl-NL"/>
        </w:rPr>
        <w:t>ớ</w:t>
      </w:r>
      <w:r>
        <w:rPr>
          <w:lang w:val="nl-NL"/>
        </w:rPr>
        <w:t>i các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có trư</w:t>
      </w:r>
      <w:r>
        <w:rPr>
          <w:lang w:val="nl-NL"/>
        </w:rPr>
        <w:t>ớ</w:t>
      </w:r>
      <w:r>
        <w:rPr>
          <w:lang w:val="nl-NL"/>
        </w:rPr>
        <w:t>c ngày 1/1/2009, đơn v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ả</w:t>
      </w:r>
      <w:r>
        <w:rPr>
          <w:lang w:val="nl-NL"/>
        </w:rPr>
        <w:t>i căn c</w:t>
      </w:r>
      <w:r>
        <w:rPr>
          <w:lang w:val="nl-NL"/>
        </w:rPr>
        <w:t>ứ</w:t>
      </w:r>
      <w:r>
        <w:rPr>
          <w:lang w:val="nl-NL"/>
        </w:rPr>
        <w:t xml:space="preserve"> các s</w:t>
      </w:r>
      <w:r>
        <w:rPr>
          <w:lang w:val="nl-NL"/>
        </w:rPr>
        <w:t>ố</w:t>
      </w:r>
      <w:r>
        <w:rPr>
          <w:lang w:val="nl-NL"/>
        </w:rPr>
        <w:t xml:space="preserve"> li</w:t>
      </w:r>
      <w:r>
        <w:rPr>
          <w:lang w:val="nl-NL"/>
        </w:rPr>
        <w:t>ệ</w:t>
      </w:r>
      <w:r>
        <w:rPr>
          <w:lang w:val="nl-NL"/>
        </w:rPr>
        <w:t>u trên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và h</w:t>
      </w:r>
      <w:r>
        <w:rPr>
          <w:lang w:val="nl-NL"/>
        </w:rPr>
        <w:t>ồ</w:t>
      </w:r>
      <w:r>
        <w:rPr>
          <w:lang w:val="nl-NL"/>
        </w:rPr>
        <w:t xml:space="preserve"> sơ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</w:t>
      </w:r>
      <w:r>
        <w:rPr>
          <w:lang w:val="nl-NL"/>
        </w:rPr>
        <w:t>ể</w:t>
      </w:r>
      <w:r>
        <w:rPr>
          <w:lang w:val="nl-NL"/>
        </w:rPr>
        <w:t xml:space="preserve"> xác đ</w:t>
      </w:r>
      <w:r>
        <w:rPr>
          <w:lang w:val="nl-NL"/>
        </w:rPr>
        <w:t>ị</w:t>
      </w:r>
      <w:r>
        <w:rPr>
          <w:lang w:val="nl-NL"/>
        </w:rPr>
        <w:t>nh nguyên giá và giá tr</w:t>
      </w:r>
      <w:r>
        <w:rPr>
          <w:lang w:val="nl-NL"/>
        </w:rPr>
        <w:t>ị</w:t>
      </w:r>
      <w:r>
        <w:rPr>
          <w:lang w:val="nl-NL"/>
        </w:rPr>
        <w:t xml:space="preserve"> còn l</w:t>
      </w:r>
      <w:r>
        <w:rPr>
          <w:lang w:val="nl-NL"/>
        </w:rPr>
        <w:t>ạ</w:t>
      </w:r>
      <w:r>
        <w:rPr>
          <w:lang w:val="nl-NL"/>
        </w:rPr>
        <w:t>i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làm cơ s</w:t>
      </w:r>
      <w:r>
        <w:rPr>
          <w:lang w:val="nl-NL"/>
        </w:rPr>
        <w:t>ở</w:t>
      </w:r>
      <w:r>
        <w:rPr>
          <w:lang w:val="nl-NL"/>
        </w:rPr>
        <w:t xml:space="preserve"> l</w:t>
      </w:r>
      <w:r>
        <w:rPr>
          <w:lang w:val="nl-NL"/>
        </w:rPr>
        <w:t>ậ</w:t>
      </w:r>
      <w:r>
        <w:rPr>
          <w:lang w:val="nl-NL"/>
        </w:rPr>
        <w:t>p danh m</w:t>
      </w:r>
      <w:r>
        <w:rPr>
          <w:lang w:val="nl-NL"/>
        </w:rPr>
        <w:t>ụ</w:t>
      </w:r>
      <w:r>
        <w:rPr>
          <w:lang w:val="nl-NL"/>
        </w:rPr>
        <w:t>c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theo tiêu</w:t>
      </w:r>
      <w:r>
        <w:rPr>
          <w:lang w:val="nl-NL"/>
        </w:rPr>
        <w:t xml:space="preserve"> chu</w:t>
      </w:r>
      <w:r>
        <w:rPr>
          <w:lang w:val="nl-NL"/>
        </w:rPr>
        <w:t>ẩ</w:t>
      </w:r>
      <w:r>
        <w:rPr>
          <w:lang w:val="nl-NL"/>
        </w:rPr>
        <w:t>n m</w:t>
      </w:r>
      <w:r>
        <w:rPr>
          <w:lang w:val="nl-NL"/>
        </w:rPr>
        <w:t>ớ</w:t>
      </w:r>
      <w:r>
        <w:rPr>
          <w:lang w:val="nl-NL"/>
        </w:rPr>
        <w:t>i, ti</w:t>
      </w:r>
      <w:r>
        <w:rPr>
          <w:lang w:val="nl-NL"/>
        </w:rPr>
        <w:t>ế</w:t>
      </w:r>
      <w:r>
        <w:rPr>
          <w:lang w:val="nl-NL"/>
        </w:rPr>
        <w:t>p t</w:t>
      </w:r>
      <w:r>
        <w:rPr>
          <w:lang w:val="nl-NL"/>
        </w:rPr>
        <w:t>ụ</w:t>
      </w:r>
      <w:r>
        <w:rPr>
          <w:lang w:val="nl-NL"/>
        </w:rPr>
        <w:t>c theo dõi, qu</w:t>
      </w:r>
      <w:r>
        <w:rPr>
          <w:lang w:val="nl-NL"/>
        </w:rPr>
        <w:t>ả</w:t>
      </w:r>
      <w:r>
        <w:rPr>
          <w:lang w:val="nl-NL"/>
        </w:rPr>
        <w:t>n lý,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các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này theo các ch</w:t>
      </w:r>
      <w:r>
        <w:rPr>
          <w:lang w:val="nl-NL"/>
        </w:rPr>
        <w:t>ỉ</w:t>
      </w:r>
      <w:r>
        <w:rPr>
          <w:lang w:val="nl-NL"/>
        </w:rPr>
        <w:t xml:space="preserve"> tiêu nguyên giá, giá tr</w:t>
      </w:r>
      <w:r>
        <w:rPr>
          <w:lang w:val="nl-NL"/>
        </w:rPr>
        <w:t>ị</w:t>
      </w:r>
      <w:r>
        <w:rPr>
          <w:lang w:val="nl-NL"/>
        </w:rPr>
        <w:t xml:space="preserve"> còn l</w:t>
      </w:r>
      <w:r>
        <w:rPr>
          <w:lang w:val="nl-NL"/>
        </w:rPr>
        <w:t>ạ</w:t>
      </w:r>
      <w:r>
        <w:rPr>
          <w:lang w:val="nl-NL"/>
        </w:rPr>
        <w:t>i, s</w:t>
      </w:r>
      <w:r>
        <w:rPr>
          <w:lang w:val="nl-NL"/>
        </w:rPr>
        <w:t>ố</w:t>
      </w:r>
      <w:r>
        <w:rPr>
          <w:lang w:val="nl-NL"/>
        </w:rPr>
        <w:t xml:space="preserve"> hao mòn lu</w:t>
      </w:r>
      <w:r>
        <w:rPr>
          <w:lang w:val="nl-NL"/>
        </w:rPr>
        <w:t>ỹ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theo đúng như quy đ</w:t>
      </w:r>
      <w:r>
        <w:rPr>
          <w:lang w:val="nl-NL"/>
        </w:rPr>
        <w:t>ị</w:t>
      </w:r>
      <w:r>
        <w:rPr>
          <w:lang w:val="nl-NL"/>
        </w:rPr>
        <w:t>nh trong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này. Nh</w:t>
      </w:r>
      <w:r>
        <w:rPr>
          <w:lang w:val="nl-NL"/>
        </w:rPr>
        <w:t>ữ</w:t>
      </w:r>
      <w:r>
        <w:rPr>
          <w:lang w:val="nl-NL"/>
        </w:rPr>
        <w:t>ng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không đ</w:t>
      </w:r>
      <w:r>
        <w:rPr>
          <w:lang w:val="nl-NL"/>
        </w:rPr>
        <w:t>ủ</w:t>
      </w:r>
      <w:r>
        <w:rPr>
          <w:lang w:val="nl-NL"/>
        </w:rPr>
        <w:t xml:space="preserve"> tiêu chu</w:t>
      </w:r>
      <w:r>
        <w:rPr>
          <w:lang w:val="nl-NL"/>
        </w:rPr>
        <w:t>ẩ</w:t>
      </w:r>
      <w:r>
        <w:rPr>
          <w:lang w:val="nl-NL"/>
        </w:rPr>
        <w:t>n theo quy đ</w:t>
      </w:r>
      <w:r>
        <w:rPr>
          <w:lang w:val="nl-NL"/>
        </w:rPr>
        <w:t>ị</w:t>
      </w:r>
      <w:r>
        <w:rPr>
          <w:lang w:val="nl-NL"/>
        </w:rPr>
        <w:t>nh m</w:t>
      </w:r>
      <w:r>
        <w:rPr>
          <w:lang w:val="nl-NL"/>
        </w:rPr>
        <w:t>ớ</w:t>
      </w:r>
      <w:r>
        <w:rPr>
          <w:lang w:val="nl-NL"/>
        </w:rPr>
        <w:t>i đư</w:t>
      </w:r>
      <w:r>
        <w:rPr>
          <w:lang w:val="nl-NL"/>
        </w:rPr>
        <w:t>ợ</w:t>
      </w:r>
      <w:r>
        <w:rPr>
          <w:lang w:val="nl-NL"/>
        </w:rPr>
        <w:t>c chuy</w:t>
      </w:r>
      <w:r>
        <w:rPr>
          <w:lang w:val="nl-NL"/>
        </w:rPr>
        <w:t>ể</w:t>
      </w:r>
      <w:r>
        <w:rPr>
          <w:lang w:val="nl-NL"/>
        </w:rPr>
        <w:t>n sang t</w:t>
      </w:r>
      <w:r>
        <w:rPr>
          <w:lang w:val="nl-NL"/>
        </w:rPr>
        <w:t>heo dõi, qu</w:t>
      </w:r>
      <w:r>
        <w:rPr>
          <w:lang w:val="nl-NL"/>
        </w:rPr>
        <w:t>ả</w:t>
      </w:r>
      <w:r>
        <w:rPr>
          <w:lang w:val="nl-NL"/>
        </w:rPr>
        <w:t>n lý,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như công c</w:t>
      </w:r>
      <w:r>
        <w:rPr>
          <w:lang w:val="nl-NL"/>
        </w:rPr>
        <w:t>ụ</w:t>
      </w:r>
      <w:r>
        <w:rPr>
          <w:lang w:val="nl-NL"/>
        </w:rPr>
        <w:t>, d</w:t>
      </w:r>
      <w:r>
        <w:rPr>
          <w:lang w:val="nl-NL"/>
        </w:rPr>
        <w:t>ụ</w:t>
      </w:r>
      <w:r>
        <w:rPr>
          <w:lang w:val="nl-NL"/>
        </w:rPr>
        <w:t>ng c</w:t>
      </w:r>
      <w:r>
        <w:rPr>
          <w:lang w:val="nl-NL"/>
        </w:rPr>
        <w:t>ụ</w:t>
      </w:r>
      <w:r>
        <w:rPr>
          <w:lang w:val="nl-NL"/>
        </w:rPr>
        <w:t xml:space="preserve"> lâu b</w:t>
      </w:r>
      <w:r>
        <w:rPr>
          <w:lang w:val="nl-NL"/>
        </w:rPr>
        <w:t>ề</w:t>
      </w:r>
      <w:r>
        <w:rPr>
          <w:lang w:val="nl-NL"/>
        </w:rPr>
        <w:t>n.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3.</w:t>
      </w:r>
      <w:r>
        <w:rPr>
          <w:lang w:val="nl-NL"/>
        </w:rPr>
        <w:t xml:space="preserve"> Các cơ quan nhà nư</w:t>
      </w:r>
      <w:r>
        <w:rPr>
          <w:lang w:val="nl-NL"/>
        </w:rPr>
        <w:t>ớ</w:t>
      </w:r>
      <w:r>
        <w:rPr>
          <w:lang w:val="nl-NL"/>
        </w:rPr>
        <w:t>c, đơn v</w:t>
      </w:r>
      <w:r>
        <w:rPr>
          <w:lang w:val="nl-NL"/>
        </w:rPr>
        <w:t>ị</w:t>
      </w:r>
      <w:r>
        <w:rPr>
          <w:lang w:val="nl-NL"/>
        </w:rPr>
        <w:t xml:space="preserve">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 công l</w:t>
      </w:r>
      <w:r>
        <w:rPr>
          <w:lang w:val="nl-NL"/>
        </w:rPr>
        <w:t>ậ</w:t>
      </w:r>
      <w:r>
        <w:rPr>
          <w:lang w:val="nl-NL"/>
        </w:rPr>
        <w:t>p và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có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ngân sách nhà nư</w:t>
      </w:r>
      <w:r>
        <w:rPr>
          <w:lang w:val="nl-NL"/>
        </w:rPr>
        <w:t>ớ</w:t>
      </w:r>
      <w:r>
        <w:rPr>
          <w:lang w:val="nl-NL"/>
        </w:rPr>
        <w:t>c ch</w:t>
      </w:r>
      <w:r>
        <w:rPr>
          <w:lang w:val="nl-NL"/>
        </w:rPr>
        <w:t>ị</w:t>
      </w:r>
      <w:r>
        <w:rPr>
          <w:lang w:val="nl-NL"/>
        </w:rPr>
        <w:t>u trách nhi</w:t>
      </w:r>
      <w:r>
        <w:rPr>
          <w:lang w:val="nl-NL"/>
        </w:rPr>
        <w:t>ệ</w:t>
      </w:r>
      <w:r>
        <w:rPr>
          <w:lang w:val="nl-NL"/>
        </w:rPr>
        <w:t>m thi hành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 xml:space="preserve">nh này.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Các B</w:t>
      </w:r>
      <w:r>
        <w:rPr>
          <w:lang w:val="nl-NL"/>
        </w:rPr>
        <w:t>ộ</w:t>
      </w:r>
      <w:r>
        <w:rPr>
          <w:lang w:val="nl-NL"/>
        </w:rPr>
        <w:t>, cơ quan ngang B</w:t>
      </w:r>
      <w:r>
        <w:rPr>
          <w:lang w:val="nl-NL"/>
        </w:rPr>
        <w:t>ộ</w:t>
      </w:r>
      <w:r>
        <w:rPr>
          <w:lang w:val="nl-NL"/>
        </w:rPr>
        <w:t>, cơ quan tr</w:t>
      </w:r>
      <w:r>
        <w:rPr>
          <w:lang w:val="nl-NL"/>
        </w:rPr>
        <w:t>ự</w:t>
      </w:r>
      <w:r>
        <w:rPr>
          <w:lang w:val="nl-NL"/>
        </w:rPr>
        <w:t>c thu</w:t>
      </w:r>
      <w:r>
        <w:rPr>
          <w:lang w:val="nl-NL"/>
        </w:rPr>
        <w:t>ộ</w:t>
      </w:r>
      <w:r>
        <w:rPr>
          <w:lang w:val="nl-NL"/>
        </w:rPr>
        <w:t>c Chính ph</w:t>
      </w:r>
      <w:r>
        <w:rPr>
          <w:lang w:val="nl-NL"/>
        </w:rPr>
        <w:t>ủ</w:t>
      </w:r>
      <w:r>
        <w:rPr>
          <w:lang w:val="nl-NL"/>
        </w:rPr>
        <w:t xml:space="preserve">, </w:t>
      </w:r>
      <w:r>
        <w:rPr>
          <w:lang w:val="nl-NL"/>
        </w:rPr>
        <w:t xml:space="preserve">cơ quan khác </w:t>
      </w:r>
      <w:r>
        <w:rPr>
          <w:lang w:val="nl-NL"/>
        </w:rPr>
        <w:t>ở</w:t>
      </w:r>
      <w:r>
        <w:rPr>
          <w:lang w:val="nl-NL"/>
        </w:rPr>
        <w:t xml:space="preserve"> trung ương, U</w:t>
      </w:r>
      <w:r>
        <w:rPr>
          <w:lang w:val="nl-NL"/>
        </w:rPr>
        <w:t>ỷ</w:t>
      </w:r>
      <w:r>
        <w:rPr>
          <w:lang w:val="nl-NL"/>
        </w:rPr>
        <w:t xml:space="preserve"> ban nhân dân các t</w:t>
      </w:r>
      <w:r>
        <w:rPr>
          <w:lang w:val="nl-NL"/>
        </w:rPr>
        <w:t>ỉ</w:t>
      </w:r>
      <w:r>
        <w:rPr>
          <w:lang w:val="nl-NL"/>
        </w:rPr>
        <w:t>nh, thành ph</w:t>
      </w:r>
      <w:r>
        <w:rPr>
          <w:lang w:val="nl-NL"/>
        </w:rPr>
        <w:t>ố</w:t>
      </w:r>
      <w:r>
        <w:rPr>
          <w:lang w:val="nl-NL"/>
        </w:rPr>
        <w:t xml:space="preserve"> tr</w:t>
      </w:r>
      <w:r>
        <w:rPr>
          <w:lang w:val="nl-NL"/>
        </w:rPr>
        <w:t>ự</w:t>
      </w:r>
      <w:r>
        <w:rPr>
          <w:lang w:val="nl-NL"/>
        </w:rPr>
        <w:t>c thu</w:t>
      </w:r>
      <w:r>
        <w:rPr>
          <w:lang w:val="nl-NL"/>
        </w:rPr>
        <w:t>ộ</w:t>
      </w:r>
      <w:r>
        <w:rPr>
          <w:lang w:val="nl-NL"/>
        </w:rPr>
        <w:t>c Trung ương ch</w:t>
      </w:r>
      <w:r>
        <w:rPr>
          <w:lang w:val="nl-NL"/>
        </w:rPr>
        <w:t>ị</w:t>
      </w:r>
      <w:r>
        <w:rPr>
          <w:lang w:val="nl-NL"/>
        </w:rPr>
        <w:t>u trách nhi</w:t>
      </w:r>
      <w:r>
        <w:rPr>
          <w:lang w:val="nl-NL"/>
        </w:rPr>
        <w:t>ệ</w:t>
      </w:r>
      <w:r>
        <w:rPr>
          <w:lang w:val="nl-NL"/>
        </w:rPr>
        <w:t>m ch</w:t>
      </w:r>
      <w:r>
        <w:rPr>
          <w:lang w:val="nl-NL"/>
        </w:rPr>
        <w:t>ỉ</w:t>
      </w:r>
      <w:r>
        <w:rPr>
          <w:lang w:val="nl-NL"/>
        </w:rPr>
        <w:t xml:space="preserve"> đ</w:t>
      </w:r>
      <w:r>
        <w:rPr>
          <w:lang w:val="nl-NL"/>
        </w:rPr>
        <w:t>ạ</w:t>
      </w:r>
      <w:r>
        <w:rPr>
          <w:lang w:val="nl-NL"/>
        </w:rPr>
        <w:t>o, tri</w:t>
      </w:r>
      <w:r>
        <w:rPr>
          <w:lang w:val="nl-NL"/>
        </w:rPr>
        <w:t>ể</w:t>
      </w:r>
      <w:r>
        <w:rPr>
          <w:lang w:val="nl-NL"/>
        </w:rPr>
        <w:t>n khai áp d</w:t>
      </w:r>
      <w:r>
        <w:rPr>
          <w:lang w:val="nl-NL"/>
        </w:rPr>
        <w:t>ụ</w:t>
      </w:r>
      <w:r>
        <w:rPr>
          <w:lang w:val="nl-NL"/>
        </w:rPr>
        <w:t>ng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qu</w:t>
      </w:r>
      <w:r>
        <w:rPr>
          <w:lang w:val="nl-NL"/>
        </w:rPr>
        <w:t>ả</w:t>
      </w:r>
      <w:r>
        <w:rPr>
          <w:lang w:val="nl-NL"/>
        </w:rPr>
        <w:t>n lý,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trong các cơ quan nhà nư</w:t>
      </w:r>
      <w:r>
        <w:rPr>
          <w:lang w:val="nl-NL"/>
        </w:rPr>
        <w:t>ớ</w:t>
      </w:r>
      <w:r>
        <w:rPr>
          <w:lang w:val="nl-NL"/>
        </w:rPr>
        <w:t>c, đơn v</w:t>
      </w:r>
      <w:r>
        <w:rPr>
          <w:lang w:val="nl-NL"/>
        </w:rPr>
        <w:t>ị</w:t>
      </w:r>
      <w:r>
        <w:rPr>
          <w:lang w:val="nl-NL"/>
        </w:rPr>
        <w:t xml:space="preserve">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 công l</w:t>
      </w:r>
      <w:r>
        <w:rPr>
          <w:lang w:val="nl-NL"/>
        </w:rPr>
        <w:t>ậ</w:t>
      </w:r>
      <w:r>
        <w:rPr>
          <w:lang w:val="nl-NL"/>
        </w:rPr>
        <w:t>p và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có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n</w:t>
      </w:r>
      <w:r>
        <w:rPr>
          <w:lang w:val="nl-NL"/>
        </w:rPr>
        <w:t>gân sách nhà nư</w:t>
      </w:r>
      <w:r>
        <w:rPr>
          <w:lang w:val="nl-NL"/>
        </w:rPr>
        <w:t>ớ</w:t>
      </w:r>
      <w:r>
        <w:rPr>
          <w:lang w:val="nl-NL"/>
        </w:rPr>
        <w:t>c kèm theo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này t</w:t>
      </w:r>
      <w:r>
        <w:rPr>
          <w:lang w:val="nl-NL"/>
        </w:rPr>
        <w:t>ạ</w:t>
      </w:r>
      <w:r>
        <w:rPr>
          <w:lang w:val="nl-NL"/>
        </w:rPr>
        <w:t>i các cơ quan nhà nư</w:t>
      </w:r>
      <w:r>
        <w:rPr>
          <w:lang w:val="nl-NL"/>
        </w:rPr>
        <w:t>ớ</w:t>
      </w:r>
      <w:r>
        <w:rPr>
          <w:lang w:val="nl-NL"/>
        </w:rPr>
        <w:t>c, đơn v</w:t>
      </w:r>
      <w:r>
        <w:rPr>
          <w:lang w:val="nl-NL"/>
        </w:rPr>
        <w:t>ị</w:t>
      </w:r>
      <w:r>
        <w:rPr>
          <w:lang w:val="nl-NL"/>
        </w:rPr>
        <w:t xml:space="preserve">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 công l</w:t>
      </w:r>
      <w:r>
        <w:rPr>
          <w:lang w:val="nl-NL"/>
        </w:rPr>
        <w:t>ậ</w:t>
      </w:r>
      <w:r>
        <w:rPr>
          <w:lang w:val="nl-NL"/>
        </w:rPr>
        <w:t>p và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có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ngân sách nhà nư</w:t>
      </w:r>
      <w:r>
        <w:rPr>
          <w:lang w:val="nl-NL"/>
        </w:rPr>
        <w:t>ớ</w:t>
      </w:r>
      <w:r>
        <w:rPr>
          <w:lang w:val="nl-NL"/>
        </w:rPr>
        <w:t>c thu</w:t>
      </w:r>
      <w:r>
        <w:rPr>
          <w:lang w:val="nl-NL"/>
        </w:rPr>
        <w:t>ộ</w:t>
      </w:r>
      <w:r>
        <w:rPr>
          <w:lang w:val="nl-NL"/>
        </w:rPr>
        <w:t>c ph</w:t>
      </w:r>
      <w:r>
        <w:rPr>
          <w:lang w:val="nl-NL"/>
        </w:rPr>
        <w:t>ạ</w:t>
      </w:r>
      <w:r>
        <w:rPr>
          <w:lang w:val="nl-NL"/>
        </w:rPr>
        <w:t>m vi qu</w:t>
      </w:r>
      <w:r>
        <w:rPr>
          <w:lang w:val="nl-NL"/>
        </w:rPr>
        <w:t>ả</w:t>
      </w:r>
      <w:r>
        <w:rPr>
          <w:lang w:val="nl-NL"/>
        </w:rPr>
        <w:t>n lý.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4.</w:t>
      </w:r>
      <w:r>
        <w:rPr>
          <w:lang w:val="nl-NL"/>
        </w:rPr>
        <w:t xml:space="preserve"> C</w:t>
      </w:r>
      <w:r>
        <w:rPr>
          <w:lang w:val="nl-NL"/>
        </w:rPr>
        <w:t>ụ</w:t>
      </w:r>
      <w:r>
        <w:rPr>
          <w:lang w:val="nl-NL"/>
        </w:rPr>
        <w:t>c trư</w:t>
      </w:r>
      <w:r>
        <w:rPr>
          <w:lang w:val="nl-NL"/>
        </w:rPr>
        <w:t>ở</w:t>
      </w:r>
      <w:r>
        <w:rPr>
          <w:lang w:val="nl-NL"/>
        </w:rPr>
        <w:t>ng C</w:t>
      </w:r>
      <w:r>
        <w:rPr>
          <w:lang w:val="nl-NL"/>
        </w:rPr>
        <w:t>ụ</w:t>
      </w:r>
      <w:r>
        <w:rPr>
          <w:lang w:val="nl-NL"/>
        </w:rPr>
        <w:t>c Qu</w:t>
      </w:r>
      <w:r>
        <w:rPr>
          <w:lang w:val="nl-NL"/>
        </w:rPr>
        <w:t>ả</w:t>
      </w:r>
      <w:r>
        <w:rPr>
          <w:lang w:val="nl-NL"/>
        </w:rPr>
        <w:t>n lý công s</w:t>
      </w:r>
      <w:r>
        <w:rPr>
          <w:lang w:val="nl-NL"/>
        </w:rPr>
        <w:t>ả</w:t>
      </w:r>
      <w:r>
        <w:rPr>
          <w:lang w:val="nl-NL"/>
        </w:rPr>
        <w:t>n, V</w:t>
      </w:r>
      <w:r>
        <w:rPr>
          <w:lang w:val="nl-NL"/>
        </w:rPr>
        <w:t>ụ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ng V</w:t>
      </w:r>
      <w:r>
        <w:rPr>
          <w:lang w:val="nl-NL"/>
        </w:rPr>
        <w:t>ụ</w:t>
      </w:r>
      <w:r>
        <w:rPr>
          <w:lang w:val="nl-NL"/>
        </w:rPr>
        <w:t xml:space="preserve"> Tài chính hành chính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p, V</w:t>
      </w:r>
      <w:r>
        <w:rPr>
          <w:lang w:val="nl-NL"/>
        </w:rPr>
        <w:t>ụ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</w:t>
      </w:r>
      <w:r>
        <w:rPr>
          <w:lang w:val="nl-NL"/>
        </w:rPr>
        <w:t>g V</w:t>
      </w:r>
      <w:r>
        <w:rPr>
          <w:lang w:val="nl-NL"/>
        </w:rPr>
        <w:t>ụ</w:t>
      </w:r>
      <w:r>
        <w:rPr>
          <w:lang w:val="nl-NL"/>
        </w:rPr>
        <w:t xml:space="preserve"> Ngân sách nhà nư</w:t>
      </w:r>
      <w:r>
        <w:rPr>
          <w:lang w:val="nl-NL"/>
        </w:rPr>
        <w:t>ớ</w:t>
      </w:r>
      <w:r>
        <w:rPr>
          <w:lang w:val="nl-NL"/>
        </w:rPr>
        <w:t>c, V</w:t>
      </w:r>
      <w:r>
        <w:rPr>
          <w:lang w:val="nl-NL"/>
        </w:rPr>
        <w:t>ụ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ng V</w:t>
      </w:r>
      <w:r>
        <w:rPr>
          <w:lang w:val="nl-NL"/>
        </w:rPr>
        <w:t>ụ</w:t>
      </w:r>
      <w:r>
        <w:rPr>
          <w:lang w:val="nl-NL"/>
        </w:rPr>
        <w:t xml:space="preserve">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và ki</w:t>
      </w:r>
      <w:r>
        <w:rPr>
          <w:lang w:val="nl-NL"/>
        </w:rPr>
        <w:t>ể</w:t>
      </w:r>
      <w:r>
        <w:rPr>
          <w:lang w:val="nl-NL"/>
        </w:rPr>
        <w:t>m toán, th</w:t>
      </w:r>
      <w:r>
        <w:rPr>
          <w:lang w:val="nl-NL"/>
        </w:rPr>
        <w:t>ủ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ng các đơn v</w:t>
      </w:r>
      <w:r>
        <w:rPr>
          <w:lang w:val="nl-NL"/>
        </w:rPr>
        <w:t>ị</w:t>
      </w:r>
      <w:r>
        <w:rPr>
          <w:lang w:val="nl-NL"/>
        </w:rPr>
        <w:t xml:space="preserve"> thu</w:t>
      </w:r>
      <w:r>
        <w:rPr>
          <w:lang w:val="nl-NL"/>
        </w:rPr>
        <w:t>ộ</w:t>
      </w:r>
      <w:r>
        <w:rPr>
          <w:lang w:val="nl-NL"/>
        </w:rPr>
        <w:t>c và tr</w:t>
      </w:r>
      <w:r>
        <w:rPr>
          <w:lang w:val="nl-NL"/>
        </w:rPr>
        <w:t>ự</w:t>
      </w:r>
      <w:r>
        <w:rPr>
          <w:lang w:val="nl-NL"/>
        </w:rPr>
        <w:t>c thu</w:t>
      </w:r>
      <w:r>
        <w:rPr>
          <w:lang w:val="nl-NL"/>
        </w:rPr>
        <w:t>ộ</w:t>
      </w:r>
      <w:r>
        <w:rPr>
          <w:lang w:val="nl-NL"/>
        </w:rPr>
        <w:t>c B</w:t>
      </w:r>
      <w:r>
        <w:rPr>
          <w:lang w:val="nl-NL"/>
        </w:rPr>
        <w:t>ộ</w:t>
      </w:r>
      <w:r>
        <w:rPr>
          <w:lang w:val="nl-NL"/>
        </w:rPr>
        <w:t xml:space="preserve"> trong ph</w:t>
      </w:r>
      <w:r>
        <w:rPr>
          <w:lang w:val="nl-NL"/>
        </w:rPr>
        <w:t>ạ</w:t>
      </w:r>
      <w:r>
        <w:rPr>
          <w:lang w:val="nl-NL"/>
        </w:rPr>
        <w:t>m vi ch</w:t>
      </w:r>
      <w:r>
        <w:rPr>
          <w:lang w:val="nl-NL"/>
        </w:rPr>
        <w:t>ứ</w:t>
      </w:r>
      <w:r>
        <w:rPr>
          <w:lang w:val="nl-NL"/>
        </w:rPr>
        <w:t>c năng, quy</w:t>
      </w:r>
      <w:r>
        <w:rPr>
          <w:lang w:val="nl-NL"/>
        </w:rPr>
        <w:t>ề</w:t>
      </w:r>
      <w:r>
        <w:rPr>
          <w:lang w:val="nl-NL"/>
        </w:rPr>
        <w:t>n h</w:t>
      </w:r>
      <w:r>
        <w:rPr>
          <w:lang w:val="nl-NL"/>
        </w:rPr>
        <w:t>ạ</w:t>
      </w:r>
      <w:r>
        <w:rPr>
          <w:lang w:val="nl-NL"/>
        </w:rPr>
        <w:t>n c</w:t>
      </w:r>
      <w:r>
        <w:rPr>
          <w:lang w:val="nl-NL"/>
        </w:rPr>
        <w:t>ủ</w:t>
      </w:r>
      <w:r>
        <w:rPr>
          <w:lang w:val="nl-NL"/>
        </w:rPr>
        <w:t>a mình có trách nhi</w:t>
      </w:r>
      <w:r>
        <w:rPr>
          <w:lang w:val="nl-NL"/>
        </w:rPr>
        <w:t>ệ</w:t>
      </w:r>
      <w:r>
        <w:rPr>
          <w:lang w:val="nl-NL"/>
        </w:rPr>
        <w:t>m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tri</w:t>
      </w:r>
      <w:r>
        <w:rPr>
          <w:lang w:val="nl-NL"/>
        </w:rPr>
        <w:t>ể</w:t>
      </w:r>
      <w:r>
        <w:rPr>
          <w:lang w:val="nl-NL"/>
        </w:rPr>
        <w:t>n khai, hư</w:t>
      </w:r>
      <w:r>
        <w:rPr>
          <w:lang w:val="nl-NL"/>
        </w:rPr>
        <w:t>ớ</w:t>
      </w:r>
      <w:r>
        <w:rPr>
          <w:lang w:val="nl-NL"/>
        </w:rPr>
        <w:t>ng d</w:t>
      </w:r>
      <w:r>
        <w:rPr>
          <w:lang w:val="nl-NL"/>
        </w:rPr>
        <w:t>ẫ</w:t>
      </w:r>
      <w:r>
        <w:rPr>
          <w:lang w:val="nl-NL"/>
        </w:rPr>
        <w:t>n th</w:t>
      </w:r>
      <w:r>
        <w:rPr>
          <w:lang w:val="nl-NL"/>
        </w:rPr>
        <w:t>ự</w:t>
      </w:r>
      <w:r>
        <w:rPr>
          <w:lang w:val="nl-NL"/>
        </w:rPr>
        <w:t>c hi</w:t>
      </w:r>
      <w:r>
        <w:rPr>
          <w:lang w:val="nl-NL"/>
        </w:rPr>
        <w:t>ệ</w:t>
      </w:r>
      <w:r>
        <w:rPr>
          <w:lang w:val="nl-NL"/>
        </w:rPr>
        <w:t>n và ki</w:t>
      </w:r>
      <w:r>
        <w:rPr>
          <w:lang w:val="nl-NL"/>
        </w:rPr>
        <w:t>ể</w:t>
      </w:r>
      <w:r>
        <w:rPr>
          <w:lang w:val="nl-NL"/>
        </w:rPr>
        <w:t>m tra vi</w:t>
      </w:r>
      <w:r>
        <w:rPr>
          <w:lang w:val="nl-NL"/>
        </w:rPr>
        <w:t>ệ</w:t>
      </w:r>
      <w:r>
        <w:rPr>
          <w:lang w:val="nl-NL"/>
        </w:rPr>
        <w:t>c thi hành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này./.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 </w:t>
      </w:r>
    </w:p>
    <w:tbl>
      <w:tblPr>
        <w:tblW w:w="8988" w:type="dxa"/>
        <w:tblCellMar>
          <w:left w:w="0" w:type="dxa"/>
          <w:right w:w="0" w:type="dxa"/>
        </w:tblCellMar>
        <w:tblLook w:val="04A0"/>
      </w:tblPr>
      <w:tblGrid>
        <w:gridCol w:w="4668"/>
        <w:gridCol w:w="4320"/>
      </w:tblGrid>
      <w:tr w:rsidR="00000000">
        <w:trPr>
          <w:divId w:val="1131436743"/>
          <w:trHeight w:val="306"/>
        </w:trPr>
        <w:tc>
          <w:tcPr>
            <w:tcW w:w="4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rPr>
                <w:i/>
                <w:iCs/>
                <w:sz w:val="16"/>
                <w:szCs w:val="16"/>
              </w:rPr>
              <w:t> </w:t>
            </w:r>
          </w:p>
          <w:p w:rsidR="00000000" w:rsidRDefault="00BC0945">
            <w:pPr>
              <w:spacing w:before="100" w:beforeAutospacing="1" w:after="120"/>
            </w:pPr>
            <w:r>
              <w:rPr>
                <w:b/>
                <w:bCs/>
                <w:i/>
                <w:iCs/>
              </w:rPr>
              <w:t>Nơi nh</w:t>
            </w:r>
            <w:r>
              <w:rPr>
                <w:b/>
                <w:bCs/>
                <w:i/>
                <w:iCs/>
              </w:rPr>
              <w:t>ậ</w:t>
            </w:r>
            <w:r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</w:rPr>
              <w:br/>
            </w:r>
            <w:r>
              <w:rPr>
                <w:sz w:val="16"/>
                <w:szCs w:val="16"/>
              </w:rPr>
              <w:t>- Th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 xml:space="preserve"> tư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ng và các Phó Th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 xml:space="preserve"> tư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ng Chính ph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br/>
              <w:t>- VP TW và các Ban c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>a Đ</w:t>
            </w:r>
            <w:r>
              <w:rPr>
                <w:sz w:val="16"/>
                <w:szCs w:val="16"/>
              </w:rPr>
              <w:t>ả</w:t>
            </w:r>
            <w:r>
              <w:rPr>
                <w:sz w:val="16"/>
                <w:szCs w:val="16"/>
              </w:rPr>
              <w:t>ng;</w:t>
            </w:r>
            <w:r>
              <w:rPr>
                <w:sz w:val="16"/>
                <w:szCs w:val="16"/>
              </w:rPr>
              <w:br/>
              <w:t>- VP Qu</w:t>
            </w:r>
            <w:r>
              <w:rPr>
                <w:sz w:val="16"/>
                <w:szCs w:val="16"/>
              </w:rPr>
              <w:t>ố</w:t>
            </w:r>
            <w:r>
              <w:rPr>
                <w:sz w:val="16"/>
                <w:szCs w:val="16"/>
              </w:rPr>
              <w:t>c h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i, VP Ch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 xml:space="preserve"> t</w:t>
            </w:r>
            <w:r>
              <w:rPr>
                <w:sz w:val="16"/>
                <w:szCs w:val="16"/>
              </w:rPr>
              <w:t>ị</w:t>
            </w:r>
            <w:r>
              <w:rPr>
                <w:sz w:val="16"/>
                <w:szCs w:val="16"/>
              </w:rPr>
              <w:t>ch nư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c;</w:t>
            </w:r>
            <w:r>
              <w:rPr>
                <w:sz w:val="16"/>
                <w:szCs w:val="16"/>
              </w:rPr>
              <w:br/>
              <w:t>- Vi</w:t>
            </w:r>
            <w:r>
              <w:rPr>
                <w:sz w:val="16"/>
                <w:szCs w:val="16"/>
              </w:rPr>
              <w:t>ệ</w:t>
            </w:r>
            <w:r>
              <w:rPr>
                <w:sz w:val="16"/>
                <w:szCs w:val="16"/>
              </w:rPr>
              <w:t>n ki</w:t>
            </w:r>
            <w:r>
              <w:rPr>
                <w:sz w:val="16"/>
                <w:szCs w:val="16"/>
              </w:rPr>
              <w:t>ể</w:t>
            </w:r>
            <w:r>
              <w:rPr>
                <w:sz w:val="16"/>
                <w:szCs w:val="16"/>
              </w:rPr>
              <w:t xml:space="preserve">m sát NDTC, Tòa án NDTC; 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nl-NL"/>
              </w:rPr>
              <w:t>- Ki</w:t>
            </w:r>
            <w:r>
              <w:rPr>
                <w:sz w:val="16"/>
                <w:szCs w:val="16"/>
                <w:lang w:val="nl-NL"/>
              </w:rPr>
              <w:t>ể</w:t>
            </w:r>
            <w:r>
              <w:rPr>
                <w:sz w:val="16"/>
                <w:szCs w:val="16"/>
                <w:lang w:val="nl-NL"/>
              </w:rPr>
              <w:t>m toán Nhà nư</w:t>
            </w:r>
            <w:r>
              <w:rPr>
                <w:sz w:val="16"/>
                <w:szCs w:val="16"/>
                <w:lang w:val="nl-NL"/>
              </w:rPr>
              <w:t>ớ</w:t>
            </w:r>
            <w:r>
              <w:rPr>
                <w:sz w:val="16"/>
                <w:szCs w:val="16"/>
                <w:lang w:val="nl-NL"/>
              </w:rPr>
              <w:t>c;</w:t>
            </w:r>
            <w:r>
              <w:rPr>
                <w:sz w:val="16"/>
                <w:szCs w:val="16"/>
                <w:lang w:val="nl-NL"/>
              </w:rPr>
              <w:br/>
            </w:r>
            <w:r>
              <w:rPr>
                <w:sz w:val="16"/>
                <w:szCs w:val="16"/>
              </w:rPr>
              <w:t>- Các B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, cơ quan ngang B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, cơ quan thu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 xml:space="preserve">c </w:t>
            </w:r>
            <w:r>
              <w:rPr>
                <w:sz w:val="16"/>
                <w:szCs w:val="16"/>
              </w:rPr>
              <w:br/>
              <w:t>Chính ph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 xml:space="preserve">; 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nl-NL"/>
              </w:rPr>
              <w:t>- Cơ quan Trung ương c</w:t>
            </w:r>
            <w:r>
              <w:rPr>
                <w:sz w:val="16"/>
                <w:szCs w:val="16"/>
                <w:lang w:val="nl-NL"/>
              </w:rPr>
              <w:t>ủ</w:t>
            </w:r>
            <w:r>
              <w:rPr>
                <w:sz w:val="16"/>
                <w:szCs w:val="16"/>
                <w:lang w:val="nl-NL"/>
              </w:rPr>
              <w:t>a các đoàn th</w:t>
            </w:r>
            <w:r>
              <w:rPr>
                <w:sz w:val="16"/>
                <w:szCs w:val="16"/>
                <w:lang w:val="nl-NL"/>
              </w:rPr>
              <w:t>ể</w:t>
            </w:r>
            <w:r>
              <w:rPr>
                <w:sz w:val="16"/>
                <w:szCs w:val="16"/>
                <w:lang w:val="nl-NL"/>
              </w:rPr>
              <w:t xml:space="preserve">; </w:t>
            </w:r>
            <w:r>
              <w:rPr>
                <w:sz w:val="16"/>
                <w:szCs w:val="16"/>
                <w:lang w:val="nl-NL"/>
              </w:rPr>
              <w:br/>
            </w:r>
            <w:r>
              <w:rPr>
                <w:sz w:val="16"/>
                <w:szCs w:val="16"/>
              </w:rPr>
              <w:t>- UBND các t</w:t>
            </w:r>
            <w:r>
              <w:rPr>
                <w:sz w:val="16"/>
                <w:szCs w:val="16"/>
              </w:rPr>
              <w:t>ỉ</w:t>
            </w:r>
            <w:r>
              <w:rPr>
                <w:sz w:val="16"/>
                <w:szCs w:val="16"/>
              </w:rPr>
              <w:t>nh, thành ph</w:t>
            </w:r>
            <w:r>
              <w:rPr>
                <w:sz w:val="16"/>
                <w:szCs w:val="16"/>
              </w:rPr>
              <w:t>ố</w:t>
            </w:r>
            <w:r>
              <w:rPr>
                <w:sz w:val="16"/>
                <w:szCs w:val="16"/>
              </w:rPr>
              <w:t xml:space="preserve"> tr</w:t>
            </w:r>
            <w:r>
              <w:rPr>
                <w:sz w:val="16"/>
                <w:szCs w:val="16"/>
              </w:rPr>
              <w:t>ự</w:t>
            </w:r>
            <w:r>
              <w:rPr>
                <w:sz w:val="16"/>
                <w:szCs w:val="16"/>
              </w:rPr>
              <w:t>c thu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c TW;</w:t>
            </w:r>
            <w:r>
              <w:rPr>
                <w:sz w:val="16"/>
                <w:szCs w:val="16"/>
              </w:rPr>
              <w:br/>
              <w:t>- Công báo;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nl-NL"/>
              </w:rPr>
              <w:t>- Website Chính ph</w:t>
            </w:r>
            <w:r>
              <w:rPr>
                <w:sz w:val="16"/>
                <w:szCs w:val="16"/>
                <w:lang w:val="nl-NL"/>
              </w:rPr>
              <w:t>ủ</w:t>
            </w:r>
            <w:r>
              <w:rPr>
                <w:sz w:val="16"/>
                <w:szCs w:val="16"/>
                <w:lang w:val="nl-NL"/>
              </w:rPr>
              <w:t>;</w:t>
            </w:r>
            <w:r>
              <w:rPr>
                <w:sz w:val="16"/>
                <w:szCs w:val="16"/>
                <w:lang w:val="nl-NL"/>
              </w:rPr>
              <w:br/>
            </w:r>
            <w:r>
              <w:rPr>
                <w:sz w:val="16"/>
                <w:szCs w:val="16"/>
              </w:rPr>
              <w:t>- C</w:t>
            </w:r>
            <w:r>
              <w:rPr>
                <w:sz w:val="16"/>
                <w:szCs w:val="16"/>
              </w:rPr>
              <w:t>ụ</w:t>
            </w:r>
            <w:r>
              <w:rPr>
                <w:sz w:val="16"/>
                <w:szCs w:val="16"/>
              </w:rPr>
              <w:t>c Ki</w:t>
            </w:r>
            <w:r>
              <w:rPr>
                <w:sz w:val="16"/>
                <w:szCs w:val="16"/>
              </w:rPr>
              <w:t>ể</w:t>
            </w:r>
            <w:r>
              <w:rPr>
                <w:sz w:val="16"/>
                <w:szCs w:val="16"/>
              </w:rPr>
              <w:t>m tra văn b</w:t>
            </w:r>
            <w:r>
              <w:rPr>
                <w:sz w:val="16"/>
                <w:szCs w:val="16"/>
              </w:rPr>
              <w:t>ả</w:t>
            </w:r>
            <w:r>
              <w:rPr>
                <w:sz w:val="16"/>
                <w:szCs w:val="16"/>
              </w:rPr>
              <w:t>n - B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 xml:space="preserve"> Tư pháp;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nl-NL"/>
              </w:rPr>
              <w:t>- S</w:t>
            </w:r>
            <w:r>
              <w:rPr>
                <w:sz w:val="16"/>
                <w:szCs w:val="16"/>
                <w:lang w:val="nl-NL"/>
              </w:rPr>
              <w:t>ở</w:t>
            </w:r>
            <w:r>
              <w:rPr>
                <w:sz w:val="16"/>
                <w:szCs w:val="16"/>
                <w:lang w:val="nl-NL"/>
              </w:rPr>
              <w:t xml:space="preserve"> Tài chính, KBNN các t</w:t>
            </w:r>
            <w:r>
              <w:rPr>
                <w:sz w:val="16"/>
                <w:szCs w:val="16"/>
                <w:lang w:val="nl-NL"/>
              </w:rPr>
              <w:t>ỉ</w:t>
            </w:r>
            <w:r>
              <w:rPr>
                <w:sz w:val="16"/>
                <w:szCs w:val="16"/>
                <w:lang w:val="nl-NL"/>
              </w:rPr>
              <w:t>nh, thành ph</w:t>
            </w:r>
            <w:r>
              <w:rPr>
                <w:sz w:val="16"/>
                <w:szCs w:val="16"/>
                <w:lang w:val="nl-NL"/>
              </w:rPr>
              <w:t>ố</w:t>
            </w:r>
            <w:r>
              <w:rPr>
                <w:sz w:val="16"/>
                <w:szCs w:val="16"/>
                <w:lang w:val="nl-NL"/>
              </w:rPr>
              <w:t xml:space="preserve"> tr</w:t>
            </w:r>
            <w:r>
              <w:rPr>
                <w:sz w:val="16"/>
                <w:szCs w:val="16"/>
                <w:lang w:val="nl-NL"/>
              </w:rPr>
              <w:t>ự</w:t>
            </w:r>
            <w:r>
              <w:rPr>
                <w:sz w:val="16"/>
                <w:szCs w:val="16"/>
                <w:lang w:val="nl-NL"/>
              </w:rPr>
              <w:t>c thu</w:t>
            </w:r>
            <w:r>
              <w:rPr>
                <w:sz w:val="16"/>
                <w:szCs w:val="16"/>
                <w:lang w:val="nl-NL"/>
              </w:rPr>
              <w:t>ộ</w:t>
            </w:r>
            <w:r>
              <w:rPr>
                <w:sz w:val="16"/>
                <w:szCs w:val="16"/>
                <w:lang w:val="nl-NL"/>
              </w:rPr>
              <w:t>c TW;</w:t>
            </w:r>
            <w:r>
              <w:rPr>
                <w:sz w:val="16"/>
                <w:szCs w:val="16"/>
                <w:lang w:val="nl-NL"/>
              </w:rPr>
              <w:br/>
              <w:t>- Các đơn v</w:t>
            </w:r>
            <w:r>
              <w:rPr>
                <w:sz w:val="16"/>
                <w:szCs w:val="16"/>
                <w:lang w:val="nl-NL"/>
              </w:rPr>
              <w:t>ị</w:t>
            </w:r>
            <w:r>
              <w:rPr>
                <w:sz w:val="16"/>
                <w:szCs w:val="16"/>
                <w:lang w:val="nl-NL"/>
              </w:rPr>
              <w:t xml:space="preserve"> thu</w:t>
            </w:r>
            <w:r>
              <w:rPr>
                <w:sz w:val="16"/>
                <w:szCs w:val="16"/>
                <w:lang w:val="nl-NL"/>
              </w:rPr>
              <w:t>ộ</w:t>
            </w:r>
            <w:r>
              <w:rPr>
                <w:sz w:val="16"/>
                <w:szCs w:val="16"/>
                <w:lang w:val="nl-NL"/>
              </w:rPr>
              <w:t>c B</w:t>
            </w:r>
            <w:r>
              <w:rPr>
                <w:sz w:val="16"/>
                <w:szCs w:val="16"/>
                <w:lang w:val="nl-NL"/>
              </w:rPr>
              <w:t>ộ</w:t>
            </w:r>
            <w:r>
              <w:rPr>
                <w:sz w:val="16"/>
                <w:szCs w:val="16"/>
                <w:lang w:val="nl-NL"/>
              </w:rPr>
              <w:t xml:space="preserve"> Tài chính; </w:t>
            </w:r>
            <w:r>
              <w:rPr>
                <w:sz w:val="16"/>
                <w:szCs w:val="16"/>
                <w:lang w:val="nl-NL"/>
              </w:rPr>
              <w:br/>
            </w:r>
            <w:r>
              <w:rPr>
                <w:sz w:val="16"/>
                <w:szCs w:val="16"/>
              </w:rPr>
              <w:t>- Website B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 xml:space="preserve"> Tài chính;</w:t>
            </w:r>
            <w:r>
              <w:rPr>
                <w:sz w:val="16"/>
                <w:szCs w:val="16"/>
              </w:rPr>
              <w:br/>
              <w:t>- Lưu: VT, Q</w:t>
            </w:r>
            <w:r>
              <w:rPr>
                <w:sz w:val="16"/>
                <w:szCs w:val="16"/>
              </w:rPr>
              <w:t>LCS.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</w:rPr>
              <w:t>KT. 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nl-NL"/>
              </w:rPr>
              <w:t>TH</w:t>
            </w:r>
            <w:r>
              <w:rPr>
                <w:b/>
                <w:bCs/>
                <w:lang w:val="nl-NL"/>
              </w:rPr>
              <w:t>Ứ</w:t>
            </w:r>
            <w:r>
              <w:rPr>
                <w:b/>
                <w:bCs/>
                <w:lang w:val="nl-NL"/>
              </w:rPr>
              <w:t xml:space="preserve"> TRƯ</w:t>
            </w:r>
            <w:r>
              <w:rPr>
                <w:b/>
                <w:bCs/>
                <w:lang w:val="nl-NL"/>
              </w:rPr>
              <w:t>Ở</w:t>
            </w:r>
            <w:r>
              <w:rPr>
                <w:b/>
                <w:bCs/>
                <w:lang w:val="nl-NL"/>
              </w:rPr>
              <w:t>NG</w:t>
            </w:r>
            <w:r>
              <w:rPr>
                <w:b/>
                <w:bCs/>
                <w:lang w:val="nl-NL"/>
              </w:rPr>
              <w:br/>
            </w:r>
            <w:r>
              <w:rPr>
                <w:b/>
                <w:bCs/>
                <w:lang w:val="nl-NL"/>
              </w:rPr>
              <w:br/>
            </w:r>
            <w:r>
              <w:rPr>
                <w:b/>
                <w:bCs/>
                <w:lang w:val="nl-NL"/>
              </w:rPr>
              <w:br/>
            </w:r>
            <w:r>
              <w:rPr>
                <w:b/>
                <w:bCs/>
                <w:lang w:val="nl-NL"/>
              </w:rPr>
              <w:br/>
            </w:r>
            <w:r>
              <w:rPr>
                <w:b/>
                <w:bCs/>
                <w:lang w:val="nl-NL"/>
              </w:rPr>
              <w:br/>
            </w:r>
            <w:r>
              <w:rPr>
                <w:b/>
                <w:bCs/>
              </w:rPr>
              <w:t>Ph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m S</w:t>
            </w:r>
            <w:r>
              <w:rPr>
                <w:b/>
                <w:bCs/>
              </w:rPr>
              <w:t>ỹ</w:t>
            </w:r>
            <w:r>
              <w:rPr>
                <w:b/>
                <w:bCs/>
              </w:rPr>
              <w:t xml:space="preserve"> Danh</w:t>
            </w:r>
          </w:p>
          <w:p w:rsidR="00000000" w:rsidRDefault="00BC0945">
            <w:pPr>
              <w:spacing w:before="100" w:beforeAutospacing="1" w:after="120"/>
            </w:pPr>
            <w:r>
              <w:rPr>
                <w:lang w:val="nl-NL"/>
              </w:rPr>
              <w:t> </w:t>
            </w:r>
          </w:p>
        </w:tc>
      </w:tr>
    </w:tbl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 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  <w:lang w:val="nl-NL"/>
        </w:rPr>
        <w:t>CH</w:t>
      </w:r>
      <w:r>
        <w:rPr>
          <w:b/>
          <w:bCs/>
          <w:lang w:val="nl-NL"/>
        </w:rPr>
        <w:t>Ế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Ộ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lang w:val="nl-NL"/>
        </w:rPr>
        <w:t>QU</w:t>
      </w:r>
      <w:r>
        <w:rPr>
          <w:lang w:val="nl-NL"/>
        </w:rPr>
        <w:t>Ả</w:t>
      </w:r>
      <w:r>
        <w:rPr>
          <w:lang w:val="nl-NL"/>
        </w:rPr>
        <w:t>N LÝ VÀ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TRONG CÁC CƠ QUAN NHÀ NƯ</w:t>
      </w:r>
      <w:r>
        <w:rPr>
          <w:lang w:val="nl-NL"/>
        </w:rPr>
        <w:t>Ớ</w:t>
      </w:r>
      <w:r>
        <w:rPr>
          <w:lang w:val="nl-NL"/>
        </w:rPr>
        <w:t>C, ĐƠN V</w:t>
      </w:r>
      <w:r>
        <w:rPr>
          <w:lang w:val="nl-NL"/>
        </w:rPr>
        <w:t>Ị</w:t>
      </w:r>
      <w:r>
        <w:rPr>
          <w:lang w:val="nl-NL"/>
        </w:rPr>
        <w:t xml:space="preserve">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 CÔNG L</w:t>
      </w:r>
      <w:r>
        <w:rPr>
          <w:lang w:val="nl-NL"/>
        </w:rPr>
        <w:t>Ậ</w:t>
      </w:r>
      <w:r>
        <w:rPr>
          <w:lang w:val="nl-NL"/>
        </w:rPr>
        <w:t>P VÀ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CÓ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NGÂN SÁCH NHÀ NƯ</w:t>
      </w:r>
      <w:r>
        <w:rPr>
          <w:lang w:val="nl-NL"/>
        </w:rPr>
        <w:t>Ớ</w:t>
      </w:r>
      <w:r>
        <w:rPr>
          <w:lang w:val="nl-NL"/>
        </w:rPr>
        <w:t>C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i/>
          <w:iCs/>
          <w:lang w:val="nl-NL"/>
        </w:rPr>
        <w:t>(Ban hành kèm theo Quy</w:t>
      </w:r>
      <w:r>
        <w:rPr>
          <w:i/>
          <w:iCs/>
          <w:lang w:val="nl-NL"/>
        </w:rPr>
        <w:t>ế</w:t>
      </w:r>
      <w:r>
        <w:rPr>
          <w:i/>
          <w:iCs/>
          <w:lang w:val="nl-NL"/>
        </w:rPr>
        <w:t>t đ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>nh s</w:t>
      </w:r>
      <w:r>
        <w:rPr>
          <w:i/>
          <w:iCs/>
          <w:lang w:val="nl-NL"/>
        </w:rPr>
        <w:t>ố</w:t>
      </w:r>
      <w:r>
        <w:rPr>
          <w:i/>
          <w:iCs/>
          <w:lang w:val="nl-NL"/>
        </w:rPr>
        <w:t xml:space="preserve"> 32/2008/QĐ-BTC ngày 29 tháng 5 năm 2008 c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>a B</w:t>
      </w:r>
      <w:r>
        <w:rPr>
          <w:i/>
          <w:iCs/>
          <w:lang w:val="nl-NL"/>
        </w:rPr>
        <w:t>ộ</w:t>
      </w:r>
      <w:r>
        <w:rPr>
          <w:i/>
          <w:iCs/>
          <w:lang w:val="nl-NL"/>
        </w:rPr>
        <w:t xml:space="preserve"> trư</w:t>
      </w:r>
      <w:r>
        <w:rPr>
          <w:i/>
          <w:iCs/>
          <w:lang w:val="nl-NL"/>
        </w:rPr>
        <w:t>ở</w:t>
      </w:r>
      <w:r>
        <w:rPr>
          <w:i/>
          <w:iCs/>
          <w:lang w:val="nl-NL"/>
        </w:rPr>
        <w:t>ng B</w:t>
      </w:r>
      <w:r>
        <w:rPr>
          <w:i/>
          <w:iCs/>
          <w:lang w:val="nl-NL"/>
        </w:rPr>
        <w:t>ộ</w:t>
      </w:r>
      <w:r>
        <w:rPr>
          <w:i/>
          <w:iCs/>
          <w:lang w:val="nl-NL"/>
        </w:rPr>
        <w:t xml:space="preserve"> Tài chính)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Chương I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  <w:lang w:val="nl-NL"/>
        </w:rPr>
        <w:t>NH</w:t>
      </w:r>
      <w:r>
        <w:rPr>
          <w:b/>
          <w:bCs/>
          <w:lang w:val="nl-NL"/>
        </w:rPr>
        <w:t>Ữ</w:t>
      </w:r>
      <w:r>
        <w:rPr>
          <w:b/>
          <w:bCs/>
          <w:lang w:val="nl-NL"/>
        </w:rPr>
        <w:t>NG QUY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 CHUNG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1. Ph</w:t>
      </w:r>
      <w:r>
        <w:rPr>
          <w:b/>
          <w:bCs/>
          <w:lang w:val="nl-NL"/>
        </w:rPr>
        <w:t>ạ</w:t>
      </w:r>
      <w:r>
        <w:rPr>
          <w:b/>
          <w:bCs/>
          <w:lang w:val="nl-NL"/>
        </w:rPr>
        <w:t>m vi áp d</w:t>
      </w:r>
      <w:r>
        <w:rPr>
          <w:b/>
          <w:bCs/>
          <w:lang w:val="nl-NL"/>
        </w:rPr>
        <w:t>ụ</w:t>
      </w:r>
      <w:r>
        <w:rPr>
          <w:b/>
          <w:bCs/>
          <w:lang w:val="nl-NL"/>
        </w:rPr>
        <w:t>ng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này áp d</w:t>
      </w:r>
      <w:r>
        <w:rPr>
          <w:lang w:val="nl-NL"/>
        </w:rPr>
        <w:t>ụ</w:t>
      </w:r>
      <w:r>
        <w:rPr>
          <w:lang w:val="nl-NL"/>
        </w:rPr>
        <w:t>ng cho cơ quan nhà nư</w:t>
      </w:r>
      <w:r>
        <w:rPr>
          <w:lang w:val="nl-NL"/>
        </w:rPr>
        <w:t>ớ</w:t>
      </w:r>
      <w:r>
        <w:rPr>
          <w:lang w:val="nl-NL"/>
        </w:rPr>
        <w:t>c, đơn v</w:t>
      </w:r>
      <w:r>
        <w:rPr>
          <w:lang w:val="nl-NL"/>
        </w:rPr>
        <w:t>ị</w:t>
      </w:r>
      <w:r>
        <w:rPr>
          <w:lang w:val="nl-NL"/>
        </w:rPr>
        <w:t xml:space="preserve"> s</w:t>
      </w:r>
      <w:r>
        <w:rPr>
          <w:lang w:val="nl-NL"/>
        </w:rPr>
        <w:t>ự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 công l</w:t>
      </w:r>
      <w:r>
        <w:rPr>
          <w:lang w:val="nl-NL"/>
        </w:rPr>
        <w:t>ậ</w:t>
      </w:r>
      <w:r>
        <w:rPr>
          <w:lang w:val="nl-NL"/>
        </w:rPr>
        <w:t>p,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chính tr</w:t>
      </w:r>
      <w:r>
        <w:rPr>
          <w:lang w:val="nl-NL"/>
        </w:rPr>
        <w:t>ị</w:t>
      </w:r>
      <w:r>
        <w:rPr>
          <w:lang w:val="nl-NL"/>
        </w:rPr>
        <w:t>,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 xml:space="preserve">c chính </w:t>
      </w:r>
      <w:r>
        <w:rPr>
          <w:lang w:val="nl-NL"/>
        </w:rPr>
        <w:t>tr</w:t>
      </w:r>
      <w:r>
        <w:rPr>
          <w:lang w:val="nl-NL"/>
        </w:rPr>
        <w:t>ị</w:t>
      </w:r>
      <w:r>
        <w:rPr>
          <w:lang w:val="nl-NL"/>
        </w:rPr>
        <w:t xml:space="preserve"> - xã h</w:t>
      </w:r>
      <w:r>
        <w:rPr>
          <w:lang w:val="nl-NL"/>
        </w:rPr>
        <w:t>ộ</w:t>
      </w:r>
      <w:r>
        <w:rPr>
          <w:lang w:val="nl-NL"/>
        </w:rPr>
        <w:t>i,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chính tr</w:t>
      </w:r>
      <w:r>
        <w:rPr>
          <w:lang w:val="nl-NL"/>
        </w:rPr>
        <w:t>ị</w:t>
      </w:r>
      <w:r>
        <w:rPr>
          <w:lang w:val="nl-NL"/>
        </w:rPr>
        <w:t>  xã h</w:t>
      </w:r>
      <w:r>
        <w:rPr>
          <w:lang w:val="nl-NL"/>
        </w:rPr>
        <w:t>ộ</w:t>
      </w:r>
      <w:r>
        <w:rPr>
          <w:lang w:val="nl-NL"/>
        </w:rPr>
        <w:t>i - ngh</w:t>
      </w:r>
      <w:r>
        <w:rPr>
          <w:lang w:val="nl-NL"/>
        </w:rPr>
        <w:t>ề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p,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xã h</w:t>
      </w:r>
      <w:r>
        <w:rPr>
          <w:lang w:val="nl-NL"/>
        </w:rPr>
        <w:t>ộ</w:t>
      </w:r>
      <w:r>
        <w:rPr>
          <w:lang w:val="nl-NL"/>
        </w:rPr>
        <w:t>i,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xã h</w:t>
      </w:r>
      <w:r>
        <w:rPr>
          <w:lang w:val="nl-NL"/>
        </w:rPr>
        <w:t>ộ</w:t>
      </w:r>
      <w:r>
        <w:rPr>
          <w:lang w:val="nl-NL"/>
        </w:rPr>
        <w:t>i - ngh</w:t>
      </w:r>
      <w:r>
        <w:rPr>
          <w:lang w:val="nl-NL"/>
        </w:rPr>
        <w:t>ề</w:t>
      </w:r>
      <w:r>
        <w:rPr>
          <w:lang w:val="nl-NL"/>
        </w:rPr>
        <w:t xml:space="preserve"> nghi</w:t>
      </w:r>
      <w:r>
        <w:rPr>
          <w:lang w:val="nl-NL"/>
        </w:rPr>
        <w:t>ệ</w:t>
      </w:r>
      <w:r>
        <w:rPr>
          <w:lang w:val="nl-NL"/>
        </w:rPr>
        <w:t>p có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ngân sách nhà nư</w:t>
      </w:r>
      <w:r>
        <w:rPr>
          <w:lang w:val="nl-NL"/>
        </w:rPr>
        <w:t>ớ</w:t>
      </w:r>
      <w:r>
        <w:rPr>
          <w:lang w:val="nl-NL"/>
        </w:rPr>
        <w:t>c (sau đây g</w:t>
      </w:r>
      <w:r>
        <w:rPr>
          <w:lang w:val="nl-NL"/>
        </w:rPr>
        <w:t>ọ</w:t>
      </w:r>
      <w:r>
        <w:rPr>
          <w:lang w:val="nl-NL"/>
        </w:rPr>
        <w:t>i t</w:t>
      </w:r>
      <w:r>
        <w:rPr>
          <w:lang w:val="nl-NL"/>
        </w:rPr>
        <w:t>ắ</w:t>
      </w:r>
      <w:r>
        <w:rPr>
          <w:lang w:val="nl-NL"/>
        </w:rPr>
        <w:t>t là cơ quan, đơn v</w:t>
      </w:r>
      <w:r>
        <w:rPr>
          <w:lang w:val="nl-NL"/>
        </w:rPr>
        <w:t>ị</w:t>
      </w:r>
      <w:r>
        <w:rPr>
          <w:lang w:val="nl-NL"/>
        </w:rPr>
        <w:t>)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2. Đ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>i tư</w:t>
      </w:r>
      <w:r>
        <w:rPr>
          <w:b/>
          <w:bCs/>
          <w:lang w:val="nl-NL"/>
        </w:rPr>
        <w:t>ợ</w:t>
      </w:r>
      <w:r>
        <w:rPr>
          <w:b/>
          <w:bCs/>
          <w:lang w:val="nl-NL"/>
        </w:rPr>
        <w:t>ng áp d</w:t>
      </w:r>
      <w:r>
        <w:rPr>
          <w:b/>
          <w:bCs/>
          <w:lang w:val="nl-NL"/>
        </w:rPr>
        <w:t>ụ</w:t>
      </w:r>
      <w:r>
        <w:rPr>
          <w:b/>
          <w:bCs/>
          <w:lang w:val="nl-NL"/>
        </w:rPr>
        <w:t>ng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Vi</w:t>
      </w:r>
      <w:r>
        <w:rPr>
          <w:lang w:val="nl-NL"/>
        </w:rPr>
        <w:t>ệ</w:t>
      </w:r>
      <w:r>
        <w:rPr>
          <w:lang w:val="nl-NL"/>
        </w:rPr>
        <w:t>c qu</w:t>
      </w:r>
      <w:r>
        <w:rPr>
          <w:lang w:val="nl-NL"/>
        </w:rPr>
        <w:t>ả</w:t>
      </w:r>
      <w:r>
        <w:rPr>
          <w:lang w:val="nl-NL"/>
        </w:rPr>
        <w:t>n lý,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</w:t>
      </w:r>
      <w:r>
        <w:rPr>
          <w:lang w:val="nl-NL"/>
        </w:rPr>
        <w:t>này đư</w:t>
      </w:r>
      <w:r>
        <w:rPr>
          <w:lang w:val="nl-NL"/>
        </w:rPr>
        <w:t>ợ</w:t>
      </w:r>
      <w:r>
        <w:rPr>
          <w:lang w:val="nl-NL"/>
        </w:rPr>
        <w:t>c áp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ố</w:t>
      </w:r>
      <w:r>
        <w:rPr>
          <w:lang w:val="nl-NL"/>
        </w:rPr>
        <w:t>i v</w:t>
      </w:r>
      <w:r>
        <w:rPr>
          <w:lang w:val="nl-NL"/>
        </w:rPr>
        <w:t>ớ</w:t>
      </w:r>
      <w:r>
        <w:rPr>
          <w:lang w:val="nl-NL"/>
        </w:rPr>
        <w:t>i t</w:t>
      </w:r>
      <w:r>
        <w:rPr>
          <w:lang w:val="nl-NL"/>
        </w:rPr>
        <w:t>ấ</w:t>
      </w:r>
      <w:r>
        <w:rPr>
          <w:lang w:val="nl-NL"/>
        </w:rPr>
        <w:t>t c</w:t>
      </w:r>
      <w:r>
        <w:rPr>
          <w:lang w:val="nl-NL"/>
        </w:rPr>
        <w:t>ả</w:t>
      </w:r>
      <w:r>
        <w:rPr>
          <w:lang w:val="nl-NL"/>
        </w:rPr>
        <w:t xml:space="preserve">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hi</w:t>
      </w:r>
      <w:r>
        <w:rPr>
          <w:lang w:val="nl-NL"/>
        </w:rPr>
        <w:t>ệ</w:t>
      </w:r>
      <w:r>
        <w:rPr>
          <w:lang w:val="nl-NL"/>
        </w:rPr>
        <w:t>n có t</w:t>
      </w:r>
      <w:r>
        <w:rPr>
          <w:lang w:val="nl-NL"/>
        </w:rPr>
        <w:t>ạ</w:t>
      </w:r>
      <w:r>
        <w:rPr>
          <w:lang w:val="nl-NL"/>
        </w:rPr>
        <w:t>i cơ quan, đơn v</w:t>
      </w:r>
      <w:r>
        <w:rPr>
          <w:lang w:val="nl-NL"/>
        </w:rPr>
        <w:t>ị</w:t>
      </w:r>
      <w:r>
        <w:rPr>
          <w:lang w:val="nl-NL"/>
        </w:rPr>
        <w:t xml:space="preserve">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Căn c</w:t>
      </w:r>
      <w:r>
        <w:rPr>
          <w:lang w:val="nl-NL"/>
        </w:rPr>
        <w:t>ứ</w:t>
      </w:r>
      <w:r>
        <w:rPr>
          <w:lang w:val="nl-NL"/>
        </w:rPr>
        <w:t xml:space="preserve">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này, B</w:t>
      </w:r>
      <w:r>
        <w:rPr>
          <w:lang w:val="nl-NL"/>
        </w:rPr>
        <w:t>ộ</w:t>
      </w:r>
      <w:r>
        <w:rPr>
          <w:lang w:val="nl-NL"/>
        </w:rPr>
        <w:t xml:space="preserve"> Qu</w:t>
      </w:r>
      <w:r>
        <w:rPr>
          <w:lang w:val="nl-NL"/>
        </w:rPr>
        <w:t>ố</w:t>
      </w:r>
      <w:r>
        <w:rPr>
          <w:lang w:val="nl-NL"/>
        </w:rPr>
        <w:t>c phòng, B</w:t>
      </w:r>
      <w:r>
        <w:rPr>
          <w:lang w:val="nl-NL"/>
        </w:rPr>
        <w:t>ộ</w:t>
      </w:r>
      <w:r>
        <w:rPr>
          <w:lang w:val="nl-NL"/>
        </w:rPr>
        <w:t xml:space="preserve"> Công an quy đ</w:t>
      </w:r>
      <w:r>
        <w:rPr>
          <w:lang w:val="nl-NL"/>
        </w:rPr>
        <w:t>ị</w:t>
      </w:r>
      <w:r>
        <w:rPr>
          <w:lang w:val="nl-NL"/>
        </w:rPr>
        <w:t>nh c</w:t>
      </w:r>
      <w:r>
        <w:rPr>
          <w:lang w:val="nl-NL"/>
        </w:rPr>
        <w:t>ụ</w:t>
      </w:r>
      <w:r>
        <w:rPr>
          <w:lang w:val="nl-NL"/>
        </w:rPr>
        <w:t xml:space="preserve"> th</w:t>
      </w:r>
      <w:r>
        <w:rPr>
          <w:lang w:val="nl-NL"/>
        </w:rPr>
        <w:t>ể</w:t>
      </w:r>
      <w:r>
        <w:rPr>
          <w:lang w:val="nl-NL"/>
        </w:rPr>
        <w:t xml:space="preserve"> vi</w:t>
      </w:r>
      <w:r>
        <w:rPr>
          <w:lang w:val="nl-NL"/>
        </w:rPr>
        <w:t>ệ</w:t>
      </w:r>
      <w:r>
        <w:rPr>
          <w:lang w:val="nl-NL"/>
        </w:rPr>
        <w:t>c qu</w:t>
      </w:r>
      <w:r>
        <w:rPr>
          <w:lang w:val="nl-NL"/>
        </w:rPr>
        <w:t>ả</w:t>
      </w:r>
      <w:r>
        <w:rPr>
          <w:lang w:val="nl-NL"/>
        </w:rPr>
        <w:t>n lý,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</w:t>
      </w:r>
      <w:r>
        <w:rPr>
          <w:lang w:val="nl-NL"/>
        </w:rPr>
        <w:t>ặ</w:t>
      </w:r>
      <w:r>
        <w:rPr>
          <w:lang w:val="nl-NL"/>
        </w:rPr>
        <w:t>c thù trong lĩnh v</w:t>
      </w:r>
      <w:r>
        <w:rPr>
          <w:lang w:val="nl-NL"/>
        </w:rPr>
        <w:t>ự</w:t>
      </w:r>
      <w:r>
        <w:rPr>
          <w:lang w:val="nl-NL"/>
        </w:rPr>
        <w:t>c qu</w:t>
      </w:r>
      <w:r>
        <w:rPr>
          <w:lang w:val="nl-NL"/>
        </w:rPr>
        <w:t>ố</w:t>
      </w:r>
      <w:r>
        <w:rPr>
          <w:lang w:val="nl-NL"/>
        </w:rPr>
        <w:t xml:space="preserve">c phòng, an ninh. 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Chương II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  <w:lang w:val="nl-NL"/>
        </w:rPr>
        <w:t>QU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L</w:t>
      </w:r>
      <w:r>
        <w:rPr>
          <w:b/>
          <w:bCs/>
          <w:lang w:val="nl-NL"/>
        </w:rPr>
        <w:t>Ý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3. Tiêu chu</w:t>
      </w:r>
      <w:r>
        <w:rPr>
          <w:b/>
          <w:bCs/>
          <w:lang w:val="nl-NL"/>
        </w:rPr>
        <w:t>ẩ</w:t>
      </w:r>
      <w:r>
        <w:rPr>
          <w:b/>
          <w:bCs/>
          <w:lang w:val="nl-NL"/>
        </w:rPr>
        <w:t>n nh</w:t>
      </w:r>
      <w:r>
        <w:rPr>
          <w:b/>
          <w:bCs/>
          <w:lang w:val="nl-NL"/>
        </w:rPr>
        <w:t>ậ</w:t>
      </w:r>
      <w:r>
        <w:rPr>
          <w:b/>
          <w:bCs/>
          <w:lang w:val="nl-NL"/>
        </w:rPr>
        <w:t>n bi</w:t>
      </w:r>
      <w:r>
        <w:rPr>
          <w:b/>
          <w:bCs/>
          <w:lang w:val="nl-NL"/>
        </w:rPr>
        <w:t>ế</w:t>
      </w:r>
      <w:r>
        <w:rPr>
          <w:b/>
          <w:bCs/>
          <w:lang w:val="nl-NL"/>
        </w:rPr>
        <w:t>t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 xml:space="preserve">nh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Tiêu chu</w:t>
      </w:r>
      <w:r>
        <w:rPr>
          <w:lang w:val="nl-NL"/>
        </w:rPr>
        <w:t>ẩ</w:t>
      </w:r>
      <w:r>
        <w:rPr>
          <w:lang w:val="nl-NL"/>
        </w:rPr>
        <w:t>n nh</w:t>
      </w:r>
      <w:r>
        <w:rPr>
          <w:lang w:val="nl-NL"/>
        </w:rPr>
        <w:t>ậ</w:t>
      </w:r>
      <w:r>
        <w:rPr>
          <w:lang w:val="nl-NL"/>
        </w:rPr>
        <w:t>n bi</w:t>
      </w:r>
      <w:r>
        <w:rPr>
          <w:lang w:val="nl-NL"/>
        </w:rPr>
        <w:t>ế</w:t>
      </w:r>
      <w:r>
        <w:rPr>
          <w:lang w:val="nl-NL"/>
        </w:rPr>
        <w:t>t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</w:t>
      </w:r>
      <w:r>
        <w:rPr>
          <w:lang w:val="nl-NL"/>
        </w:rPr>
        <w:t>ữ</w:t>
      </w:r>
      <w:r>
        <w:rPr>
          <w:lang w:val="nl-NL"/>
        </w:rPr>
        <w:t>u hình: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</w:t>
      </w:r>
      <w:r>
        <w:rPr>
          <w:lang w:val="nl-NL"/>
        </w:rPr>
        <w:t>ữ</w:t>
      </w:r>
      <w:r>
        <w:rPr>
          <w:lang w:val="nl-NL"/>
        </w:rPr>
        <w:t>u hình là tài s</w:t>
      </w:r>
      <w:r>
        <w:rPr>
          <w:lang w:val="nl-NL"/>
        </w:rPr>
        <w:t>ả</w:t>
      </w:r>
      <w:r>
        <w:rPr>
          <w:lang w:val="nl-NL"/>
        </w:rPr>
        <w:t>n mang hình thái v</w:t>
      </w:r>
      <w:r>
        <w:rPr>
          <w:lang w:val="nl-NL"/>
        </w:rPr>
        <w:t>ậ</w:t>
      </w:r>
      <w:r>
        <w:rPr>
          <w:lang w:val="nl-NL"/>
        </w:rPr>
        <w:t>t ch</w:t>
      </w:r>
      <w:r>
        <w:rPr>
          <w:lang w:val="nl-NL"/>
        </w:rPr>
        <w:t>ấ</w:t>
      </w:r>
      <w:r>
        <w:rPr>
          <w:lang w:val="nl-NL"/>
        </w:rPr>
        <w:t>t, có k</w:t>
      </w:r>
      <w:r>
        <w:rPr>
          <w:lang w:val="nl-NL"/>
        </w:rPr>
        <w:t>ế</w:t>
      </w:r>
      <w:r>
        <w:rPr>
          <w:lang w:val="nl-NL"/>
        </w:rPr>
        <w:t>t c</w:t>
      </w:r>
      <w:r>
        <w:rPr>
          <w:lang w:val="nl-NL"/>
        </w:rPr>
        <w:t>ấ</w:t>
      </w:r>
      <w:r>
        <w:rPr>
          <w:lang w:val="nl-NL"/>
        </w:rPr>
        <w:t>u đ</w:t>
      </w:r>
      <w:r>
        <w:rPr>
          <w:lang w:val="nl-NL"/>
        </w:rPr>
        <w:t>ộ</w:t>
      </w:r>
      <w:r>
        <w:rPr>
          <w:lang w:val="nl-NL"/>
        </w:rPr>
        <w:t>c l</w:t>
      </w:r>
      <w:r>
        <w:rPr>
          <w:lang w:val="nl-NL"/>
        </w:rPr>
        <w:t>ậ</w:t>
      </w:r>
      <w:r>
        <w:rPr>
          <w:lang w:val="nl-NL"/>
        </w:rPr>
        <w:t>p, ho</w:t>
      </w:r>
      <w:r>
        <w:rPr>
          <w:lang w:val="nl-NL"/>
        </w:rPr>
        <w:t>ặ</w:t>
      </w:r>
      <w:r>
        <w:rPr>
          <w:lang w:val="nl-NL"/>
        </w:rPr>
        <w:t>c là m</w:t>
      </w:r>
      <w:r>
        <w:rPr>
          <w:lang w:val="nl-NL"/>
        </w:rPr>
        <w:t>ộ</w:t>
      </w:r>
      <w:r>
        <w:rPr>
          <w:lang w:val="nl-NL"/>
        </w:rPr>
        <w:t>t h</w:t>
      </w:r>
      <w:r>
        <w:rPr>
          <w:lang w:val="nl-NL"/>
        </w:rPr>
        <w:t>ệ</w:t>
      </w:r>
      <w:r>
        <w:rPr>
          <w:lang w:val="nl-NL"/>
        </w:rPr>
        <w:t xml:space="preserve"> th</w:t>
      </w:r>
      <w:r>
        <w:rPr>
          <w:lang w:val="nl-NL"/>
        </w:rPr>
        <w:t>ố</w:t>
      </w:r>
      <w:r>
        <w:rPr>
          <w:lang w:val="nl-NL"/>
        </w:rPr>
        <w:t>ng g</w:t>
      </w:r>
      <w:r>
        <w:rPr>
          <w:lang w:val="nl-NL"/>
        </w:rPr>
        <w:t>ồ</w:t>
      </w:r>
      <w:r>
        <w:rPr>
          <w:lang w:val="nl-NL"/>
        </w:rPr>
        <w:t>m nhi</w:t>
      </w:r>
      <w:r>
        <w:rPr>
          <w:lang w:val="nl-NL"/>
        </w:rPr>
        <w:t>ề</w:t>
      </w:r>
      <w:r>
        <w:rPr>
          <w:lang w:val="nl-NL"/>
        </w:rPr>
        <w:t>u b</w:t>
      </w:r>
      <w:r>
        <w:rPr>
          <w:lang w:val="nl-NL"/>
        </w:rPr>
        <w:t>ộ</w:t>
      </w:r>
      <w:r>
        <w:rPr>
          <w:lang w:val="nl-NL"/>
        </w:rPr>
        <w:t xml:space="preserve"> ph</w:t>
      </w:r>
      <w:r>
        <w:rPr>
          <w:lang w:val="nl-NL"/>
        </w:rPr>
        <w:t>ậ</w:t>
      </w:r>
      <w:r>
        <w:rPr>
          <w:lang w:val="nl-NL"/>
        </w:rPr>
        <w:t>n tài s</w:t>
      </w:r>
      <w:r>
        <w:rPr>
          <w:lang w:val="nl-NL"/>
        </w:rPr>
        <w:t>ả</w:t>
      </w:r>
      <w:r>
        <w:rPr>
          <w:lang w:val="nl-NL"/>
        </w:rPr>
        <w:t>n riêng l</w:t>
      </w:r>
      <w:r>
        <w:rPr>
          <w:lang w:val="nl-NL"/>
        </w:rPr>
        <w:t>ẻ</w:t>
      </w:r>
      <w:r>
        <w:rPr>
          <w:lang w:val="nl-NL"/>
        </w:rPr>
        <w:t xml:space="preserve"> liên </w:t>
      </w:r>
      <w:r>
        <w:rPr>
          <w:lang w:val="nl-NL"/>
        </w:rPr>
        <w:t>k</w:t>
      </w:r>
      <w:r>
        <w:rPr>
          <w:lang w:val="nl-NL"/>
        </w:rPr>
        <w:t>ế</w:t>
      </w:r>
      <w:r>
        <w:rPr>
          <w:lang w:val="nl-NL"/>
        </w:rPr>
        <w:t>t v</w:t>
      </w:r>
      <w:r>
        <w:rPr>
          <w:lang w:val="nl-NL"/>
        </w:rPr>
        <w:t>ớ</w:t>
      </w:r>
      <w:r>
        <w:rPr>
          <w:lang w:val="nl-NL"/>
        </w:rPr>
        <w:t>i nhau đ</w:t>
      </w:r>
      <w:r>
        <w:rPr>
          <w:lang w:val="nl-NL"/>
        </w:rPr>
        <w:t>ể</w:t>
      </w:r>
      <w:r>
        <w:rPr>
          <w:lang w:val="nl-NL"/>
        </w:rPr>
        <w:t xml:space="preserve"> cùng th</w:t>
      </w:r>
      <w:r>
        <w:rPr>
          <w:lang w:val="nl-NL"/>
        </w:rPr>
        <w:t>ự</w:t>
      </w:r>
      <w:r>
        <w:rPr>
          <w:lang w:val="nl-NL"/>
        </w:rPr>
        <w:t>c hi</w:t>
      </w:r>
      <w:r>
        <w:rPr>
          <w:lang w:val="nl-NL"/>
        </w:rPr>
        <w:t>ệ</w:t>
      </w:r>
      <w:r>
        <w:rPr>
          <w:lang w:val="nl-NL"/>
        </w:rPr>
        <w:t>n m</w:t>
      </w:r>
      <w:r>
        <w:rPr>
          <w:lang w:val="nl-NL"/>
        </w:rPr>
        <w:t>ộ</w:t>
      </w:r>
      <w:r>
        <w:rPr>
          <w:lang w:val="nl-NL"/>
        </w:rPr>
        <w:t>t hay m</w:t>
      </w:r>
      <w:r>
        <w:rPr>
          <w:lang w:val="nl-NL"/>
        </w:rPr>
        <w:t>ộ</w:t>
      </w:r>
      <w:r>
        <w:rPr>
          <w:lang w:val="nl-NL"/>
        </w:rPr>
        <w:t>t s</w:t>
      </w:r>
      <w:r>
        <w:rPr>
          <w:lang w:val="nl-NL"/>
        </w:rPr>
        <w:t>ố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năng nh</w:t>
      </w:r>
      <w:r>
        <w:rPr>
          <w:lang w:val="nl-NL"/>
        </w:rPr>
        <w:t>ấ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nh, tho</w:t>
      </w:r>
      <w:r>
        <w:rPr>
          <w:lang w:val="nl-NL"/>
        </w:rPr>
        <w:t>ả</w:t>
      </w:r>
      <w:r>
        <w:rPr>
          <w:lang w:val="nl-NL"/>
        </w:rPr>
        <w:t xml:space="preserve"> mãn đ</w:t>
      </w:r>
      <w:r>
        <w:rPr>
          <w:lang w:val="nl-NL"/>
        </w:rPr>
        <w:t>ồ</w:t>
      </w:r>
      <w:r>
        <w:rPr>
          <w:lang w:val="nl-NL"/>
        </w:rPr>
        <w:t>ng th</w:t>
      </w:r>
      <w:r>
        <w:rPr>
          <w:lang w:val="nl-NL"/>
        </w:rPr>
        <w:t>ờ</w:t>
      </w:r>
      <w:r>
        <w:rPr>
          <w:lang w:val="nl-NL"/>
        </w:rPr>
        <w:t>i c</w:t>
      </w:r>
      <w:r>
        <w:rPr>
          <w:lang w:val="nl-NL"/>
        </w:rPr>
        <w:t>ả</w:t>
      </w:r>
      <w:r>
        <w:rPr>
          <w:lang w:val="nl-NL"/>
        </w:rPr>
        <w:t xml:space="preserve"> 2 tiêu chu</w:t>
      </w:r>
      <w:r>
        <w:rPr>
          <w:lang w:val="nl-NL"/>
        </w:rPr>
        <w:t>ẩ</w:t>
      </w:r>
      <w:r>
        <w:rPr>
          <w:lang w:val="nl-NL"/>
        </w:rPr>
        <w:t>n dư</w:t>
      </w:r>
      <w:r>
        <w:rPr>
          <w:lang w:val="nl-NL"/>
        </w:rPr>
        <w:t>ớ</w:t>
      </w:r>
      <w:r>
        <w:rPr>
          <w:lang w:val="nl-NL"/>
        </w:rPr>
        <w:t>i đây: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Có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t</w:t>
      </w:r>
      <w:r>
        <w:rPr>
          <w:lang w:val="nl-NL"/>
        </w:rPr>
        <w:t>ừ</w:t>
      </w:r>
      <w:r>
        <w:rPr>
          <w:lang w:val="nl-NL"/>
        </w:rPr>
        <w:t xml:space="preserve"> 1 năm tr</w:t>
      </w:r>
      <w:r>
        <w:rPr>
          <w:lang w:val="nl-NL"/>
        </w:rPr>
        <w:t>ở</w:t>
      </w:r>
      <w:r>
        <w:rPr>
          <w:lang w:val="nl-NL"/>
        </w:rPr>
        <w:t xml:space="preserve"> lên;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Có nguyên giá t</w:t>
      </w:r>
      <w:r>
        <w:rPr>
          <w:lang w:val="nl-NL"/>
        </w:rPr>
        <w:t>ừ</w:t>
      </w:r>
      <w:r>
        <w:rPr>
          <w:lang w:val="nl-NL"/>
        </w:rPr>
        <w:t xml:space="preserve"> 10.000.000đ (mư</w:t>
      </w:r>
      <w:r>
        <w:rPr>
          <w:lang w:val="nl-NL"/>
        </w:rPr>
        <w:t>ờ</w:t>
      </w:r>
      <w:r>
        <w:rPr>
          <w:lang w:val="nl-NL"/>
        </w:rPr>
        <w:t>i tri</w:t>
      </w:r>
      <w:r>
        <w:rPr>
          <w:lang w:val="nl-NL"/>
        </w:rPr>
        <w:t>ệ</w:t>
      </w:r>
      <w:r>
        <w:rPr>
          <w:lang w:val="nl-NL"/>
        </w:rPr>
        <w:t>u đ</w:t>
      </w:r>
      <w:r>
        <w:rPr>
          <w:lang w:val="nl-NL"/>
        </w:rPr>
        <w:t>ồ</w:t>
      </w:r>
      <w:r>
        <w:rPr>
          <w:lang w:val="nl-NL"/>
        </w:rPr>
        <w:t>ng) tr</w:t>
      </w:r>
      <w:r>
        <w:rPr>
          <w:lang w:val="nl-NL"/>
        </w:rPr>
        <w:t>ở</w:t>
      </w:r>
      <w:r>
        <w:rPr>
          <w:lang w:val="nl-NL"/>
        </w:rPr>
        <w:t xml:space="preserve"> lên.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2. Tiêu chu</w:t>
      </w:r>
      <w:r>
        <w:rPr>
          <w:lang w:val="nl-NL"/>
        </w:rPr>
        <w:t>ẩ</w:t>
      </w:r>
      <w:r>
        <w:rPr>
          <w:lang w:val="nl-NL"/>
        </w:rPr>
        <w:t>n nh</w:t>
      </w:r>
      <w:r>
        <w:rPr>
          <w:lang w:val="nl-NL"/>
        </w:rPr>
        <w:t>ậ</w:t>
      </w:r>
      <w:r>
        <w:rPr>
          <w:lang w:val="nl-NL"/>
        </w:rPr>
        <w:t>n bi</w:t>
      </w:r>
      <w:r>
        <w:rPr>
          <w:lang w:val="nl-NL"/>
        </w:rPr>
        <w:t>ế</w:t>
      </w:r>
      <w:r>
        <w:rPr>
          <w:lang w:val="nl-NL"/>
        </w:rPr>
        <w:t>t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vô hì</w:t>
      </w:r>
      <w:r>
        <w:rPr>
          <w:lang w:val="nl-NL"/>
        </w:rPr>
        <w:t xml:space="preserve">nh: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vô hình là tài s</w:t>
      </w:r>
      <w:r>
        <w:rPr>
          <w:lang w:val="nl-NL"/>
        </w:rPr>
        <w:t>ả</w:t>
      </w:r>
      <w:r>
        <w:rPr>
          <w:lang w:val="nl-NL"/>
        </w:rPr>
        <w:t>n không mang hình thái v</w:t>
      </w:r>
      <w:r>
        <w:rPr>
          <w:lang w:val="nl-NL"/>
        </w:rPr>
        <w:t>ậ</w:t>
      </w:r>
      <w:r>
        <w:rPr>
          <w:lang w:val="nl-NL"/>
        </w:rPr>
        <w:t>t ch</w:t>
      </w:r>
      <w:r>
        <w:rPr>
          <w:lang w:val="nl-NL"/>
        </w:rPr>
        <w:t>ấ</w:t>
      </w:r>
      <w:r>
        <w:rPr>
          <w:lang w:val="nl-NL"/>
        </w:rPr>
        <w:t>t c</w:t>
      </w:r>
      <w:r>
        <w:rPr>
          <w:lang w:val="nl-NL"/>
        </w:rPr>
        <w:t>ụ</w:t>
      </w:r>
      <w:r>
        <w:rPr>
          <w:lang w:val="nl-NL"/>
        </w:rPr>
        <w:t xml:space="preserve"> th</w:t>
      </w:r>
      <w:r>
        <w:rPr>
          <w:lang w:val="nl-NL"/>
        </w:rPr>
        <w:t>ể</w:t>
      </w:r>
      <w:r>
        <w:rPr>
          <w:lang w:val="nl-NL"/>
        </w:rPr>
        <w:t xml:space="preserve"> mà cơ quan đơn v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ả</w:t>
      </w:r>
      <w:r>
        <w:rPr>
          <w:lang w:val="nl-NL"/>
        </w:rPr>
        <w:t>i đ</w:t>
      </w:r>
      <w:r>
        <w:rPr>
          <w:lang w:val="nl-NL"/>
        </w:rPr>
        <w:t>ầ</w:t>
      </w:r>
      <w:r>
        <w:rPr>
          <w:lang w:val="nl-NL"/>
        </w:rPr>
        <w:t>u tư chi phí cho vi</w:t>
      </w:r>
      <w:r>
        <w:rPr>
          <w:lang w:val="nl-NL"/>
        </w:rPr>
        <w:t>ệ</w:t>
      </w:r>
      <w:r>
        <w:rPr>
          <w:lang w:val="nl-NL"/>
        </w:rPr>
        <w:t>c t</w:t>
      </w:r>
      <w:r>
        <w:rPr>
          <w:lang w:val="nl-NL"/>
        </w:rPr>
        <w:t>ạ</w:t>
      </w:r>
      <w:r>
        <w:rPr>
          <w:lang w:val="nl-NL"/>
        </w:rPr>
        <w:t>o l</w:t>
      </w:r>
      <w:r>
        <w:rPr>
          <w:lang w:val="nl-NL"/>
        </w:rPr>
        <w:t>ậ</w:t>
      </w:r>
      <w:r>
        <w:rPr>
          <w:lang w:val="nl-NL"/>
        </w:rPr>
        <w:t>p như: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t, b</w:t>
      </w:r>
      <w:r>
        <w:rPr>
          <w:lang w:val="nl-NL"/>
        </w:rPr>
        <w:t>ằ</w:t>
      </w:r>
      <w:r>
        <w:rPr>
          <w:lang w:val="nl-NL"/>
        </w:rPr>
        <w:t>ng phát minh sáng ch</w:t>
      </w:r>
      <w:r>
        <w:rPr>
          <w:lang w:val="nl-NL"/>
        </w:rPr>
        <w:t>ế</w:t>
      </w:r>
      <w:r>
        <w:rPr>
          <w:lang w:val="nl-NL"/>
        </w:rPr>
        <w:t>, ph</w:t>
      </w:r>
      <w:r>
        <w:rPr>
          <w:lang w:val="nl-NL"/>
        </w:rPr>
        <w:t>ầ</w:t>
      </w:r>
      <w:r>
        <w:rPr>
          <w:lang w:val="nl-NL"/>
        </w:rPr>
        <w:t>n m</w:t>
      </w:r>
      <w:r>
        <w:rPr>
          <w:lang w:val="nl-NL"/>
        </w:rPr>
        <w:t>ề</w:t>
      </w:r>
      <w:r>
        <w:rPr>
          <w:lang w:val="nl-NL"/>
        </w:rPr>
        <w:t>m máy vi tính, ki</w:t>
      </w:r>
      <w:r>
        <w:rPr>
          <w:lang w:val="nl-NL"/>
        </w:rPr>
        <w:t>ể</w:t>
      </w:r>
      <w:r>
        <w:rPr>
          <w:lang w:val="nl-NL"/>
        </w:rPr>
        <w:t>u dáng công nghi</w:t>
      </w:r>
      <w:r>
        <w:rPr>
          <w:lang w:val="nl-NL"/>
        </w:rPr>
        <w:t>ệ</w:t>
      </w:r>
      <w:r>
        <w:rPr>
          <w:lang w:val="nl-NL"/>
        </w:rPr>
        <w:t>p, gi</w:t>
      </w:r>
      <w:r>
        <w:rPr>
          <w:lang w:val="nl-NL"/>
        </w:rPr>
        <w:t>ả</w:t>
      </w:r>
      <w:r>
        <w:rPr>
          <w:lang w:val="nl-NL"/>
        </w:rPr>
        <w:t>i pháp h</w:t>
      </w:r>
      <w:r>
        <w:rPr>
          <w:lang w:val="nl-NL"/>
        </w:rPr>
        <w:t>ữ</w:t>
      </w:r>
      <w:r>
        <w:rPr>
          <w:lang w:val="nl-NL"/>
        </w:rPr>
        <w:t>u ích, b</w:t>
      </w:r>
      <w:r>
        <w:rPr>
          <w:lang w:val="nl-NL"/>
        </w:rPr>
        <w:t>ả</w:t>
      </w:r>
      <w:r>
        <w:rPr>
          <w:lang w:val="nl-NL"/>
        </w:rPr>
        <w:t>n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tác gi</w:t>
      </w:r>
      <w:r>
        <w:rPr>
          <w:lang w:val="nl-NL"/>
        </w:rPr>
        <w:t>ả</w:t>
      </w:r>
      <w:r>
        <w:rPr>
          <w:lang w:val="nl-NL"/>
        </w:rPr>
        <w:t>..., th</w:t>
      </w:r>
      <w:r>
        <w:rPr>
          <w:lang w:val="nl-NL"/>
        </w:rPr>
        <w:t>ỏ</w:t>
      </w:r>
      <w:r>
        <w:rPr>
          <w:lang w:val="nl-NL"/>
        </w:rPr>
        <w:t>a mãn đ</w:t>
      </w:r>
      <w:r>
        <w:rPr>
          <w:lang w:val="nl-NL"/>
        </w:rPr>
        <w:t>ồ</w:t>
      </w:r>
      <w:r>
        <w:rPr>
          <w:lang w:val="nl-NL"/>
        </w:rPr>
        <w:t>ng th</w:t>
      </w:r>
      <w:r>
        <w:rPr>
          <w:lang w:val="nl-NL"/>
        </w:rPr>
        <w:t>ờ</w:t>
      </w:r>
      <w:r>
        <w:rPr>
          <w:lang w:val="nl-NL"/>
        </w:rPr>
        <w:t>i c</w:t>
      </w:r>
      <w:r>
        <w:rPr>
          <w:lang w:val="nl-NL"/>
        </w:rPr>
        <w:t>ả</w:t>
      </w:r>
      <w:r>
        <w:rPr>
          <w:lang w:val="nl-NL"/>
        </w:rPr>
        <w:t xml:space="preserve"> 2 tiêu chu</w:t>
      </w:r>
      <w:r>
        <w:rPr>
          <w:lang w:val="nl-NL"/>
        </w:rPr>
        <w:t>ẩ</w:t>
      </w:r>
      <w:r>
        <w:rPr>
          <w:lang w:val="nl-NL"/>
        </w:rPr>
        <w:t>n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kho</w:t>
      </w:r>
      <w:r>
        <w:rPr>
          <w:lang w:val="nl-NL"/>
        </w:rPr>
        <w:t>ả</w:t>
      </w:r>
      <w:r>
        <w:rPr>
          <w:lang w:val="nl-NL"/>
        </w:rPr>
        <w:t>n 1 Đi</w:t>
      </w:r>
      <w:r>
        <w:rPr>
          <w:lang w:val="nl-NL"/>
        </w:rPr>
        <w:t>ề</w:t>
      </w:r>
      <w:r>
        <w:rPr>
          <w:lang w:val="nl-NL"/>
        </w:rPr>
        <w:t xml:space="preserve">u này. 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4. Quy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 tiêu chu</w:t>
      </w:r>
      <w:r>
        <w:rPr>
          <w:b/>
          <w:bCs/>
          <w:lang w:val="nl-NL"/>
        </w:rPr>
        <w:t>ẩ</w:t>
      </w:r>
      <w:r>
        <w:rPr>
          <w:b/>
          <w:bCs/>
          <w:lang w:val="nl-NL"/>
        </w:rPr>
        <w:t>n nh</w:t>
      </w:r>
      <w:r>
        <w:rPr>
          <w:b/>
          <w:bCs/>
          <w:lang w:val="nl-NL"/>
        </w:rPr>
        <w:t>ậ</w:t>
      </w:r>
      <w:r>
        <w:rPr>
          <w:b/>
          <w:bCs/>
          <w:lang w:val="nl-NL"/>
        </w:rPr>
        <w:t>n bi</w:t>
      </w:r>
      <w:r>
        <w:rPr>
          <w:b/>
          <w:bCs/>
          <w:lang w:val="nl-NL"/>
        </w:rPr>
        <w:t>ế</w:t>
      </w:r>
      <w:r>
        <w:rPr>
          <w:b/>
          <w:bCs/>
          <w:lang w:val="nl-NL"/>
        </w:rPr>
        <w:t>t đ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>i v</w:t>
      </w:r>
      <w:r>
        <w:rPr>
          <w:b/>
          <w:bCs/>
          <w:lang w:val="nl-NL"/>
        </w:rPr>
        <w:t>ớ</w:t>
      </w:r>
      <w:r>
        <w:rPr>
          <w:b/>
          <w:bCs/>
          <w:lang w:val="nl-NL"/>
        </w:rPr>
        <w:t>i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đ</w:t>
      </w:r>
      <w:r>
        <w:rPr>
          <w:b/>
          <w:bCs/>
          <w:lang w:val="nl-NL"/>
        </w:rPr>
        <w:t>ặ</w:t>
      </w:r>
      <w:r>
        <w:rPr>
          <w:b/>
          <w:bCs/>
          <w:lang w:val="nl-NL"/>
        </w:rPr>
        <w:t>c thù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Nh</w:t>
      </w:r>
      <w:r>
        <w:rPr>
          <w:lang w:val="nl-NL"/>
        </w:rPr>
        <w:t>ữ</w:t>
      </w:r>
      <w:r>
        <w:rPr>
          <w:lang w:val="nl-NL"/>
        </w:rPr>
        <w:t>ng tài s</w:t>
      </w:r>
      <w:r>
        <w:rPr>
          <w:lang w:val="nl-NL"/>
        </w:rPr>
        <w:t>ả</w:t>
      </w:r>
      <w:r>
        <w:rPr>
          <w:lang w:val="nl-NL"/>
        </w:rPr>
        <w:t>n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đi</w:t>
      </w:r>
      <w:r>
        <w:rPr>
          <w:lang w:val="nl-NL"/>
        </w:rPr>
        <w:t>ể</w:t>
      </w:r>
      <w:r>
        <w:rPr>
          <w:lang w:val="nl-NL"/>
        </w:rPr>
        <w:t>m b,c,d,đ,e,f và g c</w:t>
      </w:r>
      <w:r>
        <w:rPr>
          <w:lang w:val="nl-NL"/>
        </w:rPr>
        <w:t>ủ</w:t>
      </w:r>
      <w:r>
        <w:rPr>
          <w:lang w:val="nl-NL"/>
        </w:rPr>
        <w:t>a ti</w:t>
      </w:r>
      <w:r>
        <w:rPr>
          <w:lang w:val="nl-NL"/>
        </w:rPr>
        <w:t>ế</w:t>
      </w:r>
      <w:r>
        <w:rPr>
          <w:lang w:val="nl-NL"/>
        </w:rPr>
        <w:t>t 1.1 kho</w:t>
      </w:r>
      <w:r>
        <w:rPr>
          <w:lang w:val="nl-NL"/>
        </w:rPr>
        <w:t>ả</w:t>
      </w:r>
      <w:r>
        <w:rPr>
          <w:lang w:val="nl-NL"/>
        </w:rPr>
        <w:t>n 1 Đi</w:t>
      </w:r>
      <w:r>
        <w:rPr>
          <w:lang w:val="nl-NL"/>
        </w:rPr>
        <w:t>ề</w:t>
      </w:r>
      <w:r>
        <w:rPr>
          <w:lang w:val="nl-NL"/>
        </w:rPr>
        <w:t>u 6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này, có nguyên giá t</w:t>
      </w:r>
      <w:r>
        <w:rPr>
          <w:lang w:val="nl-NL"/>
        </w:rPr>
        <w:t>ừ</w:t>
      </w:r>
      <w:r>
        <w:rPr>
          <w:lang w:val="nl-NL"/>
        </w:rPr>
        <w:t xml:space="preserve"> 5 tri</w:t>
      </w:r>
      <w:r>
        <w:rPr>
          <w:lang w:val="nl-NL"/>
        </w:rPr>
        <w:t>ệ</w:t>
      </w:r>
      <w:r>
        <w:rPr>
          <w:lang w:val="nl-NL"/>
        </w:rPr>
        <w:t>u đ</w:t>
      </w:r>
      <w:r>
        <w:rPr>
          <w:lang w:val="nl-NL"/>
        </w:rPr>
        <w:t>ồ</w:t>
      </w:r>
      <w:r>
        <w:rPr>
          <w:lang w:val="nl-NL"/>
        </w:rPr>
        <w:t>ng đ</w:t>
      </w:r>
      <w:r>
        <w:rPr>
          <w:lang w:val="nl-NL"/>
        </w:rPr>
        <w:t>ế</w:t>
      </w:r>
      <w:r>
        <w:rPr>
          <w:lang w:val="nl-NL"/>
        </w:rPr>
        <w:t>n dư</w:t>
      </w:r>
      <w:r>
        <w:rPr>
          <w:lang w:val="nl-NL"/>
        </w:rPr>
        <w:t>ớ</w:t>
      </w:r>
      <w:r>
        <w:rPr>
          <w:lang w:val="nl-NL"/>
        </w:rPr>
        <w:t>i 10 tri</w:t>
      </w:r>
      <w:r>
        <w:rPr>
          <w:lang w:val="nl-NL"/>
        </w:rPr>
        <w:t>ệ</w:t>
      </w:r>
      <w:r>
        <w:rPr>
          <w:lang w:val="nl-NL"/>
        </w:rPr>
        <w:t>u đ</w:t>
      </w:r>
      <w:r>
        <w:rPr>
          <w:lang w:val="nl-NL"/>
        </w:rPr>
        <w:t>ồ</w:t>
      </w:r>
      <w:r>
        <w:rPr>
          <w:lang w:val="nl-NL"/>
        </w:rPr>
        <w:t>ng và có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trên m</w:t>
      </w:r>
      <w:r>
        <w:rPr>
          <w:lang w:val="nl-NL"/>
        </w:rPr>
        <w:t>ộ</w:t>
      </w:r>
      <w:r>
        <w:rPr>
          <w:lang w:val="nl-NL"/>
        </w:rPr>
        <w:t>t năm, đư</w:t>
      </w:r>
      <w:r>
        <w:rPr>
          <w:lang w:val="nl-NL"/>
        </w:rPr>
        <w:t>ợ</w:t>
      </w:r>
      <w:r>
        <w:rPr>
          <w:lang w:val="nl-NL"/>
        </w:rPr>
        <w:t>c quy đ</w:t>
      </w:r>
      <w:r>
        <w:rPr>
          <w:lang w:val="nl-NL"/>
        </w:rPr>
        <w:t>ị</w:t>
      </w:r>
      <w:r>
        <w:rPr>
          <w:lang w:val="nl-NL"/>
        </w:rPr>
        <w:t>nh là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</w:t>
      </w:r>
      <w:r>
        <w:rPr>
          <w:lang w:val="nl-NL"/>
        </w:rPr>
        <w:t>ữ</w:t>
      </w:r>
      <w:r>
        <w:rPr>
          <w:lang w:val="nl-NL"/>
        </w:rPr>
        <w:t>u hình.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2. Tài s</w:t>
      </w:r>
      <w:r>
        <w:rPr>
          <w:lang w:val="nl-NL"/>
        </w:rPr>
        <w:t>ả</w:t>
      </w:r>
      <w:r>
        <w:rPr>
          <w:lang w:val="nl-NL"/>
        </w:rPr>
        <w:t>n không th</w:t>
      </w:r>
      <w:r>
        <w:rPr>
          <w:lang w:val="nl-NL"/>
        </w:rPr>
        <w:t>ể</w:t>
      </w:r>
      <w:r>
        <w:rPr>
          <w:lang w:val="nl-NL"/>
        </w:rPr>
        <w:t xml:space="preserve"> đánh giá đư</w:t>
      </w:r>
      <w:r>
        <w:rPr>
          <w:lang w:val="nl-NL"/>
        </w:rPr>
        <w:t>ợ</w:t>
      </w:r>
      <w:r>
        <w:rPr>
          <w:lang w:val="nl-NL"/>
        </w:rPr>
        <w:t>c giá tr</w:t>
      </w:r>
      <w:r>
        <w:rPr>
          <w:lang w:val="nl-NL"/>
        </w:rPr>
        <w:t>ị</w:t>
      </w:r>
      <w:r>
        <w:rPr>
          <w:lang w:val="nl-NL"/>
        </w:rPr>
        <w:t xml:space="preserve"> th</w:t>
      </w:r>
      <w:r>
        <w:rPr>
          <w:lang w:val="nl-NL"/>
        </w:rPr>
        <w:t>ự</w:t>
      </w:r>
      <w:r>
        <w:rPr>
          <w:lang w:val="nl-NL"/>
        </w:rPr>
        <w:t>c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(đư</w:t>
      </w:r>
      <w:r>
        <w:rPr>
          <w:lang w:val="nl-NL"/>
        </w:rPr>
        <w:t>ợ</w:t>
      </w:r>
      <w:r>
        <w:rPr>
          <w:lang w:val="nl-NL"/>
        </w:rPr>
        <w:t>c g</w:t>
      </w:r>
      <w:r>
        <w:rPr>
          <w:lang w:val="nl-NL"/>
        </w:rPr>
        <w:t>ọ</w:t>
      </w:r>
      <w:r>
        <w:rPr>
          <w:lang w:val="nl-NL"/>
        </w:rPr>
        <w:t>i là tài s</w:t>
      </w:r>
      <w:r>
        <w:rPr>
          <w:lang w:val="nl-NL"/>
        </w:rPr>
        <w:t>ả</w:t>
      </w:r>
      <w:r>
        <w:rPr>
          <w:lang w:val="nl-NL"/>
        </w:rPr>
        <w:t>n đ</w:t>
      </w:r>
      <w:r>
        <w:rPr>
          <w:lang w:val="nl-NL"/>
        </w:rPr>
        <w:t>ặ</w:t>
      </w:r>
      <w:r>
        <w:rPr>
          <w:lang w:val="nl-NL"/>
        </w:rPr>
        <w:t>c bi</w:t>
      </w:r>
      <w:r>
        <w:rPr>
          <w:lang w:val="nl-NL"/>
        </w:rPr>
        <w:t>ệ</w:t>
      </w:r>
      <w:r>
        <w:rPr>
          <w:lang w:val="nl-NL"/>
        </w:rPr>
        <w:t>t), nhưng yêu c</w:t>
      </w:r>
      <w:r>
        <w:rPr>
          <w:lang w:val="nl-NL"/>
        </w:rPr>
        <w:t>ầ</w:t>
      </w:r>
      <w:r>
        <w:rPr>
          <w:lang w:val="nl-NL"/>
        </w:rPr>
        <w:t>u đòi h</w:t>
      </w:r>
      <w:r>
        <w:rPr>
          <w:lang w:val="nl-NL"/>
        </w:rPr>
        <w:t>ỏ</w:t>
      </w:r>
      <w:r>
        <w:rPr>
          <w:lang w:val="nl-NL"/>
        </w:rPr>
        <w:t>i ph</w:t>
      </w:r>
      <w:r>
        <w:rPr>
          <w:lang w:val="nl-NL"/>
        </w:rPr>
        <w:t>ả</w:t>
      </w:r>
      <w:r>
        <w:rPr>
          <w:lang w:val="nl-NL"/>
        </w:rPr>
        <w:t>i qu</w:t>
      </w:r>
      <w:r>
        <w:rPr>
          <w:lang w:val="nl-NL"/>
        </w:rPr>
        <w:t>ả</w:t>
      </w:r>
      <w:r>
        <w:rPr>
          <w:lang w:val="nl-NL"/>
        </w:rPr>
        <w:t>n lý ch</w:t>
      </w:r>
      <w:r>
        <w:rPr>
          <w:lang w:val="nl-NL"/>
        </w:rPr>
        <w:t>ặ</w:t>
      </w:r>
      <w:r>
        <w:rPr>
          <w:lang w:val="nl-NL"/>
        </w:rPr>
        <w:t>t ch</w:t>
      </w:r>
      <w:r>
        <w:rPr>
          <w:lang w:val="nl-NL"/>
        </w:rPr>
        <w:t>ẽ</w:t>
      </w:r>
      <w:r>
        <w:rPr>
          <w:lang w:val="nl-NL"/>
        </w:rPr>
        <w:t xml:space="preserve"> v</w:t>
      </w:r>
      <w:r>
        <w:rPr>
          <w:lang w:val="nl-NL"/>
        </w:rPr>
        <w:t>ề</w:t>
      </w:r>
      <w:r>
        <w:rPr>
          <w:lang w:val="nl-NL"/>
        </w:rPr>
        <w:t xml:space="preserve"> m</w:t>
      </w:r>
      <w:r>
        <w:rPr>
          <w:lang w:val="nl-NL"/>
        </w:rPr>
        <w:t>ặ</w:t>
      </w:r>
      <w:r>
        <w:rPr>
          <w:lang w:val="nl-NL"/>
        </w:rPr>
        <w:t>t hi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t (hi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t trưng bày trong b</w:t>
      </w:r>
      <w:r>
        <w:rPr>
          <w:lang w:val="nl-NL"/>
        </w:rPr>
        <w:t>ả</w:t>
      </w:r>
      <w:r>
        <w:rPr>
          <w:lang w:val="nl-NL"/>
        </w:rPr>
        <w:t>o tàng, lăng t</w:t>
      </w:r>
      <w:r>
        <w:rPr>
          <w:lang w:val="nl-NL"/>
        </w:rPr>
        <w:t>ẩ</w:t>
      </w:r>
      <w:r>
        <w:rPr>
          <w:lang w:val="nl-NL"/>
        </w:rPr>
        <w:t>m, di tích l</w:t>
      </w:r>
      <w:r>
        <w:rPr>
          <w:lang w:val="nl-NL"/>
        </w:rPr>
        <w:t>ị</w:t>
      </w:r>
      <w:r>
        <w:rPr>
          <w:lang w:val="nl-NL"/>
        </w:rPr>
        <w:t>ch s</w:t>
      </w:r>
      <w:r>
        <w:rPr>
          <w:lang w:val="nl-NL"/>
        </w:rPr>
        <w:t>ử</w:t>
      </w:r>
      <w:r>
        <w:rPr>
          <w:lang w:val="nl-NL"/>
        </w:rPr>
        <w:t>, ..), đư</w:t>
      </w:r>
      <w:r>
        <w:rPr>
          <w:lang w:val="nl-NL"/>
        </w:rPr>
        <w:t>ợ</w:t>
      </w:r>
      <w:r>
        <w:rPr>
          <w:lang w:val="nl-NL"/>
        </w:rPr>
        <w:t>c quy đ</w:t>
      </w:r>
      <w:r>
        <w:rPr>
          <w:lang w:val="nl-NL"/>
        </w:rPr>
        <w:t>ị</w:t>
      </w:r>
      <w:r>
        <w:rPr>
          <w:lang w:val="nl-NL"/>
        </w:rPr>
        <w:t>nh là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</w:t>
      </w:r>
      <w:r>
        <w:rPr>
          <w:lang w:val="nl-NL"/>
        </w:rPr>
        <w:t>ữ</w:t>
      </w:r>
      <w:r>
        <w:rPr>
          <w:lang w:val="nl-NL"/>
        </w:rPr>
        <w:t>u hình.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3. Tài s</w:t>
      </w:r>
      <w:r>
        <w:rPr>
          <w:lang w:val="nl-NL"/>
        </w:rPr>
        <w:t>ả</w:t>
      </w:r>
      <w:r>
        <w:rPr>
          <w:lang w:val="nl-NL"/>
        </w:rPr>
        <w:t>n có nguyên giá t</w:t>
      </w:r>
      <w:r>
        <w:rPr>
          <w:lang w:val="nl-NL"/>
        </w:rPr>
        <w:t>ừ</w:t>
      </w:r>
      <w:r>
        <w:rPr>
          <w:lang w:val="nl-NL"/>
        </w:rPr>
        <w:t xml:space="preserve"> 10 tri</w:t>
      </w:r>
      <w:r>
        <w:rPr>
          <w:lang w:val="nl-NL"/>
        </w:rPr>
        <w:t>ệ</w:t>
      </w:r>
      <w:r>
        <w:rPr>
          <w:lang w:val="nl-NL"/>
        </w:rPr>
        <w:t>u đ</w:t>
      </w:r>
      <w:r>
        <w:rPr>
          <w:lang w:val="nl-NL"/>
        </w:rPr>
        <w:t>ồ</w:t>
      </w:r>
      <w:r>
        <w:rPr>
          <w:lang w:val="nl-NL"/>
        </w:rPr>
        <w:t>ng tr</w:t>
      </w:r>
      <w:r>
        <w:rPr>
          <w:lang w:val="nl-NL"/>
        </w:rPr>
        <w:t>ở</w:t>
      </w:r>
      <w:r>
        <w:rPr>
          <w:lang w:val="nl-NL"/>
        </w:rPr>
        <w:t xml:space="preserve"> lên nhưng d</w:t>
      </w:r>
      <w:r>
        <w:rPr>
          <w:lang w:val="nl-NL"/>
        </w:rPr>
        <w:t>ễ</w:t>
      </w:r>
      <w:r>
        <w:rPr>
          <w:lang w:val="nl-NL"/>
        </w:rPr>
        <w:t xml:space="preserve"> h</w:t>
      </w:r>
      <w:r>
        <w:rPr>
          <w:lang w:val="nl-NL"/>
        </w:rPr>
        <w:t>ỏ</w:t>
      </w:r>
      <w:r>
        <w:rPr>
          <w:lang w:val="nl-NL"/>
        </w:rPr>
        <w:t>ng, d</w:t>
      </w:r>
      <w:r>
        <w:rPr>
          <w:lang w:val="nl-NL"/>
        </w:rPr>
        <w:t>ễ</w:t>
      </w:r>
      <w:r>
        <w:rPr>
          <w:lang w:val="nl-NL"/>
        </w:rPr>
        <w:t xml:space="preserve"> v</w:t>
      </w:r>
      <w:r>
        <w:rPr>
          <w:lang w:val="nl-NL"/>
        </w:rPr>
        <w:t>ỡ</w:t>
      </w:r>
      <w:r>
        <w:rPr>
          <w:lang w:val="nl-NL"/>
        </w:rPr>
        <w:t xml:space="preserve"> (các đ</w:t>
      </w:r>
      <w:r>
        <w:rPr>
          <w:lang w:val="nl-NL"/>
        </w:rPr>
        <w:t>ồ</w:t>
      </w:r>
      <w:r>
        <w:rPr>
          <w:lang w:val="nl-NL"/>
        </w:rPr>
        <w:t xml:space="preserve"> dùng b</w:t>
      </w:r>
      <w:r>
        <w:rPr>
          <w:lang w:val="nl-NL"/>
        </w:rPr>
        <w:t>ằ</w:t>
      </w:r>
      <w:r>
        <w:rPr>
          <w:lang w:val="nl-NL"/>
        </w:rPr>
        <w:t>ng thu</w:t>
      </w:r>
      <w:r>
        <w:rPr>
          <w:lang w:val="nl-NL"/>
        </w:rPr>
        <w:t>ỷ</w:t>
      </w:r>
      <w:r>
        <w:rPr>
          <w:lang w:val="nl-NL"/>
        </w:rPr>
        <w:t xml:space="preserve"> tinh, </w:t>
      </w:r>
      <w:r>
        <w:rPr>
          <w:lang w:val="nl-NL"/>
        </w:rPr>
        <w:t>b</w:t>
      </w:r>
      <w:r>
        <w:rPr>
          <w:lang w:val="nl-NL"/>
        </w:rPr>
        <w:t>ằ</w:t>
      </w:r>
      <w:r>
        <w:rPr>
          <w:lang w:val="nl-NL"/>
        </w:rPr>
        <w:t>ng sành s</w:t>
      </w:r>
      <w:r>
        <w:rPr>
          <w:lang w:val="nl-NL"/>
        </w:rPr>
        <w:t>ứ</w:t>
      </w:r>
      <w:r>
        <w:rPr>
          <w:lang w:val="nl-NL"/>
        </w:rPr>
        <w:t>...) thì không quy đ</w:t>
      </w:r>
      <w:r>
        <w:rPr>
          <w:lang w:val="nl-NL"/>
        </w:rPr>
        <w:t>ị</w:t>
      </w:r>
      <w:r>
        <w:rPr>
          <w:lang w:val="nl-NL"/>
        </w:rPr>
        <w:t>nh là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nh, tr</w:t>
      </w:r>
      <w:r>
        <w:rPr>
          <w:lang w:val="nl-NL"/>
        </w:rPr>
        <w:t>ừ</w:t>
      </w:r>
      <w:r>
        <w:rPr>
          <w:lang w:val="nl-NL"/>
        </w:rPr>
        <w:t xml:space="preserve"> các trang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thí nghi</w:t>
      </w:r>
      <w:r>
        <w:rPr>
          <w:lang w:val="nl-NL"/>
        </w:rPr>
        <w:t>ệ</w:t>
      </w:r>
      <w:r>
        <w:rPr>
          <w:lang w:val="nl-NL"/>
        </w:rPr>
        <w:t>m, nghiên c</w:t>
      </w:r>
      <w:r>
        <w:rPr>
          <w:lang w:val="nl-NL"/>
        </w:rPr>
        <w:t>ứ</w:t>
      </w:r>
      <w:r>
        <w:rPr>
          <w:lang w:val="nl-NL"/>
        </w:rPr>
        <w:t>u khoa h</w:t>
      </w:r>
      <w:r>
        <w:rPr>
          <w:lang w:val="nl-NL"/>
        </w:rPr>
        <w:t>ọ</w:t>
      </w:r>
      <w:r>
        <w:rPr>
          <w:lang w:val="nl-NL"/>
        </w:rPr>
        <w:t>c.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4. Ngoài các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kho</w:t>
      </w:r>
      <w:r>
        <w:rPr>
          <w:lang w:val="nl-NL"/>
        </w:rPr>
        <w:t>ả</w:t>
      </w:r>
      <w:r>
        <w:rPr>
          <w:lang w:val="nl-NL"/>
        </w:rPr>
        <w:t>n 1, kho</w:t>
      </w:r>
      <w:r>
        <w:rPr>
          <w:lang w:val="nl-NL"/>
        </w:rPr>
        <w:t>ả</w:t>
      </w:r>
      <w:r>
        <w:rPr>
          <w:lang w:val="nl-NL"/>
        </w:rPr>
        <w:t>n 2, kho</w:t>
      </w:r>
      <w:r>
        <w:rPr>
          <w:lang w:val="nl-NL"/>
        </w:rPr>
        <w:t>ả</w:t>
      </w:r>
      <w:r>
        <w:rPr>
          <w:lang w:val="nl-NL"/>
        </w:rPr>
        <w:t>n 3 Đi</w:t>
      </w:r>
      <w:r>
        <w:rPr>
          <w:lang w:val="nl-NL"/>
        </w:rPr>
        <w:t>ề</w:t>
      </w:r>
      <w:r>
        <w:rPr>
          <w:lang w:val="nl-NL"/>
        </w:rPr>
        <w:t>u này; các B</w:t>
      </w:r>
      <w:r>
        <w:rPr>
          <w:lang w:val="nl-NL"/>
        </w:rPr>
        <w:t>ộ</w:t>
      </w:r>
      <w:r>
        <w:rPr>
          <w:lang w:val="nl-NL"/>
        </w:rPr>
        <w:t>, cơ quan ngang B</w:t>
      </w:r>
      <w:r>
        <w:rPr>
          <w:lang w:val="nl-NL"/>
        </w:rPr>
        <w:t>ộ</w:t>
      </w:r>
      <w:r>
        <w:rPr>
          <w:lang w:val="nl-NL"/>
        </w:rPr>
        <w:t>, cơ quan tr</w:t>
      </w:r>
      <w:r>
        <w:rPr>
          <w:lang w:val="nl-NL"/>
        </w:rPr>
        <w:t>ự</w:t>
      </w:r>
      <w:r>
        <w:rPr>
          <w:lang w:val="nl-NL"/>
        </w:rPr>
        <w:t>c thu</w:t>
      </w:r>
      <w:r>
        <w:rPr>
          <w:lang w:val="nl-NL"/>
        </w:rPr>
        <w:t>ộ</w:t>
      </w:r>
      <w:r>
        <w:rPr>
          <w:lang w:val="nl-NL"/>
        </w:rPr>
        <w:t>c Chính ph</w:t>
      </w:r>
      <w:r>
        <w:rPr>
          <w:lang w:val="nl-NL"/>
        </w:rPr>
        <w:t>ủ</w:t>
      </w:r>
      <w:r>
        <w:rPr>
          <w:lang w:val="nl-NL"/>
        </w:rPr>
        <w:t xml:space="preserve">, cơ quan khác </w:t>
      </w:r>
      <w:r>
        <w:rPr>
          <w:lang w:val="nl-NL"/>
        </w:rPr>
        <w:t>ở</w:t>
      </w:r>
      <w:r>
        <w:rPr>
          <w:lang w:val="nl-NL"/>
        </w:rPr>
        <w:t xml:space="preserve"> trung ương,</w:t>
      </w:r>
      <w:r>
        <w:rPr>
          <w:lang w:val="nl-NL"/>
        </w:rPr>
        <w:t xml:space="preserve"> U</w:t>
      </w:r>
      <w:r>
        <w:rPr>
          <w:lang w:val="nl-NL"/>
        </w:rPr>
        <w:t>ỷ</w:t>
      </w:r>
      <w:r>
        <w:rPr>
          <w:lang w:val="nl-NL"/>
        </w:rPr>
        <w:t xml:space="preserve"> ban nhân dân các t</w:t>
      </w:r>
      <w:r>
        <w:rPr>
          <w:lang w:val="nl-NL"/>
        </w:rPr>
        <w:t>ỉ</w:t>
      </w:r>
      <w:r>
        <w:rPr>
          <w:lang w:val="nl-NL"/>
        </w:rPr>
        <w:t>nh, thành ph</w:t>
      </w:r>
      <w:r>
        <w:rPr>
          <w:lang w:val="nl-NL"/>
        </w:rPr>
        <w:t>ố</w:t>
      </w:r>
      <w:r>
        <w:rPr>
          <w:lang w:val="nl-NL"/>
        </w:rPr>
        <w:t xml:space="preserve"> tr</w:t>
      </w:r>
      <w:r>
        <w:rPr>
          <w:lang w:val="nl-NL"/>
        </w:rPr>
        <w:t>ự</w:t>
      </w:r>
      <w:r>
        <w:rPr>
          <w:lang w:val="nl-NL"/>
        </w:rPr>
        <w:t>c thu</w:t>
      </w:r>
      <w:r>
        <w:rPr>
          <w:lang w:val="nl-NL"/>
        </w:rPr>
        <w:t>ộ</w:t>
      </w:r>
      <w:r>
        <w:rPr>
          <w:lang w:val="nl-NL"/>
        </w:rPr>
        <w:t>c trung ương căn c</w:t>
      </w:r>
      <w:r>
        <w:rPr>
          <w:lang w:val="nl-NL"/>
        </w:rPr>
        <w:t>ứ</w:t>
      </w:r>
      <w:r>
        <w:rPr>
          <w:lang w:val="nl-NL"/>
        </w:rPr>
        <w:t xml:space="preserve"> vào đ</w:t>
      </w:r>
      <w:r>
        <w:rPr>
          <w:lang w:val="nl-NL"/>
        </w:rPr>
        <w:t>ặ</w:t>
      </w:r>
      <w:r>
        <w:rPr>
          <w:lang w:val="nl-NL"/>
        </w:rPr>
        <w:t>c thù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ủ</w:t>
      </w:r>
      <w:r>
        <w:rPr>
          <w:lang w:val="nl-NL"/>
        </w:rPr>
        <w:t>a mình có th</w:t>
      </w:r>
      <w:r>
        <w:rPr>
          <w:lang w:val="nl-NL"/>
        </w:rPr>
        <w:t>ể</w:t>
      </w:r>
      <w:r>
        <w:rPr>
          <w:lang w:val="nl-NL"/>
        </w:rPr>
        <w:t xml:space="preserve"> quy đ</w:t>
      </w:r>
      <w:r>
        <w:rPr>
          <w:lang w:val="nl-NL"/>
        </w:rPr>
        <w:t>ị</w:t>
      </w:r>
      <w:r>
        <w:rPr>
          <w:lang w:val="nl-NL"/>
        </w:rPr>
        <w:t>nh thêm các tài s</w:t>
      </w:r>
      <w:r>
        <w:rPr>
          <w:lang w:val="nl-NL"/>
        </w:rPr>
        <w:t>ả</w:t>
      </w:r>
      <w:r>
        <w:rPr>
          <w:lang w:val="nl-NL"/>
        </w:rPr>
        <w:t>n chưa đ</w:t>
      </w:r>
      <w:r>
        <w:rPr>
          <w:lang w:val="nl-NL"/>
        </w:rPr>
        <w:t>ủ</w:t>
      </w:r>
      <w:r>
        <w:rPr>
          <w:lang w:val="nl-NL"/>
        </w:rPr>
        <w:t xml:space="preserve"> tiêu chu</w:t>
      </w:r>
      <w:r>
        <w:rPr>
          <w:lang w:val="nl-NL"/>
        </w:rPr>
        <w:t>ẩ</w:t>
      </w:r>
      <w:r>
        <w:rPr>
          <w:lang w:val="nl-NL"/>
        </w:rPr>
        <w:t>n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Đi</w:t>
      </w:r>
      <w:r>
        <w:rPr>
          <w:lang w:val="nl-NL"/>
        </w:rPr>
        <w:t>ề</w:t>
      </w:r>
      <w:r>
        <w:rPr>
          <w:lang w:val="nl-NL"/>
        </w:rPr>
        <w:t>u 3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này là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5. Đ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>i tư</w:t>
      </w:r>
      <w:r>
        <w:rPr>
          <w:b/>
          <w:bCs/>
          <w:lang w:val="nl-NL"/>
        </w:rPr>
        <w:t>ợ</w:t>
      </w:r>
      <w:r>
        <w:rPr>
          <w:b/>
          <w:bCs/>
          <w:lang w:val="nl-NL"/>
        </w:rPr>
        <w:t>ng ghi s</w:t>
      </w:r>
      <w:r>
        <w:rPr>
          <w:b/>
          <w:bCs/>
          <w:lang w:val="nl-NL"/>
        </w:rPr>
        <w:t>ổ</w:t>
      </w:r>
      <w:r>
        <w:rPr>
          <w:b/>
          <w:bCs/>
          <w:lang w:val="nl-NL"/>
        </w:rPr>
        <w:t xml:space="preserve"> k</w:t>
      </w:r>
      <w:r>
        <w:rPr>
          <w:b/>
          <w:bCs/>
          <w:lang w:val="nl-NL"/>
        </w:rPr>
        <w:t>ế</w:t>
      </w:r>
      <w:r>
        <w:rPr>
          <w:b/>
          <w:bCs/>
          <w:lang w:val="nl-NL"/>
        </w:rPr>
        <w:t xml:space="preserve"> toán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Tài s</w:t>
      </w:r>
      <w:r>
        <w:rPr>
          <w:lang w:val="nl-NL"/>
        </w:rPr>
        <w:t>ả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ộ</w:t>
      </w:r>
      <w:r>
        <w:rPr>
          <w:lang w:val="nl-NL"/>
        </w:rPr>
        <w:t>c l</w:t>
      </w:r>
      <w:r>
        <w:rPr>
          <w:lang w:val="nl-NL"/>
        </w:rPr>
        <w:t>ậ</w:t>
      </w:r>
      <w:r>
        <w:rPr>
          <w:lang w:val="nl-NL"/>
        </w:rPr>
        <w:t>p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m</w:t>
      </w:r>
      <w:r>
        <w:rPr>
          <w:lang w:val="nl-NL"/>
        </w:rPr>
        <w:t>ộ</w:t>
      </w:r>
      <w:r>
        <w:rPr>
          <w:lang w:val="nl-NL"/>
        </w:rPr>
        <w:t>t đ</w:t>
      </w:r>
      <w:r>
        <w:rPr>
          <w:lang w:val="nl-NL"/>
        </w:rPr>
        <w:t>ố</w:t>
      </w:r>
      <w:r>
        <w:rPr>
          <w:lang w:val="nl-NL"/>
        </w:rPr>
        <w:t>i tư</w:t>
      </w:r>
      <w:r>
        <w:rPr>
          <w:lang w:val="nl-NL"/>
        </w:rPr>
        <w:t>ợ</w:t>
      </w:r>
      <w:r>
        <w:rPr>
          <w:lang w:val="nl-NL"/>
        </w:rPr>
        <w:t>ng ghi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2. M</w:t>
      </w:r>
      <w:r>
        <w:rPr>
          <w:lang w:val="nl-NL"/>
        </w:rPr>
        <w:t>ộ</w:t>
      </w:r>
      <w:r>
        <w:rPr>
          <w:lang w:val="nl-NL"/>
        </w:rPr>
        <w:t>t h</w:t>
      </w:r>
      <w:r>
        <w:rPr>
          <w:lang w:val="nl-NL"/>
        </w:rPr>
        <w:t>ệ</w:t>
      </w:r>
      <w:r>
        <w:rPr>
          <w:lang w:val="nl-NL"/>
        </w:rPr>
        <w:t xml:space="preserve"> th</w:t>
      </w:r>
      <w:r>
        <w:rPr>
          <w:lang w:val="nl-NL"/>
        </w:rPr>
        <w:t>ố</w:t>
      </w:r>
      <w:r>
        <w:rPr>
          <w:lang w:val="nl-NL"/>
        </w:rPr>
        <w:t>ng g</w:t>
      </w:r>
      <w:r>
        <w:rPr>
          <w:lang w:val="nl-NL"/>
        </w:rPr>
        <w:t>ồ</w:t>
      </w:r>
      <w:r>
        <w:rPr>
          <w:lang w:val="nl-NL"/>
        </w:rPr>
        <w:t>m nhi</w:t>
      </w:r>
      <w:r>
        <w:rPr>
          <w:lang w:val="nl-NL"/>
        </w:rPr>
        <w:t>ề</w:t>
      </w:r>
      <w:r>
        <w:rPr>
          <w:lang w:val="nl-NL"/>
        </w:rPr>
        <w:t>u b</w:t>
      </w:r>
      <w:r>
        <w:rPr>
          <w:lang w:val="nl-NL"/>
        </w:rPr>
        <w:t>ộ</w:t>
      </w:r>
      <w:r>
        <w:rPr>
          <w:lang w:val="nl-NL"/>
        </w:rPr>
        <w:t xml:space="preserve"> ph</w:t>
      </w:r>
      <w:r>
        <w:rPr>
          <w:lang w:val="nl-NL"/>
        </w:rPr>
        <w:t>ậ</w:t>
      </w:r>
      <w:r>
        <w:rPr>
          <w:lang w:val="nl-NL"/>
        </w:rPr>
        <w:t>n tài s</w:t>
      </w:r>
      <w:r>
        <w:rPr>
          <w:lang w:val="nl-NL"/>
        </w:rPr>
        <w:t>ả</w:t>
      </w:r>
      <w:r>
        <w:rPr>
          <w:lang w:val="nl-NL"/>
        </w:rPr>
        <w:t>n riêng l</w:t>
      </w:r>
      <w:r>
        <w:rPr>
          <w:lang w:val="nl-NL"/>
        </w:rPr>
        <w:t>ẻ</w:t>
      </w:r>
      <w:r>
        <w:rPr>
          <w:lang w:val="nl-NL"/>
        </w:rPr>
        <w:t xml:space="preserve"> liên k</w:t>
      </w:r>
      <w:r>
        <w:rPr>
          <w:lang w:val="nl-NL"/>
        </w:rPr>
        <w:t>ế</w:t>
      </w:r>
      <w:r>
        <w:rPr>
          <w:lang w:val="nl-NL"/>
        </w:rPr>
        <w:t>t v</w:t>
      </w:r>
      <w:r>
        <w:rPr>
          <w:lang w:val="nl-NL"/>
        </w:rPr>
        <w:t>ớ</w:t>
      </w:r>
      <w:r>
        <w:rPr>
          <w:lang w:val="nl-NL"/>
        </w:rPr>
        <w:t>i nhau đ</w:t>
      </w:r>
      <w:r>
        <w:rPr>
          <w:lang w:val="nl-NL"/>
        </w:rPr>
        <w:t>ể</w:t>
      </w:r>
      <w:r>
        <w:rPr>
          <w:lang w:val="nl-NL"/>
        </w:rPr>
        <w:t xml:space="preserve"> cùng th</w:t>
      </w:r>
      <w:r>
        <w:rPr>
          <w:lang w:val="nl-NL"/>
        </w:rPr>
        <w:t>ự</w:t>
      </w:r>
      <w:r>
        <w:rPr>
          <w:lang w:val="nl-NL"/>
        </w:rPr>
        <w:t>c hi</w:t>
      </w:r>
      <w:r>
        <w:rPr>
          <w:lang w:val="nl-NL"/>
        </w:rPr>
        <w:t>ệ</w:t>
      </w:r>
      <w:r>
        <w:rPr>
          <w:lang w:val="nl-NL"/>
        </w:rPr>
        <w:t>n m</w:t>
      </w:r>
      <w:r>
        <w:rPr>
          <w:lang w:val="nl-NL"/>
        </w:rPr>
        <w:t>ộ</w:t>
      </w:r>
      <w:r>
        <w:rPr>
          <w:lang w:val="nl-NL"/>
        </w:rPr>
        <w:t>t hay m</w:t>
      </w:r>
      <w:r>
        <w:rPr>
          <w:lang w:val="nl-NL"/>
        </w:rPr>
        <w:t>ộ</w:t>
      </w:r>
      <w:r>
        <w:rPr>
          <w:lang w:val="nl-NL"/>
        </w:rPr>
        <w:t>t s</w:t>
      </w:r>
      <w:r>
        <w:rPr>
          <w:lang w:val="nl-NL"/>
        </w:rPr>
        <w:t>ố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năng nh</w:t>
      </w:r>
      <w:r>
        <w:rPr>
          <w:lang w:val="nl-NL"/>
        </w:rPr>
        <w:t>ấ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nh, mà n</w:t>
      </w:r>
      <w:r>
        <w:rPr>
          <w:lang w:val="nl-NL"/>
        </w:rPr>
        <w:t>ế</w:t>
      </w:r>
      <w:r>
        <w:rPr>
          <w:lang w:val="nl-NL"/>
        </w:rPr>
        <w:t>u thi</w:t>
      </w:r>
      <w:r>
        <w:rPr>
          <w:lang w:val="nl-NL"/>
        </w:rPr>
        <w:t>ế</w:t>
      </w:r>
      <w:r>
        <w:rPr>
          <w:lang w:val="nl-NL"/>
        </w:rPr>
        <w:t>u b</w:t>
      </w:r>
      <w:r>
        <w:rPr>
          <w:lang w:val="nl-NL"/>
        </w:rPr>
        <w:t>ấ</w:t>
      </w:r>
      <w:r>
        <w:rPr>
          <w:lang w:val="nl-NL"/>
        </w:rPr>
        <w:t>t k</w:t>
      </w:r>
      <w:r>
        <w:rPr>
          <w:lang w:val="nl-NL"/>
        </w:rPr>
        <w:t>ỳ</w:t>
      </w:r>
      <w:r>
        <w:rPr>
          <w:lang w:val="nl-NL"/>
        </w:rPr>
        <w:t xml:space="preserve"> m</w:t>
      </w:r>
      <w:r>
        <w:rPr>
          <w:lang w:val="nl-NL"/>
        </w:rPr>
        <w:t>ộ</w:t>
      </w:r>
      <w:r>
        <w:rPr>
          <w:lang w:val="nl-NL"/>
        </w:rPr>
        <w:t>t b</w:t>
      </w:r>
      <w:r>
        <w:rPr>
          <w:lang w:val="nl-NL"/>
        </w:rPr>
        <w:t>ộ</w:t>
      </w:r>
      <w:r>
        <w:rPr>
          <w:lang w:val="nl-NL"/>
        </w:rPr>
        <w:t xml:space="preserve"> ph</w:t>
      </w:r>
      <w:r>
        <w:rPr>
          <w:lang w:val="nl-NL"/>
        </w:rPr>
        <w:t>ậ</w:t>
      </w:r>
      <w:r>
        <w:rPr>
          <w:lang w:val="nl-NL"/>
        </w:rPr>
        <w:t>n nào trong đó thì c</w:t>
      </w:r>
      <w:r>
        <w:rPr>
          <w:lang w:val="nl-NL"/>
        </w:rPr>
        <w:t>ả</w:t>
      </w:r>
      <w:r>
        <w:rPr>
          <w:lang w:val="nl-NL"/>
        </w:rPr>
        <w:t xml:space="preserve"> </w:t>
      </w:r>
      <w:r>
        <w:rPr>
          <w:lang w:val="nl-NL"/>
        </w:rPr>
        <w:t>h</w:t>
      </w:r>
      <w:r>
        <w:rPr>
          <w:lang w:val="nl-NL"/>
        </w:rPr>
        <w:t>ệ</w:t>
      </w:r>
      <w:r>
        <w:rPr>
          <w:lang w:val="nl-NL"/>
        </w:rPr>
        <w:t xml:space="preserve"> th</w:t>
      </w:r>
      <w:r>
        <w:rPr>
          <w:lang w:val="nl-NL"/>
        </w:rPr>
        <w:t>ố</w:t>
      </w:r>
      <w:r>
        <w:rPr>
          <w:lang w:val="nl-NL"/>
        </w:rPr>
        <w:t>ng không th</w:t>
      </w:r>
      <w:r>
        <w:rPr>
          <w:lang w:val="nl-NL"/>
        </w:rPr>
        <w:t>ể</w:t>
      </w:r>
      <w:r>
        <w:rPr>
          <w:lang w:val="nl-NL"/>
        </w:rPr>
        <w:t xml:space="preserve"> ho</w:t>
      </w:r>
      <w:r>
        <w:rPr>
          <w:lang w:val="nl-NL"/>
        </w:rPr>
        <w:t>ạ</w:t>
      </w:r>
      <w:r>
        <w:rPr>
          <w:lang w:val="nl-NL"/>
        </w:rPr>
        <w:t>t đ</w:t>
      </w:r>
      <w:r>
        <w:rPr>
          <w:lang w:val="nl-NL"/>
        </w:rPr>
        <w:t>ộ</w:t>
      </w:r>
      <w:r>
        <w:rPr>
          <w:lang w:val="nl-NL"/>
        </w:rPr>
        <w:t>ng đư</w:t>
      </w:r>
      <w:r>
        <w:rPr>
          <w:lang w:val="nl-NL"/>
        </w:rPr>
        <w:t>ợ</w:t>
      </w:r>
      <w:r>
        <w:rPr>
          <w:lang w:val="nl-NL"/>
        </w:rPr>
        <w:t>c thì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m</w:t>
      </w:r>
      <w:r>
        <w:rPr>
          <w:lang w:val="nl-NL"/>
        </w:rPr>
        <w:t>ộ</w:t>
      </w:r>
      <w:r>
        <w:rPr>
          <w:lang w:val="nl-NL"/>
        </w:rPr>
        <w:t>t đ</w:t>
      </w:r>
      <w:r>
        <w:rPr>
          <w:lang w:val="nl-NL"/>
        </w:rPr>
        <w:t>ố</w:t>
      </w:r>
      <w:r>
        <w:rPr>
          <w:lang w:val="nl-NL"/>
        </w:rPr>
        <w:t>i tư</w:t>
      </w:r>
      <w:r>
        <w:rPr>
          <w:lang w:val="nl-NL"/>
        </w:rPr>
        <w:t>ợ</w:t>
      </w:r>
      <w:r>
        <w:rPr>
          <w:lang w:val="nl-NL"/>
        </w:rPr>
        <w:t>ng ghi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3. M</w:t>
      </w:r>
      <w:r>
        <w:rPr>
          <w:lang w:val="nl-NL"/>
        </w:rPr>
        <w:t>ộ</w:t>
      </w:r>
      <w:r>
        <w:rPr>
          <w:lang w:val="nl-NL"/>
        </w:rPr>
        <w:t>t h</w:t>
      </w:r>
      <w:r>
        <w:rPr>
          <w:lang w:val="nl-NL"/>
        </w:rPr>
        <w:t>ệ</w:t>
      </w:r>
      <w:r>
        <w:rPr>
          <w:lang w:val="nl-NL"/>
        </w:rPr>
        <w:t xml:space="preserve"> th</w:t>
      </w:r>
      <w:r>
        <w:rPr>
          <w:lang w:val="nl-NL"/>
        </w:rPr>
        <w:t>ố</w:t>
      </w:r>
      <w:r>
        <w:rPr>
          <w:lang w:val="nl-NL"/>
        </w:rPr>
        <w:t>ng g</w:t>
      </w:r>
      <w:r>
        <w:rPr>
          <w:lang w:val="nl-NL"/>
        </w:rPr>
        <w:t>ồ</w:t>
      </w:r>
      <w:r>
        <w:rPr>
          <w:lang w:val="nl-NL"/>
        </w:rPr>
        <w:t>m có nhi</w:t>
      </w:r>
      <w:r>
        <w:rPr>
          <w:lang w:val="nl-NL"/>
        </w:rPr>
        <w:t>ề</w:t>
      </w:r>
      <w:r>
        <w:rPr>
          <w:lang w:val="nl-NL"/>
        </w:rPr>
        <w:t>u b</w:t>
      </w:r>
      <w:r>
        <w:rPr>
          <w:lang w:val="nl-NL"/>
        </w:rPr>
        <w:t>ộ</w:t>
      </w:r>
      <w:r>
        <w:rPr>
          <w:lang w:val="nl-NL"/>
        </w:rPr>
        <w:t xml:space="preserve"> ph</w:t>
      </w:r>
      <w:r>
        <w:rPr>
          <w:lang w:val="nl-NL"/>
        </w:rPr>
        <w:t>ậ</w:t>
      </w:r>
      <w:r>
        <w:rPr>
          <w:lang w:val="nl-NL"/>
        </w:rPr>
        <w:t>n tài s</w:t>
      </w:r>
      <w:r>
        <w:rPr>
          <w:lang w:val="nl-NL"/>
        </w:rPr>
        <w:t>ả</w:t>
      </w:r>
      <w:r>
        <w:rPr>
          <w:lang w:val="nl-NL"/>
        </w:rPr>
        <w:t>n riêng l</w:t>
      </w:r>
      <w:r>
        <w:rPr>
          <w:lang w:val="nl-NL"/>
        </w:rPr>
        <w:t>ẻ</w:t>
      </w:r>
      <w:r>
        <w:rPr>
          <w:lang w:val="nl-NL"/>
        </w:rPr>
        <w:t>, liên k</w:t>
      </w:r>
      <w:r>
        <w:rPr>
          <w:lang w:val="nl-NL"/>
        </w:rPr>
        <w:t>ế</w:t>
      </w:r>
      <w:r>
        <w:rPr>
          <w:lang w:val="nl-NL"/>
        </w:rPr>
        <w:t>t v</w:t>
      </w:r>
      <w:r>
        <w:rPr>
          <w:lang w:val="nl-NL"/>
        </w:rPr>
        <w:t>ớ</w:t>
      </w:r>
      <w:r>
        <w:rPr>
          <w:lang w:val="nl-NL"/>
        </w:rPr>
        <w:t>i nhau, trong đó m</w:t>
      </w:r>
      <w:r>
        <w:rPr>
          <w:lang w:val="nl-NL"/>
        </w:rPr>
        <w:t>ỗ</w:t>
      </w:r>
      <w:r>
        <w:rPr>
          <w:lang w:val="nl-NL"/>
        </w:rPr>
        <w:t>i b</w:t>
      </w:r>
      <w:r>
        <w:rPr>
          <w:lang w:val="nl-NL"/>
        </w:rPr>
        <w:t>ộ</w:t>
      </w:r>
      <w:r>
        <w:rPr>
          <w:lang w:val="nl-NL"/>
        </w:rPr>
        <w:t xml:space="preserve"> ph</w:t>
      </w:r>
      <w:r>
        <w:rPr>
          <w:lang w:val="nl-NL"/>
        </w:rPr>
        <w:t>ậ</w:t>
      </w:r>
      <w:r>
        <w:rPr>
          <w:lang w:val="nl-NL"/>
        </w:rPr>
        <w:t>n c</w:t>
      </w:r>
      <w:r>
        <w:rPr>
          <w:lang w:val="nl-NL"/>
        </w:rPr>
        <w:t>ấ</w:t>
      </w:r>
      <w:r>
        <w:rPr>
          <w:lang w:val="nl-NL"/>
        </w:rPr>
        <w:t>u thành có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khác nhau và có ch</w:t>
      </w:r>
      <w:r>
        <w:rPr>
          <w:lang w:val="nl-NL"/>
        </w:rPr>
        <w:t>ứ</w:t>
      </w:r>
      <w:r>
        <w:rPr>
          <w:lang w:val="nl-NL"/>
        </w:rPr>
        <w:t>c năng ho</w:t>
      </w:r>
      <w:r>
        <w:rPr>
          <w:lang w:val="nl-NL"/>
        </w:rPr>
        <w:t>ạ</w:t>
      </w:r>
      <w:r>
        <w:rPr>
          <w:lang w:val="nl-NL"/>
        </w:rPr>
        <w:t>t đ</w:t>
      </w:r>
      <w:r>
        <w:rPr>
          <w:lang w:val="nl-NL"/>
        </w:rPr>
        <w:t>ộ</w:t>
      </w:r>
      <w:r>
        <w:rPr>
          <w:lang w:val="nl-NL"/>
        </w:rPr>
        <w:t>ng đ</w:t>
      </w:r>
      <w:r>
        <w:rPr>
          <w:lang w:val="nl-NL"/>
        </w:rPr>
        <w:t>ộ</w:t>
      </w:r>
      <w:r>
        <w:rPr>
          <w:lang w:val="nl-NL"/>
        </w:rPr>
        <w:t>c l</w:t>
      </w:r>
      <w:r>
        <w:rPr>
          <w:lang w:val="nl-NL"/>
        </w:rPr>
        <w:t>ậ</w:t>
      </w:r>
      <w:r>
        <w:rPr>
          <w:lang w:val="nl-NL"/>
        </w:rPr>
        <w:t>p, đ</w:t>
      </w:r>
      <w:r>
        <w:rPr>
          <w:lang w:val="nl-NL"/>
        </w:rPr>
        <w:t>ồ</w:t>
      </w:r>
      <w:r>
        <w:rPr>
          <w:lang w:val="nl-NL"/>
        </w:rPr>
        <w:t>ng th</w:t>
      </w:r>
      <w:r>
        <w:rPr>
          <w:lang w:val="nl-NL"/>
        </w:rPr>
        <w:t>ờ</w:t>
      </w:r>
      <w:r>
        <w:rPr>
          <w:lang w:val="nl-NL"/>
        </w:rPr>
        <w:t>i có s</w:t>
      </w:r>
      <w:r>
        <w:rPr>
          <w:lang w:val="nl-NL"/>
        </w:rPr>
        <w:t>ự</w:t>
      </w:r>
      <w:r>
        <w:rPr>
          <w:lang w:val="nl-NL"/>
        </w:rPr>
        <w:t xml:space="preserve"> đòi h</w:t>
      </w:r>
      <w:r>
        <w:rPr>
          <w:lang w:val="nl-NL"/>
        </w:rPr>
        <w:t>ỏ</w:t>
      </w:r>
      <w:r>
        <w:rPr>
          <w:lang w:val="nl-NL"/>
        </w:rPr>
        <w:t>i ph</w:t>
      </w:r>
      <w:r>
        <w:rPr>
          <w:lang w:val="nl-NL"/>
        </w:rPr>
        <w:t>ả</w:t>
      </w:r>
      <w:r>
        <w:rPr>
          <w:lang w:val="nl-NL"/>
        </w:rPr>
        <w:t>i qu</w:t>
      </w:r>
      <w:r>
        <w:rPr>
          <w:lang w:val="nl-NL"/>
        </w:rPr>
        <w:t>ả</w:t>
      </w:r>
      <w:r>
        <w:rPr>
          <w:lang w:val="nl-NL"/>
        </w:rPr>
        <w:t>n lý riêng t</w:t>
      </w:r>
      <w:r>
        <w:rPr>
          <w:lang w:val="nl-NL"/>
        </w:rPr>
        <w:t>ừ</w:t>
      </w:r>
      <w:r>
        <w:rPr>
          <w:lang w:val="nl-NL"/>
        </w:rPr>
        <w:t>ng b</w:t>
      </w:r>
      <w:r>
        <w:rPr>
          <w:lang w:val="nl-NL"/>
        </w:rPr>
        <w:t>ộ</w:t>
      </w:r>
      <w:r>
        <w:rPr>
          <w:lang w:val="nl-NL"/>
        </w:rPr>
        <w:t xml:space="preserve"> ph</w:t>
      </w:r>
      <w:r>
        <w:rPr>
          <w:lang w:val="nl-NL"/>
        </w:rPr>
        <w:t>ậ</w:t>
      </w:r>
      <w:r>
        <w:rPr>
          <w:lang w:val="nl-NL"/>
        </w:rPr>
        <w:t>n tài s</w:t>
      </w:r>
      <w:r>
        <w:rPr>
          <w:lang w:val="nl-NL"/>
        </w:rPr>
        <w:t>ả</w:t>
      </w:r>
      <w:r>
        <w:rPr>
          <w:lang w:val="nl-NL"/>
        </w:rPr>
        <w:t>n thì m</w:t>
      </w:r>
      <w:r>
        <w:rPr>
          <w:lang w:val="nl-NL"/>
        </w:rPr>
        <w:t>ỗ</w:t>
      </w:r>
      <w:r>
        <w:rPr>
          <w:lang w:val="nl-NL"/>
        </w:rPr>
        <w:t>i b</w:t>
      </w:r>
      <w:r>
        <w:rPr>
          <w:lang w:val="nl-NL"/>
        </w:rPr>
        <w:t>ộ</w:t>
      </w:r>
      <w:r>
        <w:rPr>
          <w:lang w:val="nl-NL"/>
        </w:rPr>
        <w:t xml:space="preserve"> ph</w:t>
      </w:r>
      <w:r>
        <w:rPr>
          <w:lang w:val="nl-NL"/>
        </w:rPr>
        <w:t>ậ</w:t>
      </w:r>
      <w:r>
        <w:rPr>
          <w:lang w:val="nl-NL"/>
        </w:rPr>
        <w:t>n tài s</w:t>
      </w:r>
      <w:r>
        <w:rPr>
          <w:lang w:val="nl-NL"/>
        </w:rPr>
        <w:t>ả</w:t>
      </w:r>
      <w:r>
        <w:rPr>
          <w:lang w:val="nl-NL"/>
        </w:rPr>
        <w:t>n đó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m</w:t>
      </w:r>
      <w:r>
        <w:rPr>
          <w:lang w:val="nl-NL"/>
        </w:rPr>
        <w:t>ộ</w:t>
      </w:r>
      <w:r>
        <w:rPr>
          <w:lang w:val="nl-NL"/>
        </w:rPr>
        <w:t>t đ</w:t>
      </w:r>
      <w:r>
        <w:rPr>
          <w:lang w:val="nl-NL"/>
        </w:rPr>
        <w:t>ố</w:t>
      </w:r>
      <w:r>
        <w:rPr>
          <w:lang w:val="nl-NL"/>
        </w:rPr>
        <w:t>i tư</w:t>
      </w:r>
      <w:r>
        <w:rPr>
          <w:lang w:val="nl-NL"/>
        </w:rPr>
        <w:t>ợ</w:t>
      </w:r>
      <w:r>
        <w:rPr>
          <w:lang w:val="nl-NL"/>
        </w:rPr>
        <w:t>ng ghi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4. Súc v</w:t>
      </w:r>
      <w:r>
        <w:rPr>
          <w:lang w:val="nl-NL"/>
        </w:rPr>
        <w:t>ậ</w:t>
      </w:r>
      <w:r>
        <w:rPr>
          <w:lang w:val="nl-NL"/>
        </w:rPr>
        <w:t>t làm vi</w:t>
      </w:r>
      <w:r>
        <w:rPr>
          <w:lang w:val="nl-NL"/>
        </w:rPr>
        <w:t>ệ</w:t>
      </w:r>
      <w:r>
        <w:rPr>
          <w:lang w:val="nl-NL"/>
        </w:rPr>
        <w:t>c ho</w:t>
      </w:r>
      <w:r>
        <w:rPr>
          <w:lang w:val="nl-NL"/>
        </w:rPr>
        <w:t>ặ</w:t>
      </w:r>
      <w:r>
        <w:rPr>
          <w:lang w:val="nl-NL"/>
        </w:rPr>
        <w:t>c cho s</w:t>
      </w:r>
      <w:r>
        <w:rPr>
          <w:lang w:val="nl-NL"/>
        </w:rPr>
        <w:t>ả</w:t>
      </w:r>
      <w:r>
        <w:rPr>
          <w:lang w:val="nl-NL"/>
        </w:rPr>
        <w:t>n ph</w:t>
      </w:r>
      <w:r>
        <w:rPr>
          <w:lang w:val="nl-NL"/>
        </w:rPr>
        <w:t>ẩ</w:t>
      </w:r>
      <w:r>
        <w:rPr>
          <w:lang w:val="nl-NL"/>
        </w:rPr>
        <w:t>m thì t</w:t>
      </w:r>
      <w:r>
        <w:rPr>
          <w:lang w:val="nl-NL"/>
        </w:rPr>
        <w:t>ừ</w:t>
      </w:r>
      <w:r>
        <w:rPr>
          <w:lang w:val="nl-NL"/>
        </w:rPr>
        <w:t>ng con súc v</w:t>
      </w:r>
      <w:r>
        <w:rPr>
          <w:lang w:val="nl-NL"/>
        </w:rPr>
        <w:t>ậ</w:t>
      </w:r>
      <w:r>
        <w:rPr>
          <w:lang w:val="nl-NL"/>
        </w:rPr>
        <w:t>t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m</w:t>
      </w:r>
      <w:r>
        <w:rPr>
          <w:lang w:val="nl-NL"/>
        </w:rPr>
        <w:t>ộ</w:t>
      </w:r>
      <w:r>
        <w:rPr>
          <w:lang w:val="nl-NL"/>
        </w:rPr>
        <w:t>t đ</w:t>
      </w:r>
      <w:r>
        <w:rPr>
          <w:lang w:val="nl-NL"/>
        </w:rPr>
        <w:t>ố</w:t>
      </w:r>
      <w:r>
        <w:rPr>
          <w:lang w:val="nl-NL"/>
        </w:rPr>
        <w:t>i tư</w:t>
      </w:r>
      <w:r>
        <w:rPr>
          <w:lang w:val="nl-NL"/>
        </w:rPr>
        <w:t>ợ</w:t>
      </w:r>
      <w:r>
        <w:rPr>
          <w:lang w:val="nl-NL"/>
        </w:rPr>
        <w:t>ng ghi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5. Vư</w:t>
      </w:r>
      <w:r>
        <w:rPr>
          <w:lang w:val="nl-NL"/>
        </w:rPr>
        <w:t>ờ</w:t>
      </w:r>
      <w:r>
        <w:rPr>
          <w:lang w:val="nl-NL"/>
        </w:rPr>
        <w:t>n cây (ho</w:t>
      </w:r>
      <w:r>
        <w:rPr>
          <w:lang w:val="nl-NL"/>
        </w:rPr>
        <w:t>ặ</w:t>
      </w:r>
      <w:r>
        <w:rPr>
          <w:lang w:val="nl-NL"/>
        </w:rPr>
        <w:t>c lô cây) thu</w:t>
      </w:r>
      <w:r>
        <w:rPr>
          <w:lang w:val="nl-NL"/>
        </w:rPr>
        <w:t>ộ</w:t>
      </w:r>
      <w:r>
        <w:rPr>
          <w:lang w:val="nl-NL"/>
        </w:rPr>
        <w:t>c khuôn viên đ</w:t>
      </w:r>
      <w:r>
        <w:rPr>
          <w:lang w:val="nl-NL"/>
        </w:rPr>
        <w:t>ộ</w:t>
      </w:r>
      <w:r>
        <w:rPr>
          <w:lang w:val="nl-NL"/>
        </w:rPr>
        <w:t>c l</w:t>
      </w:r>
      <w:r>
        <w:rPr>
          <w:lang w:val="nl-NL"/>
        </w:rPr>
        <w:t>ậ</w:t>
      </w:r>
      <w:r>
        <w:rPr>
          <w:lang w:val="nl-NL"/>
        </w:rPr>
        <w:t>p, có giá tr</w:t>
      </w:r>
      <w:r>
        <w:rPr>
          <w:lang w:val="nl-NL"/>
        </w:rPr>
        <w:t>ị</w:t>
      </w:r>
      <w:r>
        <w:rPr>
          <w:lang w:val="nl-NL"/>
        </w:rPr>
        <w:t xml:space="preserve"> t</w:t>
      </w:r>
      <w:r>
        <w:rPr>
          <w:lang w:val="nl-NL"/>
        </w:rPr>
        <w:t>ừ</w:t>
      </w:r>
      <w:r>
        <w:rPr>
          <w:lang w:val="nl-NL"/>
        </w:rPr>
        <w:t xml:space="preserve"> 10 tri</w:t>
      </w:r>
      <w:r>
        <w:rPr>
          <w:lang w:val="nl-NL"/>
        </w:rPr>
        <w:t>ệ</w:t>
      </w:r>
      <w:r>
        <w:rPr>
          <w:lang w:val="nl-NL"/>
        </w:rPr>
        <w:t>u đ</w:t>
      </w:r>
      <w:r>
        <w:rPr>
          <w:lang w:val="nl-NL"/>
        </w:rPr>
        <w:t>ồ</w:t>
      </w:r>
      <w:r>
        <w:rPr>
          <w:lang w:val="nl-NL"/>
        </w:rPr>
        <w:t>ng tr</w:t>
      </w:r>
      <w:r>
        <w:rPr>
          <w:lang w:val="nl-NL"/>
        </w:rPr>
        <w:t>ở</w:t>
      </w:r>
      <w:r>
        <w:rPr>
          <w:lang w:val="nl-NL"/>
        </w:rPr>
        <w:t xml:space="preserve"> lên (không tính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t)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m</w:t>
      </w:r>
      <w:r>
        <w:rPr>
          <w:lang w:val="nl-NL"/>
        </w:rPr>
        <w:t>ộ</w:t>
      </w:r>
      <w:r>
        <w:rPr>
          <w:lang w:val="nl-NL"/>
        </w:rPr>
        <w:t>t đ</w:t>
      </w:r>
      <w:r>
        <w:rPr>
          <w:lang w:val="nl-NL"/>
        </w:rPr>
        <w:t>ố</w:t>
      </w:r>
      <w:r>
        <w:rPr>
          <w:lang w:val="nl-NL"/>
        </w:rPr>
        <w:t>i tư</w:t>
      </w:r>
      <w:r>
        <w:rPr>
          <w:lang w:val="nl-NL"/>
        </w:rPr>
        <w:t>ợ</w:t>
      </w:r>
      <w:r>
        <w:rPr>
          <w:lang w:val="nl-NL"/>
        </w:rPr>
        <w:t>ng ghi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6. Phân lo</w:t>
      </w:r>
      <w:r>
        <w:rPr>
          <w:b/>
          <w:bCs/>
          <w:lang w:val="nl-NL"/>
        </w:rPr>
        <w:t>ạ</w:t>
      </w:r>
      <w:r>
        <w:rPr>
          <w:b/>
          <w:bCs/>
          <w:lang w:val="nl-NL"/>
        </w:rPr>
        <w:t>i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Đ</w:t>
      </w:r>
      <w:r>
        <w:rPr>
          <w:lang w:val="nl-NL"/>
        </w:rPr>
        <w:t>ể</w:t>
      </w:r>
      <w:r>
        <w:rPr>
          <w:lang w:val="nl-NL"/>
        </w:rPr>
        <w:t xml:space="preserve"> qu</w:t>
      </w:r>
      <w:r>
        <w:rPr>
          <w:lang w:val="nl-NL"/>
        </w:rPr>
        <w:t>ả</w:t>
      </w:r>
      <w:r>
        <w:rPr>
          <w:lang w:val="nl-NL"/>
        </w:rPr>
        <w:t>n lý,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các cơ quan, đơn v</w:t>
      </w:r>
      <w:r>
        <w:rPr>
          <w:lang w:val="nl-NL"/>
        </w:rPr>
        <w:t>ị</w:t>
      </w:r>
      <w:r>
        <w:rPr>
          <w:lang w:val="nl-NL"/>
        </w:rPr>
        <w:t>,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đư</w:t>
      </w:r>
      <w:r>
        <w:rPr>
          <w:lang w:val="nl-NL"/>
        </w:rPr>
        <w:t>ợ</w:t>
      </w:r>
      <w:r>
        <w:rPr>
          <w:lang w:val="nl-NL"/>
        </w:rPr>
        <w:t>c phân lo</w:t>
      </w:r>
      <w:r>
        <w:rPr>
          <w:lang w:val="nl-NL"/>
        </w:rPr>
        <w:t>ạ</w:t>
      </w:r>
      <w:r>
        <w:rPr>
          <w:lang w:val="nl-NL"/>
        </w:rPr>
        <w:t xml:space="preserve">i như sau.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Phân lo</w:t>
      </w:r>
      <w:r>
        <w:rPr>
          <w:lang w:val="nl-NL"/>
        </w:rPr>
        <w:t>ạ</w:t>
      </w:r>
      <w:r>
        <w:rPr>
          <w:lang w:val="nl-NL"/>
        </w:rPr>
        <w:t>i theo k</w:t>
      </w:r>
      <w:r>
        <w:rPr>
          <w:lang w:val="nl-NL"/>
        </w:rPr>
        <w:t>ế</w:t>
      </w:r>
      <w:r>
        <w:rPr>
          <w:lang w:val="nl-NL"/>
        </w:rPr>
        <w:t>t c</w:t>
      </w:r>
      <w:r>
        <w:rPr>
          <w:lang w:val="nl-NL"/>
        </w:rPr>
        <w:t>ấ</w:t>
      </w:r>
      <w:r>
        <w:rPr>
          <w:lang w:val="nl-NL"/>
        </w:rPr>
        <w:t>u bao g</w:t>
      </w:r>
      <w:r>
        <w:rPr>
          <w:lang w:val="nl-NL"/>
        </w:rPr>
        <w:t>ồ</w:t>
      </w:r>
      <w:r>
        <w:rPr>
          <w:lang w:val="nl-NL"/>
        </w:rPr>
        <w:t>m: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1.1.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</w:t>
      </w:r>
      <w:r>
        <w:rPr>
          <w:lang w:val="nl-NL"/>
        </w:rPr>
        <w:t>ữ</w:t>
      </w:r>
      <w:r>
        <w:rPr>
          <w:lang w:val="nl-NL"/>
        </w:rPr>
        <w:t>u hình: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a. Nhà c</w:t>
      </w:r>
      <w:r>
        <w:rPr>
          <w:lang w:val="nl-NL"/>
        </w:rPr>
        <w:t>ử</w:t>
      </w:r>
      <w:r>
        <w:rPr>
          <w:lang w:val="nl-NL"/>
        </w:rPr>
        <w:t>a, v</w:t>
      </w:r>
      <w:r>
        <w:rPr>
          <w:lang w:val="nl-NL"/>
        </w:rPr>
        <w:t>ậ</w:t>
      </w:r>
      <w:r>
        <w:rPr>
          <w:lang w:val="nl-NL"/>
        </w:rPr>
        <w:t>t ki</w:t>
      </w:r>
      <w:r>
        <w:rPr>
          <w:lang w:val="nl-NL"/>
        </w:rPr>
        <w:t>ế</w:t>
      </w:r>
      <w:r>
        <w:rPr>
          <w:lang w:val="nl-NL"/>
        </w:rPr>
        <w:t>n trúc: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Nhà: Nhà làm vi</w:t>
      </w:r>
      <w:r>
        <w:rPr>
          <w:lang w:val="nl-NL"/>
        </w:rPr>
        <w:t>ệ</w:t>
      </w:r>
      <w:r>
        <w:rPr>
          <w:lang w:val="nl-NL"/>
        </w:rPr>
        <w:t>c, nhà kho, nhà h</w:t>
      </w:r>
      <w:r>
        <w:rPr>
          <w:lang w:val="nl-NL"/>
        </w:rPr>
        <w:t>ộ</w:t>
      </w:r>
      <w:r>
        <w:rPr>
          <w:lang w:val="nl-NL"/>
        </w:rPr>
        <w:t>i trư</w:t>
      </w:r>
      <w:r>
        <w:rPr>
          <w:lang w:val="nl-NL"/>
        </w:rPr>
        <w:t>ờ</w:t>
      </w:r>
      <w:r>
        <w:rPr>
          <w:lang w:val="nl-NL"/>
        </w:rPr>
        <w:t>ng, nhà câ</w:t>
      </w:r>
      <w:r>
        <w:rPr>
          <w:lang w:val="nl-NL"/>
        </w:rPr>
        <w:t>u l</w:t>
      </w:r>
      <w:r>
        <w:rPr>
          <w:lang w:val="nl-NL"/>
        </w:rPr>
        <w:t>ạ</w:t>
      </w:r>
      <w:r>
        <w:rPr>
          <w:lang w:val="nl-NL"/>
        </w:rPr>
        <w:t>c b</w:t>
      </w:r>
      <w:r>
        <w:rPr>
          <w:lang w:val="nl-NL"/>
        </w:rPr>
        <w:t>ộ</w:t>
      </w:r>
      <w:r>
        <w:rPr>
          <w:lang w:val="nl-NL"/>
        </w:rPr>
        <w:t xml:space="preserve"> nhà văn hoá, nhà t</w:t>
      </w:r>
      <w:r>
        <w:rPr>
          <w:lang w:val="nl-NL"/>
        </w:rPr>
        <w:t>ậ</w:t>
      </w:r>
      <w:r>
        <w:rPr>
          <w:lang w:val="nl-NL"/>
        </w:rPr>
        <w:t>p và thi đ</w:t>
      </w:r>
      <w:r>
        <w:rPr>
          <w:lang w:val="nl-NL"/>
        </w:rPr>
        <w:t>ấ</w:t>
      </w:r>
      <w:r>
        <w:rPr>
          <w:lang w:val="nl-NL"/>
        </w:rPr>
        <w:t>u th</w:t>
      </w:r>
      <w:r>
        <w:rPr>
          <w:lang w:val="nl-NL"/>
        </w:rPr>
        <w:t>ể</w:t>
      </w:r>
      <w:r>
        <w:rPr>
          <w:lang w:val="nl-NL"/>
        </w:rPr>
        <w:t xml:space="preserve"> thao, nhà b</w:t>
      </w:r>
      <w:r>
        <w:rPr>
          <w:lang w:val="nl-NL"/>
        </w:rPr>
        <w:t>ả</w:t>
      </w:r>
      <w:r>
        <w:rPr>
          <w:lang w:val="nl-NL"/>
        </w:rPr>
        <w:t>o t</w:t>
      </w:r>
      <w:r>
        <w:rPr>
          <w:lang w:val="nl-NL"/>
        </w:rPr>
        <w:t>ồ</w:t>
      </w:r>
      <w:r>
        <w:rPr>
          <w:lang w:val="nl-NL"/>
        </w:rPr>
        <w:t>n b</w:t>
      </w:r>
      <w:r>
        <w:rPr>
          <w:lang w:val="nl-NL"/>
        </w:rPr>
        <w:t>ả</w:t>
      </w:r>
      <w:r>
        <w:rPr>
          <w:lang w:val="nl-NL"/>
        </w:rPr>
        <w:t>o tàng, nhà tr</w:t>
      </w:r>
      <w:r>
        <w:rPr>
          <w:lang w:val="nl-NL"/>
        </w:rPr>
        <w:t>ẻ</w:t>
      </w:r>
      <w:r>
        <w:rPr>
          <w:lang w:val="nl-NL"/>
        </w:rPr>
        <w:t xml:space="preserve"> nhà m</w:t>
      </w:r>
      <w:r>
        <w:rPr>
          <w:lang w:val="nl-NL"/>
        </w:rPr>
        <w:t>ẫ</w:t>
      </w:r>
      <w:r>
        <w:rPr>
          <w:lang w:val="nl-NL"/>
        </w:rPr>
        <w:t>u giáo, nhà xư</w:t>
      </w:r>
      <w:r>
        <w:rPr>
          <w:lang w:val="nl-NL"/>
        </w:rPr>
        <w:t>ở</w:t>
      </w:r>
      <w:r>
        <w:rPr>
          <w:lang w:val="nl-NL"/>
        </w:rPr>
        <w:t>ng, trư</w:t>
      </w:r>
      <w:r>
        <w:rPr>
          <w:lang w:val="nl-NL"/>
        </w:rPr>
        <w:t>ờ</w:t>
      </w:r>
      <w:r>
        <w:rPr>
          <w:lang w:val="nl-NL"/>
        </w:rPr>
        <w:t>ng h</w:t>
      </w:r>
      <w:r>
        <w:rPr>
          <w:lang w:val="nl-NL"/>
        </w:rPr>
        <w:t>ọ</w:t>
      </w:r>
      <w:r>
        <w:rPr>
          <w:lang w:val="nl-NL"/>
        </w:rPr>
        <w:t>c, gi</w:t>
      </w:r>
      <w:r>
        <w:rPr>
          <w:lang w:val="nl-NL"/>
        </w:rPr>
        <w:t>ả</w:t>
      </w:r>
      <w:r>
        <w:rPr>
          <w:lang w:val="nl-NL"/>
        </w:rPr>
        <w:t>ng đư</w:t>
      </w:r>
      <w:r>
        <w:rPr>
          <w:lang w:val="nl-NL"/>
        </w:rPr>
        <w:t>ờ</w:t>
      </w:r>
      <w:r>
        <w:rPr>
          <w:lang w:val="nl-NL"/>
        </w:rPr>
        <w:t>ng, ký túc xá, b</w:t>
      </w:r>
      <w:r>
        <w:rPr>
          <w:lang w:val="nl-NL"/>
        </w:rPr>
        <w:t>ệ</w:t>
      </w:r>
      <w:r>
        <w:rPr>
          <w:lang w:val="nl-NL"/>
        </w:rPr>
        <w:t>nh vi</w:t>
      </w:r>
      <w:r>
        <w:rPr>
          <w:lang w:val="nl-NL"/>
        </w:rPr>
        <w:t>ệ</w:t>
      </w:r>
      <w:r>
        <w:rPr>
          <w:lang w:val="nl-NL"/>
        </w:rPr>
        <w:t>n, tr</w:t>
      </w:r>
      <w:r>
        <w:rPr>
          <w:lang w:val="nl-NL"/>
        </w:rPr>
        <w:t>ạ</w:t>
      </w:r>
      <w:r>
        <w:rPr>
          <w:lang w:val="nl-NL"/>
        </w:rPr>
        <w:t>m xá, nhà an dư</w:t>
      </w:r>
      <w:r>
        <w:rPr>
          <w:lang w:val="nl-NL"/>
        </w:rPr>
        <w:t>ỡ</w:t>
      </w:r>
      <w:r>
        <w:rPr>
          <w:lang w:val="nl-NL"/>
        </w:rPr>
        <w:t xml:space="preserve">ng, nhà khách, nhà </w:t>
      </w:r>
      <w:r>
        <w:rPr>
          <w:lang w:val="nl-NL"/>
        </w:rPr>
        <w:t>ở</w:t>
      </w:r>
      <w:r>
        <w:rPr>
          <w:lang w:val="nl-NL"/>
        </w:rPr>
        <w:t>, nhà công v</w:t>
      </w:r>
      <w:r>
        <w:rPr>
          <w:lang w:val="nl-NL"/>
        </w:rPr>
        <w:t>ụ</w:t>
      </w:r>
      <w:r>
        <w:rPr>
          <w:lang w:val="nl-NL"/>
        </w:rPr>
        <w:t>, nhà công th</w:t>
      </w:r>
      <w:r>
        <w:rPr>
          <w:lang w:val="nl-NL"/>
        </w:rPr>
        <w:t>ự</w:t>
      </w:r>
      <w:r>
        <w:rPr>
          <w:lang w:val="nl-NL"/>
        </w:rPr>
        <w:t>, nhà khác, .....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V</w:t>
      </w:r>
      <w:r>
        <w:rPr>
          <w:lang w:val="nl-NL"/>
        </w:rPr>
        <w:t>ậ</w:t>
      </w:r>
      <w:r>
        <w:rPr>
          <w:lang w:val="nl-NL"/>
        </w:rPr>
        <w:t>t ki</w:t>
      </w:r>
      <w:r>
        <w:rPr>
          <w:lang w:val="nl-NL"/>
        </w:rPr>
        <w:t>ế</w:t>
      </w:r>
      <w:r>
        <w:rPr>
          <w:lang w:val="nl-NL"/>
        </w:rPr>
        <w:t>n trúc: Gi</w:t>
      </w:r>
      <w:r>
        <w:rPr>
          <w:lang w:val="nl-NL"/>
        </w:rPr>
        <w:t>ế</w:t>
      </w:r>
      <w:r>
        <w:rPr>
          <w:lang w:val="nl-NL"/>
        </w:rPr>
        <w:t>ng khoan, gi</w:t>
      </w:r>
      <w:r>
        <w:rPr>
          <w:lang w:val="nl-NL"/>
        </w:rPr>
        <w:t>ế</w:t>
      </w:r>
      <w:r>
        <w:rPr>
          <w:lang w:val="nl-NL"/>
        </w:rPr>
        <w:t>ng đào, sân chơi, sân phơi, c</w:t>
      </w:r>
      <w:r>
        <w:rPr>
          <w:lang w:val="nl-NL"/>
        </w:rPr>
        <w:t>ầ</w:t>
      </w:r>
      <w:r>
        <w:rPr>
          <w:lang w:val="nl-NL"/>
        </w:rPr>
        <w:t>u c</w:t>
      </w:r>
      <w:r>
        <w:rPr>
          <w:lang w:val="nl-NL"/>
        </w:rPr>
        <w:t>ố</w:t>
      </w:r>
      <w:r>
        <w:rPr>
          <w:lang w:val="nl-NL"/>
        </w:rPr>
        <w:t>ng, h</w:t>
      </w:r>
      <w:r>
        <w:rPr>
          <w:lang w:val="nl-NL"/>
        </w:rPr>
        <w:t>ệ</w:t>
      </w:r>
      <w:r>
        <w:rPr>
          <w:lang w:val="nl-NL"/>
        </w:rPr>
        <w:t xml:space="preserve"> th</w:t>
      </w:r>
      <w:r>
        <w:rPr>
          <w:lang w:val="nl-NL"/>
        </w:rPr>
        <w:t>ố</w:t>
      </w:r>
      <w:r>
        <w:rPr>
          <w:lang w:val="nl-NL"/>
        </w:rPr>
        <w:t>ng c</w:t>
      </w:r>
      <w:r>
        <w:rPr>
          <w:lang w:val="nl-NL"/>
        </w:rPr>
        <w:t>ấ</w:t>
      </w:r>
      <w:r>
        <w:rPr>
          <w:lang w:val="nl-NL"/>
        </w:rPr>
        <w:t>p thoát nư</w:t>
      </w:r>
      <w:r>
        <w:rPr>
          <w:lang w:val="nl-NL"/>
        </w:rPr>
        <w:t>ớ</w:t>
      </w:r>
      <w:r>
        <w:rPr>
          <w:lang w:val="nl-NL"/>
        </w:rPr>
        <w:t>c, đê, đ</w:t>
      </w:r>
      <w:r>
        <w:rPr>
          <w:lang w:val="nl-NL"/>
        </w:rPr>
        <w:t>ậ</w:t>
      </w:r>
      <w:r>
        <w:rPr>
          <w:lang w:val="nl-NL"/>
        </w:rPr>
        <w:t>p, đư</w:t>
      </w:r>
      <w:r>
        <w:rPr>
          <w:lang w:val="nl-NL"/>
        </w:rPr>
        <w:t>ờ</w:t>
      </w:r>
      <w:r>
        <w:rPr>
          <w:lang w:val="nl-NL"/>
        </w:rPr>
        <w:t>ng sá (do đơn v</w:t>
      </w:r>
      <w:r>
        <w:rPr>
          <w:lang w:val="nl-NL"/>
        </w:rPr>
        <w:t>ị</w:t>
      </w:r>
      <w:r>
        <w:rPr>
          <w:lang w:val="nl-NL"/>
        </w:rPr>
        <w:t xml:space="preserve"> đ</w:t>
      </w:r>
      <w:r>
        <w:rPr>
          <w:lang w:val="nl-NL"/>
        </w:rPr>
        <w:t>ầ</w:t>
      </w:r>
      <w:r>
        <w:rPr>
          <w:lang w:val="nl-NL"/>
        </w:rPr>
        <w:t>u tư xây d</w:t>
      </w:r>
      <w:r>
        <w:rPr>
          <w:lang w:val="nl-NL"/>
        </w:rPr>
        <w:t>ự</w:t>
      </w:r>
      <w:r>
        <w:rPr>
          <w:lang w:val="nl-NL"/>
        </w:rPr>
        <w:t>ng), sân v</w:t>
      </w:r>
      <w:r>
        <w:rPr>
          <w:lang w:val="nl-NL"/>
        </w:rPr>
        <w:t>ậ</w:t>
      </w:r>
      <w:r>
        <w:rPr>
          <w:lang w:val="nl-NL"/>
        </w:rPr>
        <w:t>n đ</w:t>
      </w:r>
      <w:r>
        <w:rPr>
          <w:lang w:val="nl-NL"/>
        </w:rPr>
        <w:t>ộ</w:t>
      </w:r>
      <w:r>
        <w:rPr>
          <w:lang w:val="nl-NL"/>
        </w:rPr>
        <w:t>ng, b</w:t>
      </w:r>
      <w:r>
        <w:rPr>
          <w:lang w:val="nl-NL"/>
        </w:rPr>
        <w:t>ể</w:t>
      </w:r>
      <w:r>
        <w:rPr>
          <w:lang w:val="nl-NL"/>
        </w:rPr>
        <w:t xml:space="preserve"> bơi, trư</w:t>
      </w:r>
      <w:r>
        <w:rPr>
          <w:lang w:val="nl-NL"/>
        </w:rPr>
        <w:t>ờ</w:t>
      </w:r>
      <w:r>
        <w:rPr>
          <w:lang w:val="nl-NL"/>
        </w:rPr>
        <w:t>ng b</w:t>
      </w:r>
      <w:r>
        <w:rPr>
          <w:lang w:val="nl-NL"/>
        </w:rPr>
        <w:t>ắ</w:t>
      </w:r>
      <w:r>
        <w:rPr>
          <w:lang w:val="nl-NL"/>
        </w:rPr>
        <w:t>n, các lăng t</w:t>
      </w:r>
      <w:r>
        <w:rPr>
          <w:lang w:val="nl-NL"/>
        </w:rPr>
        <w:t>ẩ</w:t>
      </w:r>
      <w:r>
        <w:rPr>
          <w:lang w:val="nl-NL"/>
        </w:rPr>
        <w:t>m, tư</w:t>
      </w:r>
      <w:r>
        <w:rPr>
          <w:lang w:val="nl-NL"/>
        </w:rPr>
        <w:t>ợ</w:t>
      </w:r>
      <w:r>
        <w:rPr>
          <w:lang w:val="nl-NL"/>
        </w:rPr>
        <w:t>ng đài, tư</w:t>
      </w:r>
      <w:r>
        <w:rPr>
          <w:lang w:val="nl-NL"/>
        </w:rPr>
        <w:t>ờ</w:t>
      </w:r>
      <w:r>
        <w:rPr>
          <w:lang w:val="nl-NL"/>
        </w:rPr>
        <w:t>ng rào bao quanh,...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b. Máy móc,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: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Máy móc,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văn ph</w:t>
      </w:r>
      <w:r>
        <w:rPr>
          <w:lang w:val="nl-NL"/>
        </w:rPr>
        <w:t>òng: Máy vi tính, máy in, máy photocopy, máy chi</w:t>
      </w:r>
      <w:r>
        <w:rPr>
          <w:lang w:val="nl-NL"/>
        </w:rPr>
        <w:t>ế</w:t>
      </w:r>
      <w:r>
        <w:rPr>
          <w:lang w:val="nl-NL"/>
        </w:rPr>
        <w:t>u, máy hu</w:t>
      </w:r>
      <w:r>
        <w:rPr>
          <w:lang w:val="nl-NL"/>
        </w:rPr>
        <w:t>ỷ</w:t>
      </w:r>
      <w:r>
        <w:rPr>
          <w:lang w:val="nl-NL"/>
        </w:rPr>
        <w:t xml:space="preserve"> tài li</w:t>
      </w:r>
      <w:r>
        <w:rPr>
          <w:lang w:val="nl-NL"/>
        </w:rPr>
        <w:t>ệ</w:t>
      </w:r>
      <w:r>
        <w:rPr>
          <w:lang w:val="nl-NL"/>
        </w:rPr>
        <w:t>u, máy đun nư</w:t>
      </w:r>
      <w:r>
        <w:rPr>
          <w:lang w:val="nl-NL"/>
        </w:rPr>
        <w:t>ớ</w:t>
      </w:r>
      <w:r>
        <w:rPr>
          <w:lang w:val="nl-NL"/>
        </w:rPr>
        <w:t>c,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l</w:t>
      </w:r>
      <w:r>
        <w:rPr>
          <w:lang w:val="nl-NL"/>
        </w:rPr>
        <w:t>ọ</w:t>
      </w:r>
      <w:r>
        <w:rPr>
          <w:lang w:val="nl-NL"/>
        </w:rPr>
        <w:t>c nư</w:t>
      </w:r>
      <w:r>
        <w:rPr>
          <w:lang w:val="nl-NL"/>
        </w:rPr>
        <w:t>ớ</w:t>
      </w:r>
      <w:r>
        <w:rPr>
          <w:lang w:val="nl-NL"/>
        </w:rPr>
        <w:t xml:space="preserve">c, máy hút </w:t>
      </w:r>
      <w:r>
        <w:rPr>
          <w:lang w:val="nl-NL"/>
        </w:rPr>
        <w:t>ẩ</w:t>
      </w:r>
      <w:r>
        <w:rPr>
          <w:lang w:val="nl-NL"/>
        </w:rPr>
        <w:t>m, máy hút b</w:t>
      </w:r>
      <w:r>
        <w:rPr>
          <w:lang w:val="nl-NL"/>
        </w:rPr>
        <w:t>ụ</w:t>
      </w:r>
      <w:r>
        <w:rPr>
          <w:lang w:val="nl-NL"/>
        </w:rPr>
        <w:t>i, máy đi</w:t>
      </w:r>
      <w:r>
        <w:rPr>
          <w:lang w:val="nl-NL"/>
        </w:rPr>
        <w:t>ề</w:t>
      </w:r>
      <w:r>
        <w:rPr>
          <w:lang w:val="nl-NL"/>
        </w:rPr>
        <w:t>u hoà không khí, t</w:t>
      </w:r>
      <w:r>
        <w:rPr>
          <w:lang w:val="nl-NL"/>
        </w:rPr>
        <w:t>ủ</w:t>
      </w:r>
      <w:r>
        <w:rPr>
          <w:lang w:val="nl-NL"/>
        </w:rPr>
        <w:t xml:space="preserve"> l</w:t>
      </w:r>
      <w:r>
        <w:rPr>
          <w:lang w:val="nl-NL"/>
        </w:rPr>
        <w:t>ạ</w:t>
      </w:r>
      <w:r>
        <w:rPr>
          <w:lang w:val="nl-NL"/>
        </w:rPr>
        <w:t>nh, t</w:t>
      </w:r>
      <w:r>
        <w:rPr>
          <w:lang w:val="nl-NL"/>
        </w:rPr>
        <w:t>ủ</w:t>
      </w:r>
      <w:r>
        <w:rPr>
          <w:lang w:val="nl-NL"/>
        </w:rPr>
        <w:t xml:space="preserve"> đá, máy gi</w:t>
      </w:r>
      <w:r>
        <w:rPr>
          <w:lang w:val="nl-NL"/>
        </w:rPr>
        <w:t>ặ</w:t>
      </w:r>
      <w:r>
        <w:rPr>
          <w:lang w:val="nl-NL"/>
        </w:rPr>
        <w:t>t,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nghe nhìn,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lưu tr</w:t>
      </w:r>
      <w:r>
        <w:rPr>
          <w:lang w:val="nl-NL"/>
        </w:rPr>
        <w:t>ữ</w:t>
      </w:r>
      <w:r>
        <w:rPr>
          <w:lang w:val="nl-NL"/>
        </w:rPr>
        <w:t xml:space="preserve"> thông tin d</w:t>
      </w:r>
      <w:r>
        <w:rPr>
          <w:lang w:val="nl-NL"/>
        </w:rPr>
        <w:t>ữ</w:t>
      </w:r>
      <w:r>
        <w:rPr>
          <w:lang w:val="nl-NL"/>
        </w:rPr>
        <w:t xml:space="preserve"> li</w:t>
      </w:r>
      <w:r>
        <w:rPr>
          <w:lang w:val="nl-NL"/>
        </w:rPr>
        <w:t>ệ</w:t>
      </w:r>
      <w:r>
        <w:rPr>
          <w:lang w:val="nl-NL"/>
        </w:rPr>
        <w:t>u,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phòng cháy ch</w:t>
      </w:r>
      <w:r>
        <w:rPr>
          <w:lang w:val="nl-NL"/>
        </w:rPr>
        <w:t>ữ</w:t>
      </w:r>
      <w:r>
        <w:rPr>
          <w:lang w:val="nl-NL"/>
        </w:rPr>
        <w:t>a cháy, b</w:t>
      </w:r>
      <w:r>
        <w:rPr>
          <w:lang w:val="nl-NL"/>
        </w:rPr>
        <w:t>ộ</w:t>
      </w:r>
      <w:r>
        <w:rPr>
          <w:lang w:val="nl-NL"/>
        </w:rPr>
        <w:t xml:space="preserve"> bàn gh</w:t>
      </w:r>
      <w:r>
        <w:rPr>
          <w:lang w:val="nl-NL"/>
        </w:rPr>
        <w:t>ế</w:t>
      </w:r>
      <w:r>
        <w:rPr>
          <w:lang w:val="nl-NL"/>
        </w:rPr>
        <w:t>, t</w:t>
      </w:r>
      <w:r>
        <w:rPr>
          <w:lang w:val="nl-NL"/>
        </w:rPr>
        <w:t>ủ</w:t>
      </w:r>
      <w:r>
        <w:rPr>
          <w:lang w:val="nl-NL"/>
        </w:rPr>
        <w:t>, két s</w:t>
      </w:r>
      <w:r>
        <w:rPr>
          <w:lang w:val="nl-NL"/>
        </w:rPr>
        <w:t>ắ</w:t>
      </w:r>
      <w:r>
        <w:rPr>
          <w:lang w:val="nl-NL"/>
        </w:rPr>
        <w:t xml:space="preserve">t,...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Máy móc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dùng cho công tác chuyên môn: Máy công c</w:t>
      </w:r>
      <w:r>
        <w:rPr>
          <w:lang w:val="nl-NL"/>
        </w:rPr>
        <w:t>ụ</w:t>
      </w:r>
      <w:r>
        <w:rPr>
          <w:lang w:val="nl-NL"/>
        </w:rPr>
        <w:t>, máy móc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đo lư</w:t>
      </w:r>
      <w:r>
        <w:rPr>
          <w:lang w:val="nl-NL"/>
        </w:rPr>
        <w:t>ờ</w:t>
      </w:r>
      <w:r>
        <w:rPr>
          <w:lang w:val="nl-NL"/>
        </w:rPr>
        <w:t>ng phân tích, máy móc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 xml:space="preserve"> thí nghi</w:t>
      </w:r>
      <w:r>
        <w:rPr>
          <w:lang w:val="nl-NL"/>
        </w:rPr>
        <w:t>ệ</w:t>
      </w:r>
      <w:r>
        <w:rPr>
          <w:lang w:val="nl-NL"/>
        </w:rPr>
        <w:t>m,...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c. Phương ti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n t</w:t>
      </w:r>
      <w:r>
        <w:rPr>
          <w:lang w:val="nl-NL"/>
        </w:rPr>
        <w:t>ả</w:t>
      </w:r>
      <w:r>
        <w:rPr>
          <w:lang w:val="nl-NL"/>
        </w:rPr>
        <w:t>i, truy</w:t>
      </w:r>
      <w:r>
        <w:rPr>
          <w:lang w:val="nl-NL"/>
        </w:rPr>
        <w:t>ề</w:t>
      </w:r>
      <w:r>
        <w:rPr>
          <w:lang w:val="nl-NL"/>
        </w:rPr>
        <w:t>n d</w:t>
      </w:r>
      <w:r>
        <w:rPr>
          <w:lang w:val="nl-NL"/>
        </w:rPr>
        <w:t>ẫ</w:t>
      </w:r>
      <w:r>
        <w:rPr>
          <w:lang w:val="nl-NL"/>
        </w:rPr>
        <w:t>n: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Phương ti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n t</w:t>
      </w:r>
      <w:r>
        <w:rPr>
          <w:lang w:val="nl-NL"/>
        </w:rPr>
        <w:t>ả</w:t>
      </w:r>
      <w:r>
        <w:rPr>
          <w:lang w:val="nl-NL"/>
        </w:rPr>
        <w:t>i đư</w:t>
      </w:r>
      <w:r>
        <w:rPr>
          <w:lang w:val="nl-NL"/>
        </w:rPr>
        <w:t>ờ</w:t>
      </w:r>
      <w:r>
        <w:rPr>
          <w:lang w:val="nl-NL"/>
        </w:rPr>
        <w:t>ng b</w:t>
      </w:r>
      <w:r>
        <w:rPr>
          <w:lang w:val="nl-NL"/>
        </w:rPr>
        <w:t>ộ</w:t>
      </w:r>
      <w:r>
        <w:rPr>
          <w:lang w:val="nl-NL"/>
        </w:rPr>
        <w:t xml:space="preserve"> (xe ô tô, xe mô tô, </w:t>
      </w:r>
      <w:r>
        <w:rPr>
          <w:lang w:val="nl-NL"/>
        </w:rPr>
        <w:t>xe g</w:t>
      </w:r>
      <w:r>
        <w:rPr>
          <w:lang w:val="nl-NL"/>
        </w:rPr>
        <w:t>ắ</w:t>
      </w:r>
      <w:r>
        <w:rPr>
          <w:lang w:val="nl-NL"/>
        </w:rPr>
        <w:t>n máy, phương ti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n t</w:t>
      </w:r>
      <w:r>
        <w:rPr>
          <w:lang w:val="nl-NL"/>
        </w:rPr>
        <w:t>ả</w:t>
      </w:r>
      <w:r>
        <w:rPr>
          <w:lang w:val="nl-NL"/>
        </w:rPr>
        <w:t>i đư</w:t>
      </w:r>
      <w:r>
        <w:rPr>
          <w:lang w:val="nl-NL"/>
        </w:rPr>
        <w:t>ờ</w:t>
      </w:r>
      <w:r>
        <w:rPr>
          <w:lang w:val="nl-NL"/>
        </w:rPr>
        <w:t>ng b</w:t>
      </w:r>
      <w:r>
        <w:rPr>
          <w:lang w:val="nl-NL"/>
        </w:rPr>
        <w:t>ộ</w:t>
      </w:r>
      <w:r>
        <w:rPr>
          <w:lang w:val="nl-NL"/>
        </w:rPr>
        <w:t xml:space="preserve"> khác); phương ti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n t</w:t>
      </w:r>
      <w:r>
        <w:rPr>
          <w:lang w:val="nl-NL"/>
        </w:rPr>
        <w:t>ả</w:t>
      </w:r>
      <w:r>
        <w:rPr>
          <w:lang w:val="nl-NL"/>
        </w:rPr>
        <w:t>i đư</w:t>
      </w:r>
      <w:r>
        <w:rPr>
          <w:lang w:val="nl-NL"/>
        </w:rPr>
        <w:t>ờ</w:t>
      </w:r>
      <w:r>
        <w:rPr>
          <w:lang w:val="nl-NL"/>
        </w:rPr>
        <w:t>ng thu</w:t>
      </w:r>
      <w:r>
        <w:rPr>
          <w:lang w:val="nl-NL"/>
        </w:rPr>
        <w:t>ỷ</w:t>
      </w:r>
      <w:r>
        <w:rPr>
          <w:lang w:val="nl-NL"/>
        </w:rPr>
        <w:t xml:space="preserve"> (ca nô, xu</w:t>
      </w:r>
      <w:r>
        <w:rPr>
          <w:lang w:val="nl-NL"/>
        </w:rPr>
        <w:t>ồ</w:t>
      </w:r>
      <w:r>
        <w:rPr>
          <w:lang w:val="nl-NL"/>
        </w:rPr>
        <w:t>ng máy các lo</w:t>
      </w:r>
      <w:r>
        <w:rPr>
          <w:lang w:val="nl-NL"/>
        </w:rPr>
        <w:t>ạ</w:t>
      </w:r>
      <w:r>
        <w:rPr>
          <w:lang w:val="nl-NL"/>
        </w:rPr>
        <w:t>i; tàu thu</w:t>
      </w:r>
      <w:r>
        <w:rPr>
          <w:lang w:val="nl-NL"/>
        </w:rPr>
        <w:t>ỷ</w:t>
      </w:r>
      <w:r>
        <w:rPr>
          <w:lang w:val="nl-NL"/>
        </w:rPr>
        <w:t xml:space="preserve"> các lo</w:t>
      </w:r>
      <w:r>
        <w:rPr>
          <w:lang w:val="nl-NL"/>
        </w:rPr>
        <w:t>ạ</w:t>
      </w:r>
      <w:r>
        <w:rPr>
          <w:lang w:val="nl-NL"/>
        </w:rPr>
        <w:t>i; ghe thuy</w:t>
      </w:r>
      <w:r>
        <w:rPr>
          <w:lang w:val="nl-NL"/>
        </w:rPr>
        <w:t>ề</w:t>
      </w:r>
      <w:r>
        <w:rPr>
          <w:lang w:val="nl-NL"/>
        </w:rPr>
        <w:t>n các lo</w:t>
      </w:r>
      <w:r>
        <w:rPr>
          <w:lang w:val="nl-NL"/>
        </w:rPr>
        <w:t>ạ</w:t>
      </w:r>
      <w:r>
        <w:rPr>
          <w:lang w:val="nl-NL"/>
        </w:rPr>
        <w:t>i, phương ti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n t</w:t>
      </w:r>
      <w:r>
        <w:rPr>
          <w:lang w:val="nl-NL"/>
        </w:rPr>
        <w:t>ả</w:t>
      </w:r>
      <w:r>
        <w:rPr>
          <w:lang w:val="nl-NL"/>
        </w:rPr>
        <w:t>i đư</w:t>
      </w:r>
      <w:r>
        <w:rPr>
          <w:lang w:val="nl-NL"/>
        </w:rPr>
        <w:t>ờ</w:t>
      </w:r>
      <w:r>
        <w:rPr>
          <w:lang w:val="nl-NL"/>
        </w:rPr>
        <w:t>ng thu</w:t>
      </w:r>
      <w:r>
        <w:rPr>
          <w:lang w:val="nl-NL"/>
        </w:rPr>
        <w:t>ỷ</w:t>
      </w:r>
      <w:r>
        <w:rPr>
          <w:lang w:val="nl-NL"/>
        </w:rPr>
        <w:t xml:space="preserve"> khác); Phương ti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n t</w:t>
      </w:r>
      <w:r>
        <w:rPr>
          <w:lang w:val="nl-NL"/>
        </w:rPr>
        <w:t>ả</w:t>
      </w:r>
      <w:r>
        <w:rPr>
          <w:lang w:val="nl-NL"/>
        </w:rPr>
        <w:t>i đư</w:t>
      </w:r>
      <w:r>
        <w:rPr>
          <w:lang w:val="nl-NL"/>
        </w:rPr>
        <w:t>ờ</w:t>
      </w:r>
      <w:r>
        <w:rPr>
          <w:lang w:val="nl-NL"/>
        </w:rPr>
        <w:t>ng không (máy bay các lo</w:t>
      </w:r>
      <w:r>
        <w:rPr>
          <w:lang w:val="nl-NL"/>
        </w:rPr>
        <w:t>ạ</w:t>
      </w:r>
      <w:r>
        <w:rPr>
          <w:lang w:val="nl-NL"/>
        </w:rPr>
        <w:t>i),...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Phương ti</w:t>
      </w:r>
      <w:r>
        <w:rPr>
          <w:lang w:val="nl-NL"/>
        </w:rPr>
        <w:t>ệ</w:t>
      </w:r>
      <w:r>
        <w:rPr>
          <w:lang w:val="nl-NL"/>
        </w:rPr>
        <w:t>n tr</w:t>
      </w:r>
      <w:r>
        <w:rPr>
          <w:lang w:val="nl-NL"/>
        </w:rPr>
        <w:t>uy</w:t>
      </w:r>
      <w:r>
        <w:rPr>
          <w:lang w:val="nl-NL"/>
        </w:rPr>
        <w:t>ề</w:t>
      </w:r>
      <w:r>
        <w:rPr>
          <w:lang w:val="nl-NL"/>
        </w:rPr>
        <w:t>n d</w:t>
      </w:r>
      <w:r>
        <w:rPr>
          <w:lang w:val="nl-NL"/>
        </w:rPr>
        <w:t>ẫ</w:t>
      </w:r>
      <w:r>
        <w:rPr>
          <w:lang w:val="nl-NL"/>
        </w:rPr>
        <w:t>n: H</w:t>
      </w:r>
      <w:r>
        <w:rPr>
          <w:lang w:val="nl-NL"/>
        </w:rPr>
        <w:t>ệ</w:t>
      </w:r>
      <w:r>
        <w:rPr>
          <w:lang w:val="nl-NL"/>
        </w:rPr>
        <w:t xml:space="preserve"> th</w:t>
      </w:r>
      <w:r>
        <w:rPr>
          <w:lang w:val="nl-NL"/>
        </w:rPr>
        <w:t>ố</w:t>
      </w:r>
      <w:r>
        <w:rPr>
          <w:lang w:val="nl-NL"/>
        </w:rPr>
        <w:t>ng dây đi</w:t>
      </w:r>
      <w:r>
        <w:rPr>
          <w:lang w:val="nl-NL"/>
        </w:rPr>
        <w:t>ệ</w:t>
      </w:r>
      <w:r>
        <w:rPr>
          <w:lang w:val="nl-NL"/>
        </w:rPr>
        <w:t>n tho</w:t>
      </w:r>
      <w:r>
        <w:rPr>
          <w:lang w:val="nl-NL"/>
        </w:rPr>
        <w:t>ạ</w:t>
      </w:r>
      <w:r>
        <w:rPr>
          <w:lang w:val="nl-NL"/>
        </w:rPr>
        <w:t>i, t</w:t>
      </w:r>
      <w:r>
        <w:rPr>
          <w:lang w:val="nl-NL"/>
        </w:rPr>
        <w:t>ổ</w:t>
      </w:r>
      <w:r>
        <w:rPr>
          <w:lang w:val="nl-NL"/>
        </w:rPr>
        <w:t>ng đài đi</w:t>
      </w:r>
      <w:r>
        <w:rPr>
          <w:lang w:val="nl-NL"/>
        </w:rPr>
        <w:t>ệ</w:t>
      </w:r>
      <w:r>
        <w:rPr>
          <w:lang w:val="nl-NL"/>
        </w:rPr>
        <w:t>n tho</w:t>
      </w:r>
      <w:r>
        <w:rPr>
          <w:lang w:val="nl-NL"/>
        </w:rPr>
        <w:t>ạ</w:t>
      </w:r>
      <w:r>
        <w:rPr>
          <w:lang w:val="nl-NL"/>
        </w:rPr>
        <w:t>i, phương ti</w:t>
      </w:r>
      <w:r>
        <w:rPr>
          <w:lang w:val="nl-NL"/>
        </w:rPr>
        <w:t>ệ</w:t>
      </w:r>
      <w:r>
        <w:rPr>
          <w:lang w:val="nl-NL"/>
        </w:rPr>
        <w:t>n truy</w:t>
      </w:r>
      <w:r>
        <w:rPr>
          <w:lang w:val="nl-NL"/>
        </w:rPr>
        <w:t>ề</w:t>
      </w:r>
      <w:r>
        <w:rPr>
          <w:lang w:val="nl-NL"/>
        </w:rPr>
        <w:t>n d</w:t>
      </w:r>
      <w:r>
        <w:rPr>
          <w:lang w:val="nl-NL"/>
        </w:rPr>
        <w:t>ẫ</w:t>
      </w:r>
      <w:r>
        <w:rPr>
          <w:lang w:val="nl-NL"/>
        </w:rPr>
        <w:t>n đi</w:t>
      </w:r>
      <w:r>
        <w:rPr>
          <w:lang w:val="nl-NL"/>
        </w:rPr>
        <w:t>ệ</w:t>
      </w:r>
      <w:r>
        <w:rPr>
          <w:lang w:val="nl-NL"/>
        </w:rPr>
        <w:t>n,...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d. Thi</w:t>
      </w:r>
      <w:r>
        <w:rPr>
          <w:lang w:val="nl-NL"/>
        </w:rPr>
        <w:t>ế</w:t>
      </w:r>
      <w:r>
        <w:rPr>
          <w:lang w:val="nl-NL"/>
        </w:rPr>
        <w:t>t b</w:t>
      </w:r>
      <w:r>
        <w:rPr>
          <w:lang w:val="nl-NL"/>
        </w:rPr>
        <w:t>ị</w:t>
      </w:r>
      <w:r>
        <w:rPr>
          <w:lang w:val="nl-NL"/>
        </w:rPr>
        <w:t>, d</w:t>
      </w:r>
      <w:r>
        <w:rPr>
          <w:lang w:val="nl-NL"/>
        </w:rPr>
        <w:t>ụ</w:t>
      </w:r>
      <w:r>
        <w:rPr>
          <w:lang w:val="nl-NL"/>
        </w:rPr>
        <w:t>ng c</w:t>
      </w:r>
      <w:r>
        <w:rPr>
          <w:lang w:val="nl-NL"/>
        </w:rPr>
        <w:t>ụ</w:t>
      </w:r>
      <w:r>
        <w:rPr>
          <w:lang w:val="nl-NL"/>
        </w:rPr>
        <w:t xml:space="preserve"> qu</w:t>
      </w:r>
      <w:r>
        <w:rPr>
          <w:lang w:val="nl-NL"/>
        </w:rPr>
        <w:t>ả</w:t>
      </w:r>
      <w:r>
        <w:rPr>
          <w:lang w:val="nl-NL"/>
        </w:rPr>
        <w:t>n lý: Bàn, gh</w:t>
      </w:r>
      <w:r>
        <w:rPr>
          <w:lang w:val="nl-NL"/>
        </w:rPr>
        <w:t>ế</w:t>
      </w:r>
      <w:r>
        <w:rPr>
          <w:lang w:val="nl-NL"/>
        </w:rPr>
        <w:t>, t</w:t>
      </w:r>
      <w:r>
        <w:rPr>
          <w:lang w:val="nl-NL"/>
        </w:rPr>
        <w:t>ủ</w:t>
      </w:r>
      <w:r>
        <w:rPr>
          <w:lang w:val="nl-NL"/>
        </w:rPr>
        <w:t>, giá k</w:t>
      </w:r>
      <w:r>
        <w:rPr>
          <w:lang w:val="nl-NL"/>
        </w:rPr>
        <w:t>ệ</w:t>
      </w:r>
      <w:r>
        <w:rPr>
          <w:lang w:val="nl-NL"/>
        </w:rPr>
        <w:t xml:space="preserve"> đ</w:t>
      </w:r>
      <w:r>
        <w:rPr>
          <w:lang w:val="nl-NL"/>
        </w:rPr>
        <w:t>ự</w:t>
      </w:r>
      <w:r>
        <w:rPr>
          <w:lang w:val="nl-NL"/>
        </w:rPr>
        <w:t>ng tài li</w:t>
      </w:r>
      <w:r>
        <w:rPr>
          <w:lang w:val="nl-NL"/>
        </w:rPr>
        <w:t>ệ</w:t>
      </w:r>
      <w:r>
        <w:rPr>
          <w:lang w:val="nl-NL"/>
        </w:rPr>
        <w:t xml:space="preserve">u,...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e. Súc v</w:t>
      </w:r>
      <w:r>
        <w:rPr>
          <w:lang w:val="nl-NL"/>
        </w:rPr>
        <w:t>ậ</w:t>
      </w:r>
      <w:r>
        <w:rPr>
          <w:lang w:val="nl-NL"/>
        </w:rPr>
        <w:t>t làm vi</w:t>
      </w:r>
      <w:r>
        <w:rPr>
          <w:lang w:val="nl-NL"/>
        </w:rPr>
        <w:t>ệ</w:t>
      </w:r>
      <w:r>
        <w:rPr>
          <w:lang w:val="nl-NL"/>
        </w:rPr>
        <w:t>c, súc v</w:t>
      </w:r>
      <w:r>
        <w:rPr>
          <w:lang w:val="nl-NL"/>
        </w:rPr>
        <w:t>ậ</w:t>
      </w:r>
      <w:r>
        <w:rPr>
          <w:lang w:val="nl-NL"/>
        </w:rPr>
        <w:t>t nuôi ph</w:t>
      </w:r>
      <w:r>
        <w:rPr>
          <w:lang w:val="nl-NL"/>
        </w:rPr>
        <w:t>ụ</w:t>
      </w:r>
      <w:r>
        <w:rPr>
          <w:lang w:val="nl-NL"/>
        </w:rPr>
        <w:t>c v</w:t>
      </w:r>
      <w:r>
        <w:rPr>
          <w:lang w:val="nl-NL"/>
        </w:rPr>
        <w:t>ụ</w:t>
      </w:r>
      <w:r>
        <w:rPr>
          <w:lang w:val="nl-NL"/>
        </w:rPr>
        <w:t xml:space="preserve"> nghiên c</w:t>
      </w:r>
      <w:r>
        <w:rPr>
          <w:lang w:val="nl-NL"/>
        </w:rPr>
        <w:t>ứ</w:t>
      </w:r>
      <w:r>
        <w:rPr>
          <w:lang w:val="nl-NL"/>
        </w:rPr>
        <w:t>u ho</w:t>
      </w:r>
      <w:r>
        <w:rPr>
          <w:lang w:val="nl-NL"/>
        </w:rPr>
        <w:t>ặ</w:t>
      </w:r>
      <w:r>
        <w:rPr>
          <w:lang w:val="nl-NL"/>
        </w:rPr>
        <w:t>c l</w:t>
      </w:r>
      <w:r>
        <w:rPr>
          <w:lang w:val="nl-NL"/>
        </w:rPr>
        <w:t>ấ</w:t>
      </w:r>
      <w:r>
        <w:rPr>
          <w:lang w:val="nl-NL"/>
        </w:rPr>
        <w:t>y s</w:t>
      </w:r>
      <w:r>
        <w:rPr>
          <w:lang w:val="nl-NL"/>
        </w:rPr>
        <w:t>ả</w:t>
      </w:r>
      <w:r>
        <w:rPr>
          <w:lang w:val="nl-NL"/>
        </w:rPr>
        <w:t>n ph</w:t>
      </w:r>
      <w:r>
        <w:rPr>
          <w:lang w:val="nl-NL"/>
        </w:rPr>
        <w:t>ẩ</w:t>
      </w:r>
      <w:r>
        <w:rPr>
          <w:lang w:val="nl-NL"/>
        </w:rPr>
        <w:t>m, cây lâu năm, vư</w:t>
      </w:r>
      <w:r>
        <w:rPr>
          <w:lang w:val="nl-NL"/>
        </w:rPr>
        <w:t>ờ</w:t>
      </w:r>
      <w:r>
        <w:rPr>
          <w:lang w:val="nl-NL"/>
        </w:rPr>
        <w:t>n cây c</w:t>
      </w:r>
      <w:r>
        <w:rPr>
          <w:lang w:val="nl-NL"/>
        </w:rPr>
        <w:t>ả</w:t>
      </w:r>
      <w:r>
        <w:rPr>
          <w:lang w:val="nl-NL"/>
        </w:rPr>
        <w:t>nh</w:t>
      </w:r>
      <w:r>
        <w:rPr>
          <w:lang w:val="nl-NL"/>
        </w:rPr>
        <w:t>, cây ăn qu</w:t>
      </w:r>
      <w:r>
        <w:rPr>
          <w:lang w:val="nl-NL"/>
        </w:rPr>
        <w:t>ả</w:t>
      </w:r>
      <w:r>
        <w:rPr>
          <w:lang w:val="nl-NL"/>
        </w:rPr>
        <w:t>, hòn non b</w:t>
      </w:r>
      <w:r>
        <w:rPr>
          <w:lang w:val="nl-NL"/>
        </w:rPr>
        <w:t>ộ</w:t>
      </w:r>
      <w:r>
        <w:rPr>
          <w:lang w:val="nl-NL"/>
        </w:rPr>
        <w:t>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f. Tài s</w:t>
      </w:r>
      <w:r>
        <w:rPr>
          <w:lang w:val="nl-NL"/>
        </w:rPr>
        <w:t>ả</w:t>
      </w:r>
      <w:r>
        <w:rPr>
          <w:lang w:val="nl-NL"/>
        </w:rPr>
        <w:t>n đ</w:t>
      </w:r>
      <w:r>
        <w:rPr>
          <w:lang w:val="nl-NL"/>
        </w:rPr>
        <w:t>ặ</w:t>
      </w:r>
      <w:r>
        <w:rPr>
          <w:lang w:val="nl-NL"/>
        </w:rPr>
        <w:t>c bi</w:t>
      </w:r>
      <w:r>
        <w:rPr>
          <w:lang w:val="nl-NL"/>
        </w:rPr>
        <w:t>ệ</w:t>
      </w:r>
      <w:r>
        <w:rPr>
          <w:lang w:val="nl-NL"/>
        </w:rPr>
        <w:t>t: Hi</w:t>
      </w:r>
      <w:r>
        <w:rPr>
          <w:lang w:val="nl-NL"/>
        </w:rPr>
        <w:t>ệ</w:t>
      </w:r>
      <w:r>
        <w:rPr>
          <w:lang w:val="nl-NL"/>
        </w:rPr>
        <w:t>n v</w:t>
      </w:r>
      <w:r>
        <w:rPr>
          <w:lang w:val="nl-NL"/>
        </w:rPr>
        <w:t>ậ</w:t>
      </w:r>
      <w:r>
        <w:rPr>
          <w:lang w:val="nl-NL"/>
        </w:rPr>
        <w:t>t b</w:t>
      </w:r>
      <w:r>
        <w:rPr>
          <w:lang w:val="nl-NL"/>
        </w:rPr>
        <w:t>ả</w:t>
      </w:r>
      <w:r>
        <w:rPr>
          <w:lang w:val="nl-NL"/>
        </w:rPr>
        <w:t>o tàng, c</w:t>
      </w:r>
      <w:r>
        <w:rPr>
          <w:lang w:val="nl-NL"/>
        </w:rPr>
        <w:t>ổ</w:t>
      </w:r>
      <w:r>
        <w:rPr>
          <w:lang w:val="nl-NL"/>
        </w:rPr>
        <w:t xml:space="preserve"> v</w:t>
      </w:r>
      <w:r>
        <w:rPr>
          <w:lang w:val="nl-NL"/>
        </w:rPr>
        <w:t>ậ</w:t>
      </w:r>
      <w:r>
        <w:rPr>
          <w:lang w:val="nl-NL"/>
        </w:rPr>
        <w:t>t, tác ph</w:t>
      </w:r>
      <w:r>
        <w:rPr>
          <w:lang w:val="nl-NL"/>
        </w:rPr>
        <w:t>ẩ</w:t>
      </w:r>
      <w:r>
        <w:rPr>
          <w:lang w:val="nl-NL"/>
        </w:rPr>
        <w:t>m ngh</w:t>
      </w:r>
      <w:r>
        <w:rPr>
          <w:lang w:val="nl-NL"/>
        </w:rPr>
        <w:t>ệ</w:t>
      </w:r>
      <w:r>
        <w:rPr>
          <w:lang w:val="nl-NL"/>
        </w:rPr>
        <w:t xml:space="preserve"> thu</w:t>
      </w:r>
      <w:r>
        <w:rPr>
          <w:lang w:val="nl-NL"/>
        </w:rPr>
        <w:t>ậ</w:t>
      </w:r>
      <w:r>
        <w:rPr>
          <w:lang w:val="nl-NL"/>
        </w:rPr>
        <w:t>t, sách, lăng t</w:t>
      </w:r>
      <w:r>
        <w:rPr>
          <w:lang w:val="nl-NL"/>
        </w:rPr>
        <w:t>ẩ</w:t>
      </w:r>
      <w:r>
        <w:rPr>
          <w:lang w:val="nl-NL"/>
        </w:rPr>
        <w:t>m, di tích l</w:t>
      </w:r>
      <w:r>
        <w:rPr>
          <w:lang w:val="nl-NL"/>
        </w:rPr>
        <w:t>ị</w:t>
      </w:r>
      <w:r>
        <w:rPr>
          <w:lang w:val="nl-NL"/>
        </w:rPr>
        <w:t>ch s</w:t>
      </w:r>
      <w:r>
        <w:rPr>
          <w:lang w:val="nl-NL"/>
        </w:rPr>
        <w:t>ử</w:t>
      </w:r>
      <w:r>
        <w:rPr>
          <w:lang w:val="nl-NL"/>
        </w:rPr>
        <w:t>,...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g.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khác.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1.2.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 xml:space="preserve">nh vô hình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a.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b. Giá tr</w:t>
      </w:r>
      <w:r>
        <w:rPr>
          <w:lang w:val="nl-NL"/>
        </w:rPr>
        <w:t>ị</w:t>
      </w:r>
      <w:r>
        <w:rPr>
          <w:lang w:val="nl-NL"/>
        </w:rPr>
        <w:t xml:space="preserve"> b</w:t>
      </w:r>
      <w:r>
        <w:rPr>
          <w:lang w:val="nl-NL"/>
        </w:rPr>
        <w:t>ằ</w:t>
      </w:r>
      <w:r>
        <w:rPr>
          <w:lang w:val="nl-NL"/>
        </w:rPr>
        <w:t>ng phát minh sáng ch</w:t>
      </w:r>
      <w:r>
        <w:rPr>
          <w:lang w:val="nl-NL"/>
        </w:rPr>
        <w:t>ế</w:t>
      </w:r>
      <w:r>
        <w:rPr>
          <w:lang w:val="nl-NL"/>
        </w:rPr>
        <w:t>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c. Giá tr</w:t>
      </w:r>
      <w:r>
        <w:rPr>
          <w:lang w:val="nl-NL"/>
        </w:rPr>
        <w:t>ị</w:t>
      </w:r>
      <w:r>
        <w:rPr>
          <w:lang w:val="nl-NL"/>
        </w:rPr>
        <w:t xml:space="preserve"> b</w:t>
      </w:r>
      <w:r>
        <w:rPr>
          <w:lang w:val="nl-NL"/>
        </w:rPr>
        <w:t>ả</w:t>
      </w:r>
      <w:r>
        <w:rPr>
          <w:lang w:val="nl-NL"/>
        </w:rPr>
        <w:t>n quy</w:t>
      </w:r>
      <w:r>
        <w:rPr>
          <w:lang w:val="nl-NL"/>
        </w:rPr>
        <w:t>ề</w:t>
      </w:r>
      <w:r>
        <w:rPr>
          <w:lang w:val="nl-NL"/>
        </w:rPr>
        <w:t>n tác gi</w:t>
      </w:r>
      <w:r>
        <w:rPr>
          <w:lang w:val="nl-NL"/>
        </w:rPr>
        <w:t>ả</w:t>
      </w:r>
      <w:r>
        <w:rPr>
          <w:lang w:val="nl-NL"/>
        </w:rPr>
        <w:t>, ki</w:t>
      </w:r>
      <w:r>
        <w:rPr>
          <w:lang w:val="nl-NL"/>
        </w:rPr>
        <w:t>ể</w:t>
      </w:r>
      <w:r>
        <w:rPr>
          <w:lang w:val="nl-NL"/>
        </w:rPr>
        <w:t>u dáng công nghi</w:t>
      </w:r>
      <w:r>
        <w:rPr>
          <w:lang w:val="nl-NL"/>
        </w:rPr>
        <w:t>ệ</w:t>
      </w:r>
      <w:r>
        <w:rPr>
          <w:lang w:val="nl-NL"/>
        </w:rPr>
        <w:t>p, gi</w:t>
      </w:r>
      <w:r>
        <w:rPr>
          <w:lang w:val="nl-NL"/>
        </w:rPr>
        <w:t>ả</w:t>
      </w:r>
      <w:r>
        <w:rPr>
          <w:lang w:val="nl-NL"/>
        </w:rPr>
        <w:t>i pháp h</w:t>
      </w:r>
      <w:r>
        <w:rPr>
          <w:lang w:val="nl-NL"/>
        </w:rPr>
        <w:t>ữ</w:t>
      </w:r>
      <w:r>
        <w:rPr>
          <w:lang w:val="nl-NL"/>
        </w:rPr>
        <w:t>u ích;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d. Giá tr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ầ</w:t>
      </w:r>
      <w:r>
        <w:rPr>
          <w:lang w:val="nl-NL"/>
        </w:rPr>
        <w:t>n m</w:t>
      </w:r>
      <w:r>
        <w:rPr>
          <w:lang w:val="nl-NL"/>
        </w:rPr>
        <w:t>ề</w:t>
      </w:r>
      <w:r>
        <w:rPr>
          <w:lang w:val="nl-NL"/>
        </w:rPr>
        <w:t>m máy vi tính;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2. Phân lo</w:t>
      </w:r>
      <w:r>
        <w:rPr>
          <w:lang w:val="nl-NL"/>
        </w:rPr>
        <w:t>ạ</w:t>
      </w:r>
      <w:r>
        <w:rPr>
          <w:lang w:val="nl-NL"/>
        </w:rPr>
        <w:t>i theo ngu</w:t>
      </w:r>
      <w:r>
        <w:rPr>
          <w:lang w:val="nl-NL"/>
        </w:rPr>
        <w:t>ồ</w:t>
      </w:r>
      <w:r>
        <w:rPr>
          <w:lang w:val="nl-NL"/>
        </w:rPr>
        <w:t>n g</w:t>
      </w:r>
      <w:r>
        <w:rPr>
          <w:lang w:val="nl-NL"/>
        </w:rPr>
        <w:t>ố</w:t>
      </w:r>
      <w:r>
        <w:rPr>
          <w:lang w:val="nl-NL"/>
        </w:rPr>
        <w:t>c hình thành tài s</w:t>
      </w:r>
      <w:r>
        <w:rPr>
          <w:lang w:val="nl-NL"/>
        </w:rPr>
        <w:t>ả</w:t>
      </w:r>
      <w:r>
        <w:rPr>
          <w:lang w:val="nl-NL"/>
        </w:rPr>
        <w:t>n g</w:t>
      </w:r>
      <w:r>
        <w:rPr>
          <w:lang w:val="nl-NL"/>
        </w:rPr>
        <w:t>ồ</w:t>
      </w:r>
      <w:r>
        <w:rPr>
          <w:lang w:val="nl-NL"/>
        </w:rPr>
        <w:t>m: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hình thành do mua s</w:t>
      </w:r>
      <w:r>
        <w:rPr>
          <w:lang w:val="nl-NL"/>
        </w:rPr>
        <w:t>ắ</w:t>
      </w:r>
      <w:r>
        <w:rPr>
          <w:lang w:val="nl-NL"/>
        </w:rPr>
        <w:t>m;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hình thành do đ</w:t>
      </w:r>
      <w:r>
        <w:rPr>
          <w:lang w:val="nl-NL"/>
        </w:rPr>
        <w:t>ầ</w:t>
      </w:r>
      <w:r>
        <w:rPr>
          <w:lang w:val="nl-NL"/>
        </w:rPr>
        <w:t>u tư xây d</w:t>
      </w:r>
      <w:r>
        <w:rPr>
          <w:lang w:val="nl-NL"/>
        </w:rPr>
        <w:t>ự</w:t>
      </w:r>
      <w:r>
        <w:rPr>
          <w:lang w:val="nl-NL"/>
        </w:rPr>
        <w:t>ng cơ b</w:t>
      </w:r>
      <w:r>
        <w:rPr>
          <w:lang w:val="nl-NL"/>
        </w:rPr>
        <w:t>ả</w:t>
      </w:r>
      <w:r>
        <w:rPr>
          <w:lang w:val="nl-NL"/>
        </w:rPr>
        <w:t>n;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do đư</w:t>
      </w:r>
      <w:r>
        <w:rPr>
          <w:lang w:val="nl-NL"/>
        </w:rPr>
        <w:t>ợ</w:t>
      </w:r>
      <w:r>
        <w:rPr>
          <w:lang w:val="nl-NL"/>
        </w:rPr>
        <w:t>c c</w:t>
      </w:r>
      <w:r>
        <w:rPr>
          <w:lang w:val="nl-NL"/>
        </w:rPr>
        <w:t>ấ</w:t>
      </w:r>
      <w:r>
        <w:rPr>
          <w:lang w:val="nl-NL"/>
        </w:rPr>
        <w:t>p, đư</w:t>
      </w:r>
      <w:r>
        <w:rPr>
          <w:lang w:val="nl-NL"/>
        </w:rPr>
        <w:t>ợ</w:t>
      </w:r>
      <w:r>
        <w:rPr>
          <w:lang w:val="nl-NL"/>
        </w:rPr>
        <w:t>c đi</w:t>
      </w:r>
      <w:r>
        <w:rPr>
          <w:lang w:val="nl-NL"/>
        </w:rPr>
        <w:t>ề</w:t>
      </w:r>
      <w:r>
        <w:rPr>
          <w:lang w:val="nl-NL"/>
        </w:rPr>
        <w:t>u chuy</w:t>
      </w:r>
      <w:r>
        <w:rPr>
          <w:lang w:val="nl-NL"/>
        </w:rPr>
        <w:t>ể</w:t>
      </w:r>
      <w:r>
        <w:rPr>
          <w:lang w:val="nl-NL"/>
        </w:rPr>
        <w:t>n đ</w:t>
      </w:r>
      <w:r>
        <w:rPr>
          <w:lang w:val="nl-NL"/>
        </w:rPr>
        <w:t>ế</w:t>
      </w:r>
      <w:r>
        <w:rPr>
          <w:lang w:val="nl-NL"/>
        </w:rPr>
        <w:t>n;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đư</w:t>
      </w:r>
      <w:r>
        <w:rPr>
          <w:lang w:val="nl-NL"/>
        </w:rPr>
        <w:t>ợ</w:t>
      </w:r>
      <w:r>
        <w:rPr>
          <w:lang w:val="nl-NL"/>
        </w:rPr>
        <w:t>c t</w:t>
      </w:r>
      <w:r>
        <w:rPr>
          <w:lang w:val="nl-NL"/>
        </w:rPr>
        <w:t>ặ</w:t>
      </w:r>
      <w:r>
        <w:rPr>
          <w:lang w:val="nl-NL"/>
        </w:rPr>
        <w:t>ng cho.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7. Xác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 nguyên giá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</w:t>
      </w:r>
      <w:r>
        <w:rPr>
          <w:lang w:val="nl-NL"/>
        </w:rPr>
        <w:t>ữ</w:t>
      </w:r>
      <w:r>
        <w:rPr>
          <w:lang w:val="nl-NL"/>
        </w:rPr>
        <w:t>u hình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a. Nguyên giá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hình thành t</w:t>
      </w:r>
      <w:r>
        <w:rPr>
          <w:lang w:val="nl-NL"/>
        </w:rPr>
        <w:t>ừ</w:t>
      </w:r>
      <w:r>
        <w:rPr>
          <w:lang w:val="nl-NL"/>
        </w:rPr>
        <w:t xml:space="preserve"> mua s</w:t>
      </w:r>
      <w:r>
        <w:rPr>
          <w:lang w:val="nl-NL"/>
        </w:rPr>
        <w:t>ắ</w:t>
      </w:r>
      <w:r>
        <w:rPr>
          <w:lang w:val="nl-NL"/>
        </w:rPr>
        <w:t>m: Là giá mua th</w:t>
      </w:r>
      <w:r>
        <w:rPr>
          <w:lang w:val="nl-NL"/>
        </w:rPr>
        <w:t>ự</w:t>
      </w:r>
      <w:r>
        <w:rPr>
          <w:lang w:val="nl-NL"/>
        </w:rPr>
        <w:t>c t</w:t>
      </w:r>
      <w:r>
        <w:rPr>
          <w:lang w:val="nl-NL"/>
        </w:rPr>
        <w:t>ế</w:t>
      </w:r>
      <w:r>
        <w:rPr>
          <w:lang w:val="nl-NL"/>
        </w:rPr>
        <w:t xml:space="preserve"> (giá ghi trên hóa đơn tr</w:t>
      </w:r>
      <w:r>
        <w:rPr>
          <w:lang w:val="nl-NL"/>
        </w:rPr>
        <w:t>ừ</w:t>
      </w:r>
      <w:r>
        <w:rPr>
          <w:lang w:val="nl-NL"/>
        </w:rPr>
        <w:t xml:space="preserve"> </w:t>
      </w:r>
      <w:r>
        <w:rPr>
          <w:lang w:val="nl-NL"/>
        </w:rPr>
        <w:t>(-) đi các kho</w:t>
      </w:r>
      <w:r>
        <w:rPr>
          <w:lang w:val="nl-NL"/>
        </w:rPr>
        <w:t>ả</w:t>
      </w:r>
      <w:r>
        <w:rPr>
          <w:lang w:val="nl-NL"/>
        </w:rPr>
        <w:t>n chi</w:t>
      </w:r>
      <w:r>
        <w:rPr>
          <w:lang w:val="nl-NL"/>
        </w:rPr>
        <w:t>ế</w:t>
      </w:r>
      <w:r>
        <w:rPr>
          <w:lang w:val="nl-NL"/>
        </w:rPr>
        <w:t>t kh</w:t>
      </w:r>
      <w:r>
        <w:rPr>
          <w:lang w:val="nl-NL"/>
        </w:rPr>
        <w:t>ấ</w:t>
      </w:r>
      <w:r>
        <w:rPr>
          <w:lang w:val="nl-NL"/>
        </w:rPr>
        <w:t>u thương m</w:t>
      </w:r>
      <w:r>
        <w:rPr>
          <w:lang w:val="nl-NL"/>
        </w:rPr>
        <w:t>ạ</w:t>
      </w:r>
      <w:r>
        <w:rPr>
          <w:lang w:val="nl-NL"/>
        </w:rPr>
        <w:t>i ho</w:t>
      </w:r>
      <w:r>
        <w:rPr>
          <w:lang w:val="nl-NL"/>
        </w:rPr>
        <w:t>ặ</w:t>
      </w:r>
      <w:r>
        <w:rPr>
          <w:lang w:val="nl-NL"/>
        </w:rPr>
        <w:t>c gi</w:t>
      </w:r>
      <w:r>
        <w:rPr>
          <w:lang w:val="nl-NL"/>
        </w:rPr>
        <w:t>ả</w:t>
      </w:r>
      <w:r>
        <w:rPr>
          <w:lang w:val="nl-NL"/>
        </w:rPr>
        <w:t>m giá - n</w:t>
      </w:r>
      <w:r>
        <w:rPr>
          <w:lang w:val="nl-NL"/>
        </w:rPr>
        <w:t>ế</w:t>
      </w:r>
      <w:r>
        <w:rPr>
          <w:lang w:val="nl-NL"/>
        </w:rPr>
        <w:t>u có) c</w:t>
      </w:r>
      <w:r>
        <w:rPr>
          <w:lang w:val="nl-NL"/>
        </w:rPr>
        <w:t>ộ</w:t>
      </w:r>
      <w:r>
        <w:rPr>
          <w:lang w:val="nl-NL"/>
        </w:rPr>
        <w:t>ng (+) v</w:t>
      </w:r>
      <w:r>
        <w:rPr>
          <w:lang w:val="nl-NL"/>
        </w:rPr>
        <w:t>ớ</w:t>
      </w:r>
      <w:r>
        <w:rPr>
          <w:lang w:val="nl-NL"/>
        </w:rPr>
        <w:t>i các chi phí v</w:t>
      </w:r>
      <w:r>
        <w:rPr>
          <w:lang w:val="nl-NL"/>
        </w:rPr>
        <w:t>ậ</w:t>
      </w:r>
      <w:r>
        <w:rPr>
          <w:lang w:val="nl-NL"/>
        </w:rPr>
        <w:t>n chuy</w:t>
      </w:r>
      <w:r>
        <w:rPr>
          <w:lang w:val="nl-NL"/>
        </w:rPr>
        <w:t>ể</w:t>
      </w:r>
      <w:r>
        <w:rPr>
          <w:lang w:val="nl-NL"/>
        </w:rPr>
        <w:t>n, b</w:t>
      </w:r>
      <w:r>
        <w:rPr>
          <w:lang w:val="nl-NL"/>
        </w:rPr>
        <w:t>ố</w:t>
      </w:r>
      <w:r>
        <w:rPr>
          <w:lang w:val="nl-NL"/>
        </w:rPr>
        <w:t>c d</w:t>
      </w:r>
      <w:r>
        <w:rPr>
          <w:lang w:val="nl-NL"/>
        </w:rPr>
        <w:t>ỡ</w:t>
      </w:r>
      <w:r>
        <w:rPr>
          <w:lang w:val="nl-NL"/>
        </w:rPr>
        <w:t>, các chi phí s</w:t>
      </w:r>
      <w:r>
        <w:rPr>
          <w:lang w:val="nl-NL"/>
        </w:rPr>
        <w:t>ử</w:t>
      </w:r>
      <w:r>
        <w:rPr>
          <w:lang w:val="nl-NL"/>
        </w:rPr>
        <w:t>a ch</w:t>
      </w:r>
      <w:r>
        <w:rPr>
          <w:lang w:val="nl-NL"/>
        </w:rPr>
        <w:t>ữ</w:t>
      </w:r>
      <w:r>
        <w:rPr>
          <w:lang w:val="nl-NL"/>
        </w:rPr>
        <w:t>a, c</w:t>
      </w:r>
      <w:r>
        <w:rPr>
          <w:lang w:val="nl-NL"/>
        </w:rPr>
        <w:t>ả</w:t>
      </w:r>
      <w:r>
        <w:rPr>
          <w:lang w:val="nl-NL"/>
        </w:rPr>
        <w:t>i t</w:t>
      </w:r>
      <w:r>
        <w:rPr>
          <w:lang w:val="nl-NL"/>
        </w:rPr>
        <w:t>ạ</w:t>
      </w:r>
      <w:r>
        <w:rPr>
          <w:lang w:val="nl-NL"/>
        </w:rPr>
        <w:t>o, nâng c</w:t>
      </w:r>
      <w:r>
        <w:rPr>
          <w:lang w:val="nl-NL"/>
        </w:rPr>
        <w:t>ấ</w:t>
      </w:r>
      <w:r>
        <w:rPr>
          <w:lang w:val="nl-NL"/>
        </w:rPr>
        <w:t>p, chi phí l</w:t>
      </w:r>
      <w:r>
        <w:rPr>
          <w:lang w:val="nl-NL"/>
        </w:rPr>
        <w:t>ắ</w:t>
      </w:r>
      <w:r>
        <w:rPr>
          <w:lang w:val="nl-NL"/>
        </w:rPr>
        <w:t>p đ</w:t>
      </w:r>
      <w:r>
        <w:rPr>
          <w:lang w:val="nl-NL"/>
        </w:rPr>
        <w:t>ặ</w:t>
      </w:r>
      <w:r>
        <w:rPr>
          <w:lang w:val="nl-NL"/>
        </w:rPr>
        <w:t>t, ch</w:t>
      </w:r>
      <w:r>
        <w:rPr>
          <w:lang w:val="nl-NL"/>
        </w:rPr>
        <w:t>ạ</w:t>
      </w:r>
      <w:r>
        <w:rPr>
          <w:lang w:val="nl-NL"/>
        </w:rPr>
        <w:t>y th</w:t>
      </w:r>
      <w:r>
        <w:rPr>
          <w:lang w:val="nl-NL"/>
        </w:rPr>
        <w:t>ử</w:t>
      </w:r>
      <w:r>
        <w:rPr>
          <w:lang w:val="nl-NL"/>
        </w:rPr>
        <w:t xml:space="preserve"> đã tr</w:t>
      </w:r>
      <w:r>
        <w:rPr>
          <w:lang w:val="nl-NL"/>
        </w:rPr>
        <w:t>ừ</w:t>
      </w:r>
      <w:r>
        <w:rPr>
          <w:lang w:val="nl-NL"/>
        </w:rPr>
        <w:t xml:space="preserve"> (-) các kho</w:t>
      </w:r>
      <w:r>
        <w:rPr>
          <w:lang w:val="nl-NL"/>
        </w:rPr>
        <w:t>ả</w:t>
      </w:r>
      <w:r>
        <w:rPr>
          <w:lang w:val="nl-NL"/>
        </w:rPr>
        <w:t>n thu h</w:t>
      </w:r>
      <w:r>
        <w:rPr>
          <w:lang w:val="nl-NL"/>
        </w:rPr>
        <w:t>ồ</w:t>
      </w:r>
      <w:r>
        <w:rPr>
          <w:lang w:val="nl-NL"/>
        </w:rPr>
        <w:t>i v</w:t>
      </w:r>
      <w:r>
        <w:rPr>
          <w:lang w:val="nl-NL"/>
        </w:rPr>
        <w:t>ề</w:t>
      </w:r>
      <w:r>
        <w:rPr>
          <w:lang w:val="nl-NL"/>
        </w:rPr>
        <w:t xml:space="preserve"> s</w:t>
      </w:r>
      <w:r>
        <w:rPr>
          <w:lang w:val="nl-NL"/>
        </w:rPr>
        <w:t>ả</w:t>
      </w:r>
      <w:r>
        <w:rPr>
          <w:lang w:val="nl-NL"/>
        </w:rPr>
        <w:t>n ph</w:t>
      </w:r>
      <w:r>
        <w:rPr>
          <w:lang w:val="nl-NL"/>
        </w:rPr>
        <w:t>ẩ</w:t>
      </w:r>
      <w:r>
        <w:rPr>
          <w:lang w:val="nl-NL"/>
        </w:rPr>
        <w:t>m, ph</w:t>
      </w:r>
      <w:r>
        <w:rPr>
          <w:lang w:val="nl-NL"/>
        </w:rPr>
        <w:t>ế</w:t>
      </w:r>
      <w:r>
        <w:rPr>
          <w:lang w:val="nl-NL"/>
        </w:rPr>
        <w:t xml:space="preserve"> li</w:t>
      </w:r>
      <w:r>
        <w:rPr>
          <w:lang w:val="nl-NL"/>
        </w:rPr>
        <w:t>ệ</w:t>
      </w:r>
      <w:r>
        <w:rPr>
          <w:lang w:val="nl-NL"/>
        </w:rPr>
        <w:t>u do ch</w:t>
      </w:r>
      <w:r>
        <w:rPr>
          <w:lang w:val="nl-NL"/>
        </w:rPr>
        <w:t>ạ</w:t>
      </w:r>
      <w:r>
        <w:rPr>
          <w:lang w:val="nl-NL"/>
        </w:rPr>
        <w:t>y th</w:t>
      </w:r>
      <w:r>
        <w:rPr>
          <w:lang w:val="nl-NL"/>
        </w:rPr>
        <w:t>ử</w:t>
      </w:r>
      <w:r>
        <w:rPr>
          <w:lang w:val="nl-NL"/>
        </w:rPr>
        <w:t>, các kho</w:t>
      </w:r>
      <w:r>
        <w:rPr>
          <w:lang w:val="nl-NL"/>
        </w:rPr>
        <w:t>ả</w:t>
      </w:r>
      <w:r>
        <w:rPr>
          <w:lang w:val="nl-NL"/>
        </w:rPr>
        <w:t>n thu</w:t>
      </w:r>
      <w:r>
        <w:rPr>
          <w:lang w:val="nl-NL"/>
        </w:rPr>
        <w:t>ế</w:t>
      </w:r>
      <w:r>
        <w:rPr>
          <w:lang w:val="nl-NL"/>
        </w:rPr>
        <w:t>, p</w:t>
      </w:r>
      <w:r>
        <w:rPr>
          <w:lang w:val="nl-NL"/>
        </w:rPr>
        <w:t>hí, l</w:t>
      </w:r>
      <w:r>
        <w:rPr>
          <w:lang w:val="nl-NL"/>
        </w:rPr>
        <w:t>ệ</w:t>
      </w:r>
      <w:r>
        <w:rPr>
          <w:lang w:val="nl-NL"/>
        </w:rPr>
        <w:t xml:space="preserve"> phí (n</w:t>
      </w:r>
      <w:r>
        <w:rPr>
          <w:lang w:val="nl-NL"/>
        </w:rPr>
        <w:t>ế</w:t>
      </w:r>
      <w:r>
        <w:rPr>
          <w:lang w:val="nl-NL"/>
        </w:rPr>
        <w:t>u có) mà cơ quan, đơn v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ả</w:t>
      </w:r>
      <w:r>
        <w:rPr>
          <w:lang w:val="nl-NL"/>
        </w:rPr>
        <w:t>i chi ra tính đ</w:t>
      </w:r>
      <w:r>
        <w:rPr>
          <w:lang w:val="nl-NL"/>
        </w:rPr>
        <w:t>ế</w:t>
      </w:r>
      <w:r>
        <w:rPr>
          <w:lang w:val="nl-NL"/>
        </w:rPr>
        <w:t>n th</w:t>
      </w:r>
      <w:r>
        <w:rPr>
          <w:lang w:val="nl-NL"/>
        </w:rPr>
        <w:t>ờ</w:t>
      </w:r>
      <w:r>
        <w:rPr>
          <w:lang w:val="nl-NL"/>
        </w:rPr>
        <w:t>i đi</w:t>
      </w:r>
      <w:r>
        <w:rPr>
          <w:lang w:val="nl-NL"/>
        </w:rPr>
        <w:t>ể</w:t>
      </w:r>
      <w:r>
        <w:rPr>
          <w:lang w:val="nl-NL"/>
        </w:rPr>
        <w:t>m đưa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vào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b. Nguyên giá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hình thành t</w:t>
      </w:r>
      <w:r>
        <w:rPr>
          <w:lang w:val="nl-NL"/>
        </w:rPr>
        <w:t>ừ</w:t>
      </w:r>
      <w:r>
        <w:rPr>
          <w:lang w:val="nl-NL"/>
        </w:rPr>
        <w:t xml:space="preserve"> đ</w:t>
      </w:r>
      <w:r>
        <w:rPr>
          <w:lang w:val="nl-NL"/>
        </w:rPr>
        <w:t>ầ</w:t>
      </w:r>
      <w:r>
        <w:rPr>
          <w:lang w:val="nl-NL"/>
        </w:rPr>
        <w:t>u tư xây d</w:t>
      </w:r>
      <w:r>
        <w:rPr>
          <w:lang w:val="nl-NL"/>
        </w:rPr>
        <w:t>ự</w:t>
      </w:r>
      <w:r>
        <w:rPr>
          <w:lang w:val="nl-NL"/>
        </w:rPr>
        <w:t>ng: Là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ế</w:t>
      </w:r>
      <w:r>
        <w:rPr>
          <w:lang w:val="nl-NL"/>
        </w:rPr>
        <w:t>t toán đã đư</w:t>
      </w:r>
      <w:r>
        <w:rPr>
          <w:lang w:val="nl-NL"/>
        </w:rPr>
        <w:t>ợ</w:t>
      </w:r>
      <w:r>
        <w:rPr>
          <w:lang w:val="nl-NL"/>
        </w:rPr>
        <w:t>c c</w:t>
      </w:r>
      <w:r>
        <w:rPr>
          <w:lang w:val="nl-NL"/>
        </w:rPr>
        <w:t>ấ</w:t>
      </w:r>
      <w:r>
        <w:rPr>
          <w:lang w:val="nl-NL"/>
        </w:rPr>
        <w:t>p có th</w:t>
      </w:r>
      <w:r>
        <w:rPr>
          <w:lang w:val="nl-NL"/>
        </w:rPr>
        <w:t>ẩ</w:t>
      </w:r>
      <w:r>
        <w:rPr>
          <w:lang w:val="nl-NL"/>
        </w:rPr>
        <w:t>m quy</w:t>
      </w:r>
      <w:r>
        <w:rPr>
          <w:lang w:val="nl-NL"/>
        </w:rPr>
        <w:t>ề</w:t>
      </w:r>
      <w:r>
        <w:rPr>
          <w:lang w:val="nl-NL"/>
        </w:rPr>
        <w:t>n phê duy</w:t>
      </w:r>
      <w:r>
        <w:rPr>
          <w:lang w:val="nl-NL"/>
        </w:rPr>
        <w:t>ệ</w:t>
      </w:r>
      <w:r>
        <w:rPr>
          <w:lang w:val="nl-NL"/>
        </w:rPr>
        <w:t>t theo quy đ</w:t>
      </w:r>
      <w:r>
        <w:rPr>
          <w:lang w:val="nl-NL"/>
        </w:rPr>
        <w:t>ị</w:t>
      </w:r>
      <w:r>
        <w:rPr>
          <w:lang w:val="nl-NL"/>
        </w:rPr>
        <w:t>nh Quy ch</w:t>
      </w:r>
      <w:r>
        <w:rPr>
          <w:lang w:val="nl-NL"/>
        </w:rPr>
        <w:t>ế</w:t>
      </w:r>
      <w:r>
        <w:rPr>
          <w:lang w:val="nl-NL"/>
        </w:rPr>
        <w:t xml:space="preserve"> qu</w:t>
      </w:r>
      <w:r>
        <w:rPr>
          <w:lang w:val="nl-NL"/>
        </w:rPr>
        <w:t>ả</w:t>
      </w:r>
      <w:r>
        <w:rPr>
          <w:lang w:val="nl-NL"/>
        </w:rPr>
        <w:t>n lý đ</w:t>
      </w:r>
      <w:r>
        <w:rPr>
          <w:lang w:val="nl-NL"/>
        </w:rPr>
        <w:t>ầ</w:t>
      </w:r>
      <w:r>
        <w:rPr>
          <w:lang w:val="nl-NL"/>
        </w:rPr>
        <w:t xml:space="preserve">u </w:t>
      </w:r>
      <w:r>
        <w:rPr>
          <w:lang w:val="nl-NL"/>
        </w:rPr>
        <w:t>tư và xây d</w:t>
      </w:r>
      <w:r>
        <w:rPr>
          <w:lang w:val="nl-NL"/>
        </w:rPr>
        <w:t>ự</w:t>
      </w:r>
      <w:r>
        <w:rPr>
          <w:lang w:val="nl-NL"/>
        </w:rPr>
        <w:t>ng hi</w:t>
      </w:r>
      <w:r>
        <w:rPr>
          <w:lang w:val="nl-NL"/>
        </w:rPr>
        <w:t>ệ</w:t>
      </w:r>
      <w:r>
        <w:rPr>
          <w:lang w:val="nl-NL"/>
        </w:rPr>
        <w:t>n hành.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c. Nguyên giá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đư</w:t>
      </w:r>
      <w:r>
        <w:rPr>
          <w:lang w:val="nl-NL"/>
        </w:rPr>
        <w:t>ợ</w:t>
      </w:r>
      <w:r>
        <w:rPr>
          <w:lang w:val="nl-NL"/>
        </w:rPr>
        <w:t>c đi</w:t>
      </w:r>
      <w:r>
        <w:rPr>
          <w:lang w:val="nl-NL"/>
        </w:rPr>
        <w:t>ề</w:t>
      </w:r>
      <w:r>
        <w:rPr>
          <w:lang w:val="nl-NL"/>
        </w:rPr>
        <w:t>u chuy</w:t>
      </w:r>
      <w:r>
        <w:rPr>
          <w:lang w:val="nl-NL"/>
        </w:rPr>
        <w:t>ể</w:t>
      </w:r>
      <w:r>
        <w:rPr>
          <w:lang w:val="nl-NL"/>
        </w:rPr>
        <w:t>n đ</w:t>
      </w:r>
      <w:r>
        <w:rPr>
          <w:lang w:val="nl-NL"/>
        </w:rPr>
        <w:t>ế</w:t>
      </w:r>
      <w:r>
        <w:rPr>
          <w:lang w:val="nl-NL"/>
        </w:rPr>
        <w:t>n:  Là giá tr</w:t>
      </w:r>
      <w:r>
        <w:rPr>
          <w:lang w:val="nl-NL"/>
        </w:rPr>
        <w:t>ị</w:t>
      </w:r>
      <w:r>
        <w:rPr>
          <w:lang w:val="nl-NL"/>
        </w:rPr>
        <w:t xml:space="preserve">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ghi trong Biên b</w:t>
      </w:r>
      <w:r>
        <w:rPr>
          <w:lang w:val="nl-NL"/>
        </w:rPr>
        <w:t>ả</w:t>
      </w:r>
      <w:r>
        <w:rPr>
          <w:lang w:val="nl-NL"/>
        </w:rPr>
        <w:t>n bàn giao tài s</w:t>
      </w:r>
      <w:r>
        <w:rPr>
          <w:lang w:val="nl-NL"/>
        </w:rPr>
        <w:t>ả</w:t>
      </w:r>
      <w:r>
        <w:rPr>
          <w:lang w:val="nl-NL"/>
        </w:rPr>
        <w:t>n đi</w:t>
      </w:r>
      <w:r>
        <w:rPr>
          <w:lang w:val="nl-NL"/>
        </w:rPr>
        <w:t>ề</w:t>
      </w:r>
      <w:r>
        <w:rPr>
          <w:lang w:val="nl-NL"/>
        </w:rPr>
        <w:t>u chuy</w:t>
      </w:r>
      <w:r>
        <w:rPr>
          <w:lang w:val="nl-NL"/>
        </w:rPr>
        <w:t>ể</w:t>
      </w:r>
      <w:r>
        <w:rPr>
          <w:lang w:val="nl-NL"/>
        </w:rPr>
        <w:t>n c</w:t>
      </w:r>
      <w:r>
        <w:rPr>
          <w:lang w:val="nl-NL"/>
        </w:rPr>
        <w:t>ộ</w:t>
      </w:r>
      <w:r>
        <w:rPr>
          <w:lang w:val="nl-NL"/>
        </w:rPr>
        <w:t>ng (+) v</w:t>
      </w:r>
      <w:r>
        <w:rPr>
          <w:lang w:val="nl-NL"/>
        </w:rPr>
        <w:t>ớ</w:t>
      </w:r>
      <w:r>
        <w:rPr>
          <w:lang w:val="nl-NL"/>
        </w:rPr>
        <w:t>i các chi phí v</w:t>
      </w:r>
      <w:r>
        <w:rPr>
          <w:lang w:val="nl-NL"/>
        </w:rPr>
        <w:t>ậ</w:t>
      </w:r>
      <w:r>
        <w:rPr>
          <w:lang w:val="nl-NL"/>
        </w:rPr>
        <w:t>n chuy</w:t>
      </w:r>
      <w:r>
        <w:rPr>
          <w:lang w:val="nl-NL"/>
        </w:rPr>
        <w:t>ể</w:t>
      </w:r>
      <w:r>
        <w:rPr>
          <w:lang w:val="nl-NL"/>
        </w:rPr>
        <w:t>n, b</w:t>
      </w:r>
      <w:r>
        <w:rPr>
          <w:lang w:val="nl-NL"/>
        </w:rPr>
        <w:t>ố</w:t>
      </w:r>
      <w:r>
        <w:rPr>
          <w:lang w:val="nl-NL"/>
        </w:rPr>
        <w:t>c d</w:t>
      </w:r>
      <w:r>
        <w:rPr>
          <w:lang w:val="nl-NL"/>
        </w:rPr>
        <w:t>ỡ</w:t>
      </w:r>
      <w:r>
        <w:rPr>
          <w:lang w:val="nl-NL"/>
        </w:rPr>
        <w:t>, các chi phí s</w:t>
      </w:r>
      <w:r>
        <w:rPr>
          <w:lang w:val="nl-NL"/>
        </w:rPr>
        <w:t>ử</w:t>
      </w:r>
      <w:r>
        <w:rPr>
          <w:lang w:val="nl-NL"/>
        </w:rPr>
        <w:t>a ch</w:t>
      </w:r>
      <w:r>
        <w:rPr>
          <w:lang w:val="nl-NL"/>
        </w:rPr>
        <w:t>ữ</w:t>
      </w:r>
      <w:r>
        <w:rPr>
          <w:lang w:val="nl-NL"/>
        </w:rPr>
        <w:t>a, c</w:t>
      </w:r>
      <w:r>
        <w:rPr>
          <w:lang w:val="nl-NL"/>
        </w:rPr>
        <w:t>ả</w:t>
      </w:r>
      <w:r>
        <w:rPr>
          <w:lang w:val="nl-NL"/>
        </w:rPr>
        <w:t>i t</w:t>
      </w:r>
      <w:r>
        <w:rPr>
          <w:lang w:val="nl-NL"/>
        </w:rPr>
        <w:t>ạ</w:t>
      </w:r>
      <w:r>
        <w:rPr>
          <w:lang w:val="nl-NL"/>
        </w:rPr>
        <w:t>o, nâng c</w:t>
      </w:r>
      <w:r>
        <w:rPr>
          <w:lang w:val="nl-NL"/>
        </w:rPr>
        <w:t>ấ</w:t>
      </w:r>
      <w:r>
        <w:rPr>
          <w:lang w:val="nl-NL"/>
        </w:rPr>
        <w:t>p, chi phí l</w:t>
      </w:r>
      <w:r>
        <w:rPr>
          <w:lang w:val="nl-NL"/>
        </w:rPr>
        <w:t>ắ</w:t>
      </w:r>
      <w:r>
        <w:rPr>
          <w:lang w:val="nl-NL"/>
        </w:rPr>
        <w:t>p đ</w:t>
      </w:r>
      <w:r>
        <w:rPr>
          <w:lang w:val="nl-NL"/>
        </w:rPr>
        <w:t>ặ</w:t>
      </w:r>
      <w:r>
        <w:rPr>
          <w:lang w:val="nl-NL"/>
        </w:rPr>
        <w:t>t, ch</w:t>
      </w:r>
      <w:r>
        <w:rPr>
          <w:lang w:val="nl-NL"/>
        </w:rPr>
        <w:t>ạ</w:t>
      </w:r>
      <w:r>
        <w:rPr>
          <w:lang w:val="nl-NL"/>
        </w:rPr>
        <w:t>y th</w:t>
      </w:r>
      <w:r>
        <w:rPr>
          <w:lang w:val="nl-NL"/>
        </w:rPr>
        <w:t>ử</w:t>
      </w:r>
      <w:r>
        <w:rPr>
          <w:lang w:val="nl-NL"/>
        </w:rPr>
        <w:t xml:space="preserve"> đã tr</w:t>
      </w:r>
      <w:r>
        <w:rPr>
          <w:lang w:val="nl-NL"/>
        </w:rPr>
        <w:t>ừ</w:t>
      </w:r>
      <w:r>
        <w:rPr>
          <w:lang w:val="nl-NL"/>
        </w:rPr>
        <w:t xml:space="preserve"> (-) các kho</w:t>
      </w:r>
      <w:r>
        <w:rPr>
          <w:lang w:val="nl-NL"/>
        </w:rPr>
        <w:t>ả</w:t>
      </w:r>
      <w:r>
        <w:rPr>
          <w:lang w:val="nl-NL"/>
        </w:rPr>
        <w:t>n thu h</w:t>
      </w:r>
      <w:r>
        <w:rPr>
          <w:lang w:val="nl-NL"/>
        </w:rPr>
        <w:t>ồ</w:t>
      </w:r>
      <w:r>
        <w:rPr>
          <w:lang w:val="nl-NL"/>
        </w:rPr>
        <w:t>i v</w:t>
      </w:r>
      <w:r>
        <w:rPr>
          <w:lang w:val="nl-NL"/>
        </w:rPr>
        <w:t>ề</w:t>
      </w:r>
      <w:r>
        <w:rPr>
          <w:lang w:val="nl-NL"/>
        </w:rPr>
        <w:t xml:space="preserve"> s</w:t>
      </w:r>
      <w:r>
        <w:rPr>
          <w:lang w:val="nl-NL"/>
        </w:rPr>
        <w:t>ả</w:t>
      </w:r>
      <w:r>
        <w:rPr>
          <w:lang w:val="nl-NL"/>
        </w:rPr>
        <w:t>n ph</w:t>
      </w:r>
      <w:r>
        <w:rPr>
          <w:lang w:val="nl-NL"/>
        </w:rPr>
        <w:t>ẩ</w:t>
      </w:r>
      <w:r>
        <w:rPr>
          <w:lang w:val="nl-NL"/>
        </w:rPr>
        <w:t>m, ph</w:t>
      </w:r>
      <w:r>
        <w:rPr>
          <w:lang w:val="nl-NL"/>
        </w:rPr>
        <w:t>ế</w:t>
      </w:r>
      <w:r>
        <w:rPr>
          <w:lang w:val="nl-NL"/>
        </w:rPr>
        <w:t xml:space="preserve"> li</w:t>
      </w:r>
      <w:r>
        <w:rPr>
          <w:lang w:val="nl-NL"/>
        </w:rPr>
        <w:t>ệ</w:t>
      </w:r>
      <w:r>
        <w:rPr>
          <w:lang w:val="nl-NL"/>
        </w:rPr>
        <w:t>u do ch</w:t>
      </w:r>
      <w:r>
        <w:rPr>
          <w:lang w:val="nl-NL"/>
        </w:rPr>
        <w:t>ạ</w:t>
      </w:r>
      <w:r>
        <w:rPr>
          <w:lang w:val="nl-NL"/>
        </w:rPr>
        <w:t>y th</w:t>
      </w:r>
      <w:r>
        <w:rPr>
          <w:lang w:val="nl-NL"/>
        </w:rPr>
        <w:t>ử</w:t>
      </w:r>
      <w:r>
        <w:rPr>
          <w:lang w:val="nl-NL"/>
        </w:rPr>
        <w:t>, các kho</w:t>
      </w:r>
      <w:r>
        <w:rPr>
          <w:lang w:val="nl-NL"/>
        </w:rPr>
        <w:t>ả</w:t>
      </w:r>
      <w:r>
        <w:rPr>
          <w:lang w:val="nl-NL"/>
        </w:rPr>
        <w:t>n thu</w:t>
      </w:r>
      <w:r>
        <w:rPr>
          <w:lang w:val="nl-NL"/>
        </w:rPr>
        <w:t>ế</w:t>
      </w:r>
      <w:r>
        <w:rPr>
          <w:lang w:val="nl-NL"/>
        </w:rPr>
        <w:t>, phí, l</w:t>
      </w:r>
      <w:r>
        <w:rPr>
          <w:lang w:val="nl-NL"/>
        </w:rPr>
        <w:t>ệ</w:t>
      </w:r>
      <w:r>
        <w:rPr>
          <w:lang w:val="nl-NL"/>
        </w:rPr>
        <w:t xml:space="preserve"> phí (n</w:t>
      </w:r>
      <w:r>
        <w:rPr>
          <w:lang w:val="nl-NL"/>
        </w:rPr>
        <w:t>ế</w:t>
      </w:r>
      <w:r>
        <w:rPr>
          <w:lang w:val="nl-NL"/>
        </w:rPr>
        <w:t>u có), mà cơ quan, đơn v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ả</w:t>
      </w:r>
      <w:r>
        <w:rPr>
          <w:lang w:val="nl-NL"/>
        </w:rPr>
        <w:t>i chi ra tính đ</w:t>
      </w:r>
      <w:r>
        <w:rPr>
          <w:lang w:val="nl-NL"/>
        </w:rPr>
        <w:t>ế</w:t>
      </w:r>
      <w:r>
        <w:rPr>
          <w:lang w:val="nl-NL"/>
        </w:rPr>
        <w:t>n th</w:t>
      </w:r>
      <w:r>
        <w:rPr>
          <w:lang w:val="nl-NL"/>
        </w:rPr>
        <w:t>ờ</w:t>
      </w:r>
      <w:r>
        <w:rPr>
          <w:lang w:val="nl-NL"/>
        </w:rPr>
        <w:t>i đi</w:t>
      </w:r>
      <w:r>
        <w:rPr>
          <w:lang w:val="nl-NL"/>
        </w:rPr>
        <w:t>ể</w:t>
      </w:r>
      <w:r>
        <w:rPr>
          <w:lang w:val="nl-NL"/>
        </w:rPr>
        <w:t>m đưa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vào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d. Nguyên giá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đư</w:t>
      </w:r>
      <w:r>
        <w:rPr>
          <w:lang w:val="nl-NL"/>
        </w:rPr>
        <w:t>ợ</w:t>
      </w:r>
      <w:r>
        <w:rPr>
          <w:lang w:val="nl-NL"/>
        </w:rPr>
        <w:t>c t</w:t>
      </w:r>
      <w:r>
        <w:rPr>
          <w:lang w:val="nl-NL"/>
        </w:rPr>
        <w:t>ặ</w:t>
      </w:r>
      <w:r>
        <w:rPr>
          <w:lang w:val="nl-NL"/>
        </w:rPr>
        <w:t>ng cho: Là giá tr</w:t>
      </w:r>
      <w:r>
        <w:rPr>
          <w:lang w:val="nl-NL"/>
        </w:rPr>
        <w:t>ị</w:t>
      </w:r>
      <w:r>
        <w:rPr>
          <w:lang w:val="nl-NL"/>
        </w:rPr>
        <w:t xml:space="preserve">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đư</w:t>
      </w:r>
      <w:r>
        <w:rPr>
          <w:lang w:val="nl-NL"/>
        </w:rPr>
        <w:t>ợ</w:t>
      </w:r>
      <w:r>
        <w:rPr>
          <w:lang w:val="nl-NL"/>
        </w:rPr>
        <w:t>c cơ quan tài chính tính làm căn c</w:t>
      </w:r>
      <w:r>
        <w:rPr>
          <w:lang w:val="nl-NL"/>
        </w:rPr>
        <w:t>ứ</w:t>
      </w:r>
      <w:r>
        <w:rPr>
          <w:lang w:val="nl-NL"/>
        </w:rPr>
        <w:t xml:space="preserve"> đ</w:t>
      </w:r>
      <w:r>
        <w:rPr>
          <w:lang w:val="nl-NL"/>
        </w:rPr>
        <w:t>ể</w:t>
      </w:r>
      <w:r>
        <w:rPr>
          <w:lang w:val="nl-NL"/>
        </w:rPr>
        <w:t xml:space="preserve"> h</w:t>
      </w:r>
      <w:r>
        <w:rPr>
          <w:lang w:val="nl-NL"/>
        </w:rPr>
        <w:t>ạ</w:t>
      </w:r>
      <w:r>
        <w:rPr>
          <w:lang w:val="nl-NL"/>
        </w:rPr>
        <w:t>ch toán ho</w:t>
      </w:r>
      <w:r>
        <w:rPr>
          <w:lang w:val="nl-NL"/>
        </w:rPr>
        <w:t>ặ</w:t>
      </w:r>
      <w:r>
        <w:rPr>
          <w:lang w:val="nl-NL"/>
        </w:rPr>
        <w:t>c giá tr</w:t>
      </w:r>
      <w:r>
        <w:rPr>
          <w:lang w:val="nl-NL"/>
        </w:rPr>
        <w:t>ị</w:t>
      </w:r>
      <w:r>
        <w:rPr>
          <w:lang w:val="nl-NL"/>
        </w:rPr>
        <w:t xml:space="preserve"> do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có ch</w:t>
      </w:r>
      <w:r>
        <w:rPr>
          <w:lang w:val="nl-NL"/>
        </w:rPr>
        <w:t>ứ</w:t>
      </w:r>
      <w:r>
        <w:rPr>
          <w:lang w:val="nl-NL"/>
        </w:rPr>
        <w:t>c năng đ</w:t>
      </w:r>
      <w:r>
        <w:rPr>
          <w:lang w:val="nl-NL"/>
        </w:rPr>
        <w:t>ị</w:t>
      </w:r>
      <w:r>
        <w:rPr>
          <w:lang w:val="nl-NL"/>
        </w:rPr>
        <w:t>nh giá tài s</w:t>
      </w:r>
      <w:r>
        <w:rPr>
          <w:lang w:val="nl-NL"/>
        </w:rPr>
        <w:t>ả</w:t>
      </w:r>
      <w:r>
        <w:rPr>
          <w:lang w:val="nl-NL"/>
        </w:rPr>
        <w:t>n nhà nư</w:t>
      </w:r>
      <w:r>
        <w:rPr>
          <w:lang w:val="nl-NL"/>
        </w:rPr>
        <w:t>ớ</w:t>
      </w:r>
      <w:r>
        <w:rPr>
          <w:lang w:val="nl-NL"/>
        </w:rPr>
        <w:t>c đánh giá l</w:t>
      </w:r>
      <w:r>
        <w:rPr>
          <w:lang w:val="nl-NL"/>
        </w:rPr>
        <w:t>ạ</w:t>
      </w:r>
      <w:r>
        <w:rPr>
          <w:lang w:val="nl-NL"/>
        </w:rPr>
        <w:t>i và đư</w:t>
      </w:r>
      <w:r>
        <w:rPr>
          <w:lang w:val="nl-NL"/>
        </w:rPr>
        <w:t>ợ</w:t>
      </w:r>
      <w:r>
        <w:rPr>
          <w:lang w:val="nl-NL"/>
        </w:rPr>
        <w:t>c cơ quan tài chính cùng c</w:t>
      </w:r>
      <w:r>
        <w:rPr>
          <w:lang w:val="nl-NL"/>
        </w:rPr>
        <w:t>ấ</w:t>
      </w:r>
      <w:r>
        <w:rPr>
          <w:lang w:val="nl-NL"/>
        </w:rPr>
        <w:t>p th</w:t>
      </w:r>
      <w:r>
        <w:rPr>
          <w:lang w:val="nl-NL"/>
        </w:rPr>
        <w:t>ố</w:t>
      </w:r>
      <w:r>
        <w:rPr>
          <w:lang w:val="nl-NL"/>
        </w:rPr>
        <w:t>ng nh</w:t>
      </w:r>
      <w:r>
        <w:rPr>
          <w:lang w:val="nl-NL"/>
        </w:rPr>
        <w:t>ấ</w:t>
      </w:r>
      <w:r>
        <w:rPr>
          <w:lang w:val="nl-NL"/>
        </w:rPr>
        <w:t>t c</w:t>
      </w:r>
      <w:r>
        <w:rPr>
          <w:lang w:val="nl-NL"/>
        </w:rPr>
        <w:t>ộ</w:t>
      </w:r>
      <w:r>
        <w:rPr>
          <w:lang w:val="nl-NL"/>
        </w:rPr>
        <w:t>ng (+) v</w:t>
      </w:r>
      <w:r>
        <w:rPr>
          <w:lang w:val="nl-NL"/>
        </w:rPr>
        <w:t>ớ</w:t>
      </w:r>
      <w:r>
        <w:rPr>
          <w:lang w:val="nl-NL"/>
        </w:rPr>
        <w:t>i các chi phí v</w:t>
      </w:r>
      <w:r>
        <w:rPr>
          <w:lang w:val="nl-NL"/>
        </w:rPr>
        <w:t>ậ</w:t>
      </w:r>
      <w:r>
        <w:rPr>
          <w:lang w:val="nl-NL"/>
        </w:rPr>
        <w:t>n chuy</w:t>
      </w:r>
      <w:r>
        <w:rPr>
          <w:lang w:val="nl-NL"/>
        </w:rPr>
        <w:t>ể</w:t>
      </w:r>
      <w:r>
        <w:rPr>
          <w:lang w:val="nl-NL"/>
        </w:rPr>
        <w:t>n, b</w:t>
      </w:r>
      <w:r>
        <w:rPr>
          <w:lang w:val="nl-NL"/>
        </w:rPr>
        <w:t>ố</w:t>
      </w:r>
      <w:r>
        <w:rPr>
          <w:lang w:val="nl-NL"/>
        </w:rPr>
        <w:t>c d</w:t>
      </w:r>
      <w:r>
        <w:rPr>
          <w:lang w:val="nl-NL"/>
        </w:rPr>
        <w:t>ỡ</w:t>
      </w:r>
      <w:r>
        <w:rPr>
          <w:lang w:val="nl-NL"/>
        </w:rPr>
        <w:t>, các chi phí s</w:t>
      </w:r>
      <w:r>
        <w:rPr>
          <w:lang w:val="nl-NL"/>
        </w:rPr>
        <w:t>ử</w:t>
      </w:r>
      <w:r>
        <w:rPr>
          <w:lang w:val="nl-NL"/>
        </w:rPr>
        <w:t>a ch</w:t>
      </w:r>
      <w:r>
        <w:rPr>
          <w:lang w:val="nl-NL"/>
        </w:rPr>
        <w:t>ữ</w:t>
      </w:r>
      <w:r>
        <w:rPr>
          <w:lang w:val="nl-NL"/>
        </w:rPr>
        <w:t>a, c</w:t>
      </w:r>
      <w:r>
        <w:rPr>
          <w:lang w:val="nl-NL"/>
        </w:rPr>
        <w:t>ả</w:t>
      </w:r>
      <w:r>
        <w:rPr>
          <w:lang w:val="nl-NL"/>
        </w:rPr>
        <w:t>i t</w:t>
      </w:r>
      <w:r>
        <w:rPr>
          <w:lang w:val="nl-NL"/>
        </w:rPr>
        <w:t>ạ</w:t>
      </w:r>
      <w:r>
        <w:rPr>
          <w:lang w:val="nl-NL"/>
        </w:rPr>
        <w:t>o,</w:t>
      </w:r>
      <w:r>
        <w:rPr>
          <w:lang w:val="nl-NL"/>
        </w:rPr>
        <w:t xml:space="preserve"> nâng c</w:t>
      </w:r>
      <w:r>
        <w:rPr>
          <w:lang w:val="nl-NL"/>
        </w:rPr>
        <w:t>ấ</w:t>
      </w:r>
      <w:r>
        <w:rPr>
          <w:lang w:val="nl-NL"/>
        </w:rPr>
        <w:t>p, chi phí l</w:t>
      </w:r>
      <w:r>
        <w:rPr>
          <w:lang w:val="nl-NL"/>
        </w:rPr>
        <w:t>ắ</w:t>
      </w:r>
      <w:r>
        <w:rPr>
          <w:lang w:val="nl-NL"/>
        </w:rPr>
        <w:t>p đ</w:t>
      </w:r>
      <w:r>
        <w:rPr>
          <w:lang w:val="nl-NL"/>
        </w:rPr>
        <w:t>ặ</w:t>
      </w:r>
      <w:r>
        <w:rPr>
          <w:lang w:val="nl-NL"/>
        </w:rPr>
        <w:t>t, ch</w:t>
      </w:r>
      <w:r>
        <w:rPr>
          <w:lang w:val="nl-NL"/>
        </w:rPr>
        <w:t>ạ</w:t>
      </w:r>
      <w:r>
        <w:rPr>
          <w:lang w:val="nl-NL"/>
        </w:rPr>
        <w:t>y th</w:t>
      </w:r>
      <w:r>
        <w:rPr>
          <w:lang w:val="nl-NL"/>
        </w:rPr>
        <w:t>ử</w:t>
      </w:r>
      <w:r>
        <w:rPr>
          <w:lang w:val="nl-NL"/>
        </w:rPr>
        <w:t xml:space="preserve"> đã tr</w:t>
      </w:r>
      <w:r>
        <w:rPr>
          <w:lang w:val="nl-NL"/>
        </w:rPr>
        <w:t>ừ</w:t>
      </w:r>
      <w:r>
        <w:rPr>
          <w:lang w:val="nl-NL"/>
        </w:rPr>
        <w:t xml:space="preserve"> (-) các kho</w:t>
      </w:r>
      <w:r>
        <w:rPr>
          <w:lang w:val="nl-NL"/>
        </w:rPr>
        <w:t>ả</w:t>
      </w:r>
      <w:r>
        <w:rPr>
          <w:lang w:val="nl-NL"/>
        </w:rPr>
        <w:t>n thu h</w:t>
      </w:r>
      <w:r>
        <w:rPr>
          <w:lang w:val="nl-NL"/>
        </w:rPr>
        <w:t>ồ</w:t>
      </w:r>
      <w:r>
        <w:rPr>
          <w:lang w:val="nl-NL"/>
        </w:rPr>
        <w:t>i v</w:t>
      </w:r>
      <w:r>
        <w:rPr>
          <w:lang w:val="nl-NL"/>
        </w:rPr>
        <w:t>ề</w:t>
      </w:r>
      <w:r>
        <w:rPr>
          <w:lang w:val="nl-NL"/>
        </w:rPr>
        <w:t xml:space="preserve"> s</w:t>
      </w:r>
      <w:r>
        <w:rPr>
          <w:lang w:val="nl-NL"/>
        </w:rPr>
        <w:t>ả</w:t>
      </w:r>
      <w:r>
        <w:rPr>
          <w:lang w:val="nl-NL"/>
        </w:rPr>
        <w:t>n ph</w:t>
      </w:r>
      <w:r>
        <w:rPr>
          <w:lang w:val="nl-NL"/>
        </w:rPr>
        <w:t>ẩ</w:t>
      </w:r>
      <w:r>
        <w:rPr>
          <w:lang w:val="nl-NL"/>
        </w:rPr>
        <w:t>m, ph</w:t>
      </w:r>
      <w:r>
        <w:rPr>
          <w:lang w:val="nl-NL"/>
        </w:rPr>
        <w:t>ế</w:t>
      </w:r>
      <w:r>
        <w:rPr>
          <w:lang w:val="nl-NL"/>
        </w:rPr>
        <w:t xml:space="preserve"> li</w:t>
      </w:r>
      <w:r>
        <w:rPr>
          <w:lang w:val="nl-NL"/>
        </w:rPr>
        <w:t>ệ</w:t>
      </w:r>
      <w:r>
        <w:rPr>
          <w:lang w:val="nl-NL"/>
        </w:rPr>
        <w:t>u do ch</w:t>
      </w:r>
      <w:r>
        <w:rPr>
          <w:lang w:val="nl-NL"/>
        </w:rPr>
        <w:t>ạ</w:t>
      </w:r>
      <w:r>
        <w:rPr>
          <w:lang w:val="nl-NL"/>
        </w:rPr>
        <w:t>y th</w:t>
      </w:r>
      <w:r>
        <w:rPr>
          <w:lang w:val="nl-NL"/>
        </w:rPr>
        <w:t>ử</w:t>
      </w:r>
      <w:r>
        <w:rPr>
          <w:lang w:val="nl-NL"/>
        </w:rPr>
        <w:t>, các kho</w:t>
      </w:r>
      <w:r>
        <w:rPr>
          <w:lang w:val="nl-NL"/>
        </w:rPr>
        <w:t>ả</w:t>
      </w:r>
      <w:r>
        <w:rPr>
          <w:lang w:val="nl-NL"/>
        </w:rPr>
        <w:t>n thu</w:t>
      </w:r>
      <w:r>
        <w:rPr>
          <w:lang w:val="nl-NL"/>
        </w:rPr>
        <w:t>ế</w:t>
      </w:r>
      <w:r>
        <w:rPr>
          <w:lang w:val="nl-NL"/>
        </w:rPr>
        <w:t>, phí, l</w:t>
      </w:r>
      <w:r>
        <w:rPr>
          <w:lang w:val="nl-NL"/>
        </w:rPr>
        <w:t>ệ</w:t>
      </w:r>
      <w:r>
        <w:rPr>
          <w:lang w:val="nl-NL"/>
        </w:rPr>
        <w:t xml:space="preserve"> phí (n</w:t>
      </w:r>
      <w:r>
        <w:rPr>
          <w:lang w:val="nl-NL"/>
        </w:rPr>
        <w:t>ế</w:t>
      </w:r>
      <w:r>
        <w:rPr>
          <w:lang w:val="nl-NL"/>
        </w:rPr>
        <w:t>u có), mà cơ quan, đơn v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ả</w:t>
      </w:r>
      <w:r>
        <w:rPr>
          <w:lang w:val="nl-NL"/>
        </w:rPr>
        <w:t>i chi ra tính đ</w:t>
      </w:r>
      <w:r>
        <w:rPr>
          <w:lang w:val="nl-NL"/>
        </w:rPr>
        <w:t>ế</w:t>
      </w:r>
      <w:r>
        <w:rPr>
          <w:lang w:val="nl-NL"/>
        </w:rPr>
        <w:t>n th</w:t>
      </w:r>
      <w:r>
        <w:rPr>
          <w:lang w:val="nl-NL"/>
        </w:rPr>
        <w:t>ờ</w:t>
      </w:r>
      <w:r>
        <w:rPr>
          <w:lang w:val="nl-NL"/>
        </w:rPr>
        <w:t>i đi</w:t>
      </w:r>
      <w:r>
        <w:rPr>
          <w:lang w:val="nl-NL"/>
        </w:rPr>
        <w:t>ể</w:t>
      </w:r>
      <w:r>
        <w:rPr>
          <w:lang w:val="nl-NL"/>
        </w:rPr>
        <w:t>m đưa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vào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đ. Nguyên giá tài s</w:t>
      </w:r>
      <w:r>
        <w:rPr>
          <w:lang w:val="nl-NL"/>
        </w:rPr>
        <w:t>ả</w:t>
      </w:r>
      <w:r>
        <w:rPr>
          <w:lang w:val="nl-NL"/>
        </w:rPr>
        <w:t>n đ</w:t>
      </w:r>
      <w:r>
        <w:rPr>
          <w:lang w:val="nl-NL"/>
        </w:rPr>
        <w:t>ặ</w:t>
      </w:r>
      <w:r>
        <w:rPr>
          <w:lang w:val="nl-NL"/>
        </w:rPr>
        <w:t>c bi</w:t>
      </w:r>
      <w:r>
        <w:rPr>
          <w:lang w:val="nl-NL"/>
        </w:rPr>
        <w:t>ệ</w:t>
      </w:r>
      <w:r>
        <w:rPr>
          <w:lang w:val="nl-NL"/>
        </w:rPr>
        <w:t>t: Đư</w:t>
      </w:r>
      <w:r>
        <w:rPr>
          <w:lang w:val="nl-NL"/>
        </w:rPr>
        <w:t>ợ</w:t>
      </w:r>
      <w:r>
        <w:rPr>
          <w:lang w:val="nl-NL"/>
        </w:rPr>
        <w:t>c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giá quy ư</w:t>
      </w:r>
      <w:r>
        <w:rPr>
          <w:lang w:val="nl-NL"/>
        </w:rPr>
        <w:t>ớ</w:t>
      </w:r>
      <w:r>
        <w:rPr>
          <w:lang w:val="nl-NL"/>
        </w:rPr>
        <w:t>c làm căn c</w:t>
      </w:r>
      <w:r>
        <w:rPr>
          <w:lang w:val="nl-NL"/>
        </w:rPr>
        <w:t>ứ</w:t>
      </w:r>
      <w:r>
        <w:rPr>
          <w:lang w:val="nl-NL"/>
        </w:rPr>
        <w:t xml:space="preserve"> ghi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toán. Giá quy ư</w:t>
      </w:r>
      <w:r>
        <w:rPr>
          <w:lang w:val="nl-NL"/>
        </w:rPr>
        <w:t>ớ</w:t>
      </w:r>
      <w:r>
        <w:rPr>
          <w:lang w:val="nl-NL"/>
        </w:rPr>
        <w:t>c do các B</w:t>
      </w:r>
      <w:r>
        <w:rPr>
          <w:lang w:val="nl-NL"/>
        </w:rPr>
        <w:t>ộ</w:t>
      </w:r>
      <w:r>
        <w:rPr>
          <w:lang w:val="nl-NL"/>
        </w:rPr>
        <w:t>, cơ quan ngang B</w:t>
      </w:r>
      <w:r>
        <w:rPr>
          <w:lang w:val="nl-NL"/>
        </w:rPr>
        <w:t>ộ</w:t>
      </w:r>
      <w:r>
        <w:rPr>
          <w:lang w:val="nl-NL"/>
        </w:rPr>
        <w:t xml:space="preserve"> chuyên ngành qu</w:t>
      </w:r>
      <w:r>
        <w:rPr>
          <w:lang w:val="nl-NL"/>
        </w:rPr>
        <w:t>ả</w:t>
      </w:r>
      <w:r>
        <w:rPr>
          <w:lang w:val="nl-NL"/>
        </w:rPr>
        <w:t>n lý quy đ</w:t>
      </w:r>
      <w:r>
        <w:rPr>
          <w:lang w:val="nl-NL"/>
        </w:rPr>
        <w:t>ị</w:t>
      </w:r>
      <w:r>
        <w:rPr>
          <w:lang w:val="nl-NL"/>
        </w:rPr>
        <w:t xml:space="preserve">nh.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2. Nguyên giá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vô hình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a.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Đ</w:t>
      </w:r>
      <w:r>
        <w:rPr>
          <w:lang w:val="nl-NL"/>
        </w:rPr>
        <w:t>ố</w:t>
      </w:r>
      <w:r>
        <w:rPr>
          <w:lang w:val="nl-NL"/>
        </w:rPr>
        <w:t>i v</w:t>
      </w:r>
      <w:r>
        <w:rPr>
          <w:lang w:val="nl-NL"/>
        </w:rPr>
        <w:t>ớ</w:t>
      </w:r>
      <w:r>
        <w:rPr>
          <w:lang w:val="nl-NL"/>
        </w:rPr>
        <w:t>i đ</w:t>
      </w:r>
      <w:r>
        <w:rPr>
          <w:lang w:val="nl-NL"/>
        </w:rPr>
        <w:t>ấ</w:t>
      </w:r>
      <w:r>
        <w:rPr>
          <w:lang w:val="nl-NL"/>
        </w:rPr>
        <w:t>t đư</w:t>
      </w:r>
      <w:r>
        <w:rPr>
          <w:lang w:val="nl-NL"/>
        </w:rPr>
        <w:t>ợ</w:t>
      </w:r>
      <w:r>
        <w:rPr>
          <w:lang w:val="nl-NL"/>
        </w:rPr>
        <w:t>c giao có thu ti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t; đ</w:t>
      </w:r>
      <w:r>
        <w:rPr>
          <w:lang w:val="nl-NL"/>
        </w:rPr>
        <w:t>ấ</w:t>
      </w:r>
      <w:r>
        <w:rPr>
          <w:lang w:val="nl-NL"/>
        </w:rPr>
        <w:t>t nh</w:t>
      </w:r>
      <w:r>
        <w:rPr>
          <w:lang w:val="nl-NL"/>
        </w:rPr>
        <w:t>ậ</w:t>
      </w:r>
      <w:r>
        <w:rPr>
          <w:lang w:val="nl-NL"/>
        </w:rPr>
        <w:t>n chuy</w:t>
      </w:r>
      <w:r>
        <w:rPr>
          <w:lang w:val="nl-NL"/>
        </w:rPr>
        <w:t>ể</w:t>
      </w:r>
      <w:r>
        <w:rPr>
          <w:lang w:val="nl-NL"/>
        </w:rPr>
        <w:t>n như</w:t>
      </w:r>
      <w:r>
        <w:rPr>
          <w:lang w:val="nl-NL"/>
        </w:rPr>
        <w:t>ợ</w:t>
      </w:r>
      <w:r>
        <w:rPr>
          <w:lang w:val="nl-NL"/>
        </w:rPr>
        <w:t>ng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h</w:t>
      </w:r>
      <w:r>
        <w:rPr>
          <w:lang w:val="nl-NL"/>
        </w:rPr>
        <w:t>ợ</w:t>
      </w:r>
      <w:r>
        <w:rPr>
          <w:lang w:val="nl-NL"/>
        </w:rPr>
        <w:t>p pháp; đ</w:t>
      </w:r>
      <w:r>
        <w:rPr>
          <w:lang w:val="nl-NL"/>
        </w:rPr>
        <w:t>ấ</w:t>
      </w:r>
      <w:r>
        <w:rPr>
          <w:lang w:val="nl-NL"/>
        </w:rPr>
        <w:t>t đư</w:t>
      </w:r>
      <w:r>
        <w:rPr>
          <w:lang w:val="nl-NL"/>
        </w:rPr>
        <w:t>ợ</w:t>
      </w:r>
      <w:r>
        <w:rPr>
          <w:lang w:val="nl-NL"/>
        </w:rPr>
        <w:t>c thuê mà đã tr</w:t>
      </w:r>
      <w:r>
        <w:rPr>
          <w:lang w:val="nl-NL"/>
        </w:rPr>
        <w:t>ả</w:t>
      </w:r>
      <w:r>
        <w:rPr>
          <w:lang w:val="nl-NL"/>
        </w:rPr>
        <w:t xml:space="preserve"> ti</w:t>
      </w:r>
      <w:r>
        <w:rPr>
          <w:lang w:val="nl-NL"/>
        </w:rPr>
        <w:t>ề</w:t>
      </w:r>
      <w:r>
        <w:rPr>
          <w:lang w:val="nl-NL"/>
        </w:rPr>
        <w:t>n thuê đ</w:t>
      </w:r>
      <w:r>
        <w:rPr>
          <w:lang w:val="nl-NL"/>
        </w:rPr>
        <w:t>ấ</w:t>
      </w:r>
      <w:r>
        <w:rPr>
          <w:lang w:val="nl-NL"/>
        </w:rPr>
        <w:t>t cho c</w:t>
      </w:r>
      <w:r>
        <w:rPr>
          <w:lang w:val="nl-NL"/>
        </w:rPr>
        <w:t>ả</w:t>
      </w:r>
      <w:r>
        <w:rPr>
          <w:lang w:val="nl-NL"/>
        </w:rPr>
        <w:t xml:space="preserve"> th</w:t>
      </w:r>
      <w:r>
        <w:rPr>
          <w:lang w:val="nl-NL"/>
        </w:rPr>
        <w:t>ờ</w:t>
      </w:r>
      <w:r>
        <w:rPr>
          <w:lang w:val="nl-NL"/>
        </w:rPr>
        <w:t>i gian thuê thì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ti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ph</w:t>
      </w:r>
      <w:r>
        <w:rPr>
          <w:lang w:val="nl-NL"/>
        </w:rPr>
        <w:t>ả</w:t>
      </w:r>
      <w:r>
        <w:rPr>
          <w:lang w:val="nl-NL"/>
        </w:rPr>
        <w:t>i n</w:t>
      </w:r>
      <w:r>
        <w:rPr>
          <w:lang w:val="nl-NL"/>
        </w:rPr>
        <w:t>ộ</w:t>
      </w:r>
      <w:r>
        <w:rPr>
          <w:lang w:val="nl-NL"/>
        </w:rPr>
        <w:t>p khi đư</w:t>
      </w:r>
      <w:r>
        <w:rPr>
          <w:lang w:val="nl-NL"/>
        </w:rPr>
        <w:t>ợ</w:t>
      </w:r>
      <w:r>
        <w:rPr>
          <w:lang w:val="nl-NL"/>
        </w:rPr>
        <w:t>c nhà nư</w:t>
      </w:r>
      <w:r>
        <w:rPr>
          <w:lang w:val="nl-NL"/>
        </w:rPr>
        <w:t>ớ</w:t>
      </w:r>
      <w:r>
        <w:rPr>
          <w:lang w:val="nl-NL"/>
        </w:rPr>
        <w:t>c giao đ</w:t>
      </w:r>
      <w:r>
        <w:rPr>
          <w:lang w:val="nl-NL"/>
        </w:rPr>
        <w:t>ấ</w:t>
      </w:r>
      <w:r>
        <w:rPr>
          <w:lang w:val="nl-NL"/>
        </w:rPr>
        <w:t>t có thu ti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ho</w:t>
      </w:r>
      <w:r>
        <w:rPr>
          <w:lang w:val="nl-NL"/>
        </w:rPr>
        <w:t>ặ</w:t>
      </w:r>
      <w:r>
        <w:rPr>
          <w:lang w:val="nl-NL"/>
        </w:rPr>
        <w:t>c s</w:t>
      </w:r>
      <w:r>
        <w:rPr>
          <w:lang w:val="nl-NL"/>
        </w:rPr>
        <w:t>ố</w:t>
      </w:r>
      <w:r>
        <w:rPr>
          <w:lang w:val="nl-NL"/>
        </w:rPr>
        <w:t xml:space="preserve"> ti</w:t>
      </w:r>
      <w:r>
        <w:rPr>
          <w:lang w:val="nl-NL"/>
        </w:rPr>
        <w:t>ề</w:t>
      </w:r>
      <w:r>
        <w:rPr>
          <w:lang w:val="nl-NL"/>
        </w:rPr>
        <w:t>n đã tr</w:t>
      </w:r>
      <w:r>
        <w:rPr>
          <w:lang w:val="nl-NL"/>
        </w:rPr>
        <w:t>ả</w:t>
      </w:r>
      <w:r>
        <w:rPr>
          <w:lang w:val="nl-NL"/>
        </w:rPr>
        <w:t xml:space="preserve"> khi nh</w:t>
      </w:r>
      <w:r>
        <w:rPr>
          <w:lang w:val="nl-NL"/>
        </w:rPr>
        <w:t>ậ</w:t>
      </w:r>
      <w:r>
        <w:rPr>
          <w:lang w:val="nl-NL"/>
        </w:rPr>
        <w:t>n chuy</w:t>
      </w:r>
      <w:r>
        <w:rPr>
          <w:lang w:val="nl-NL"/>
        </w:rPr>
        <w:t>ể</w:t>
      </w:r>
      <w:r>
        <w:rPr>
          <w:lang w:val="nl-NL"/>
        </w:rPr>
        <w:t>n như</w:t>
      </w:r>
      <w:r>
        <w:rPr>
          <w:lang w:val="nl-NL"/>
        </w:rPr>
        <w:t>ợ</w:t>
      </w:r>
      <w:r>
        <w:rPr>
          <w:lang w:val="nl-NL"/>
        </w:rPr>
        <w:t>ng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h</w:t>
      </w:r>
      <w:r>
        <w:rPr>
          <w:lang w:val="nl-NL"/>
        </w:rPr>
        <w:t>ợ</w:t>
      </w:r>
      <w:r>
        <w:rPr>
          <w:lang w:val="nl-NL"/>
        </w:rPr>
        <w:t>p pháp ho</w:t>
      </w:r>
      <w:r>
        <w:rPr>
          <w:lang w:val="nl-NL"/>
        </w:rPr>
        <w:t>ặ</w:t>
      </w:r>
      <w:r>
        <w:rPr>
          <w:lang w:val="nl-NL"/>
        </w:rPr>
        <w:t>c s</w:t>
      </w:r>
      <w:r>
        <w:rPr>
          <w:lang w:val="nl-NL"/>
        </w:rPr>
        <w:t>ố</w:t>
      </w:r>
      <w:r>
        <w:rPr>
          <w:lang w:val="nl-NL"/>
        </w:rPr>
        <w:t xml:space="preserve"> ti</w:t>
      </w:r>
      <w:r>
        <w:rPr>
          <w:lang w:val="nl-NL"/>
        </w:rPr>
        <w:t>ề</w:t>
      </w:r>
      <w:r>
        <w:rPr>
          <w:lang w:val="nl-NL"/>
        </w:rPr>
        <w:t>n thuê đ</w:t>
      </w:r>
      <w:r>
        <w:rPr>
          <w:lang w:val="nl-NL"/>
        </w:rPr>
        <w:t>ấ</w:t>
      </w:r>
      <w:r>
        <w:rPr>
          <w:lang w:val="nl-NL"/>
        </w:rPr>
        <w:t>t đã tr</w:t>
      </w:r>
      <w:r>
        <w:rPr>
          <w:lang w:val="nl-NL"/>
        </w:rPr>
        <w:t>ả</w:t>
      </w:r>
      <w:r>
        <w:rPr>
          <w:lang w:val="nl-NL"/>
        </w:rPr>
        <w:t xml:space="preserve"> 1 l</w:t>
      </w:r>
      <w:r>
        <w:rPr>
          <w:lang w:val="nl-NL"/>
        </w:rPr>
        <w:t>ầ</w:t>
      </w:r>
      <w:r>
        <w:rPr>
          <w:lang w:val="nl-NL"/>
        </w:rPr>
        <w:t>n cho toàn b</w:t>
      </w:r>
      <w:r>
        <w:rPr>
          <w:lang w:val="nl-NL"/>
        </w:rPr>
        <w:t>ộ</w:t>
      </w:r>
      <w:r>
        <w:rPr>
          <w:lang w:val="nl-NL"/>
        </w:rPr>
        <w:t xml:space="preserve"> th</w:t>
      </w:r>
      <w:r>
        <w:rPr>
          <w:lang w:val="nl-NL"/>
        </w:rPr>
        <w:t>ờ</w:t>
      </w:r>
      <w:r>
        <w:rPr>
          <w:lang w:val="nl-NL"/>
        </w:rPr>
        <w:t>i gian thuê c</w:t>
      </w:r>
      <w:r>
        <w:rPr>
          <w:lang w:val="nl-NL"/>
        </w:rPr>
        <w:t>ộ</w:t>
      </w:r>
      <w:r>
        <w:rPr>
          <w:lang w:val="nl-NL"/>
        </w:rPr>
        <w:t>ng (+) v</w:t>
      </w:r>
      <w:r>
        <w:rPr>
          <w:lang w:val="nl-NL"/>
        </w:rPr>
        <w:t>ớ</w:t>
      </w:r>
      <w:r>
        <w:rPr>
          <w:lang w:val="nl-NL"/>
        </w:rPr>
        <w:t>i các kho</w:t>
      </w:r>
      <w:r>
        <w:rPr>
          <w:lang w:val="nl-NL"/>
        </w:rPr>
        <w:t>ả</w:t>
      </w:r>
      <w:r>
        <w:rPr>
          <w:lang w:val="nl-NL"/>
        </w:rPr>
        <w:t>n thu</w:t>
      </w:r>
      <w:r>
        <w:rPr>
          <w:lang w:val="nl-NL"/>
        </w:rPr>
        <w:t>ế</w:t>
      </w:r>
      <w:r>
        <w:rPr>
          <w:lang w:val="nl-NL"/>
        </w:rPr>
        <w:t>, phí, l</w:t>
      </w:r>
      <w:r>
        <w:rPr>
          <w:lang w:val="nl-NL"/>
        </w:rPr>
        <w:t>ệ</w:t>
      </w:r>
      <w:r>
        <w:rPr>
          <w:lang w:val="nl-NL"/>
        </w:rPr>
        <w:t xml:space="preserve"> phí (n</w:t>
      </w:r>
      <w:r>
        <w:rPr>
          <w:lang w:val="nl-NL"/>
        </w:rPr>
        <w:t>ế</w:t>
      </w:r>
      <w:r>
        <w:rPr>
          <w:lang w:val="nl-NL"/>
        </w:rPr>
        <w:t xml:space="preserve">u có).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Trư</w:t>
      </w:r>
      <w:r>
        <w:rPr>
          <w:lang w:val="nl-NL"/>
        </w:rPr>
        <w:t>ờ</w:t>
      </w:r>
      <w:r>
        <w:rPr>
          <w:lang w:val="nl-NL"/>
        </w:rPr>
        <w:t>ng h</w:t>
      </w:r>
      <w:r>
        <w:rPr>
          <w:lang w:val="nl-NL"/>
        </w:rPr>
        <w:t>ợ</w:t>
      </w:r>
      <w:r>
        <w:rPr>
          <w:lang w:val="nl-NL"/>
        </w:rPr>
        <w:t>p đ</w:t>
      </w:r>
      <w:r>
        <w:rPr>
          <w:lang w:val="nl-NL"/>
        </w:rPr>
        <w:t>ấ</w:t>
      </w:r>
      <w:r>
        <w:rPr>
          <w:lang w:val="nl-NL"/>
        </w:rPr>
        <w:t>t đư</w:t>
      </w:r>
      <w:r>
        <w:rPr>
          <w:lang w:val="nl-NL"/>
        </w:rPr>
        <w:t>ợ</w:t>
      </w:r>
      <w:r>
        <w:rPr>
          <w:lang w:val="nl-NL"/>
        </w:rPr>
        <w:t>c giao không thu ti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thì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theo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Đi</w:t>
      </w:r>
      <w:r>
        <w:rPr>
          <w:lang w:val="nl-NL"/>
        </w:rPr>
        <w:t>ề</w:t>
      </w:r>
      <w:r>
        <w:rPr>
          <w:lang w:val="nl-NL"/>
        </w:rPr>
        <w:t>u 4, Đi</w:t>
      </w:r>
      <w:r>
        <w:rPr>
          <w:lang w:val="nl-NL"/>
        </w:rPr>
        <w:t>ề</w:t>
      </w:r>
      <w:r>
        <w:rPr>
          <w:lang w:val="nl-NL"/>
        </w:rPr>
        <w:t>u 5, Đi</w:t>
      </w:r>
      <w:r>
        <w:rPr>
          <w:lang w:val="nl-NL"/>
        </w:rPr>
        <w:t>ề</w:t>
      </w:r>
      <w:r>
        <w:rPr>
          <w:lang w:val="nl-NL"/>
        </w:rPr>
        <w:t>u 6 Ngh</w:t>
      </w:r>
      <w:r>
        <w:rPr>
          <w:lang w:val="nl-NL"/>
        </w:rPr>
        <w:t>ị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s</w:t>
      </w:r>
      <w:r>
        <w:rPr>
          <w:lang w:val="nl-NL"/>
        </w:rPr>
        <w:t>ố</w:t>
      </w:r>
      <w:r>
        <w:rPr>
          <w:lang w:val="nl-NL"/>
        </w:rPr>
        <w:t xml:space="preserve"> 13/2006/NĐ-CP ngày 24/1/2006 c</w:t>
      </w:r>
      <w:r>
        <w:rPr>
          <w:lang w:val="nl-NL"/>
        </w:rPr>
        <w:t>ủ</w:t>
      </w:r>
      <w:r>
        <w:rPr>
          <w:lang w:val="nl-NL"/>
        </w:rPr>
        <w:t>a Chính ph</w:t>
      </w:r>
      <w:r>
        <w:rPr>
          <w:lang w:val="nl-NL"/>
        </w:rPr>
        <w:t>ủ</w:t>
      </w:r>
      <w:r>
        <w:rPr>
          <w:lang w:val="nl-NL"/>
        </w:rPr>
        <w:t xml:space="preserve"> v</w:t>
      </w:r>
      <w:r>
        <w:rPr>
          <w:lang w:val="nl-NL"/>
        </w:rPr>
        <w:t>ề</w:t>
      </w:r>
      <w:r>
        <w:rPr>
          <w:lang w:val="nl-NL"/>
        </w:rPr>
        <w:t xml:space="preserve"> xác đ</w:t>
      </w:r>
      <w:r>
        <w:rPr>
          <w:lang w:val="nl-NL"/>
        </w:rPr>
        <w:t>ị</w:t>
      </w:r>
      <w:r>
        <w:rPr>
          <w:lang w:val="nl-NL"/>
        </w:rPr>
        <w:t>nh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đ</w:t>
      </w:r>
      <w:r>
        <w:rPr>
          <w:lang w:val="nl-NL"/>
        </w:rPr>
        <w:t>ể</w:t>
      </w:r>
      <w:r>
        <w:rPr>
          <w:lang w:val="nl-NL"/>
        </w:rPr>
        <w:t xml:space="preserve"> tính vào giá tr</w:t>
      </w:r>
      <w:r>
        <w:rPr>
          <w:lang w:val="nl-NL"/>
        </w:rPr>
        <w:t>ị</w:t>
      </w:r>
      <w:r>
        <w:rPr>
          <w:lang w:val="nl-NL"/>
        </w:rPr>
        <w:t xml:space="preserve">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ủ</w:t>
      </w:r>
      <w:r>
        <w:rPr>
          <w:lang w:val="nl-NL"/>
        </w:rPr>
        <w:t>a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đư</w:t>
      </w:r>
      <w:r>
        <w:rPr>
          <w:lang w:val="nl-NL"/>
        </w:rPr>
        <w:t>ợ</w:t>
      </w:r>
      <w:r>
        <w:rPr>
          <w:lang w:val="nl-NL"/>
        </w:rPr>
        <w:t>c nhà nư</w:t>
      </w:r>
      <w:r>
        <w:rPr>
          <w:lang w:val="nl-NL"/>
        </w:rPr>
        <w:t>ớ</w:t>
      </w:r>
      <w:r>
        <w:rPr>
          <w:lang w:val="nl-NL"/>
        </w:rPr>
        <w:t>c giao đ</w:t>
      </w:r>
      <w:r>
        <w:rPr>
          <w:lang w:val="nl-NL"/>
        </w:rPr>
        <w:t>ấ</w:t>
      </w:r>
      <w:r>
        <w:rPr>
          <w:lang w:val="nl-NL"/>
        </w:rPr>
        <w:t>t không thu ti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 c</w:t>
      </w:r>
      <w:r>
        <w:rPr>
          <w:lang w:val="nl-NL"/>
        </w:rPr>
        <w:t>ộ</w:t>
      </w:r>
      <w:r>
        <w:rPr>
          <w:lang w:val="nl-NL"/>
        </w:rPr>
        <w:t>ng (+) v</w:t>
      </w:r>
      <w:r>
        <w:rPr>
          <w:lang w:val="nl-NL"/>
        </w:rPr>
        <w:t>ớ</w:t>
      </w:r>
      <w:r>
        <w:rPr>
          <w:lang w:val="nl-NL"/>
        </w:rPr>
        <w:t>i các kho</w:t>
      </w:r>
      <w:r>
        <w:rPr>
          <w:lang w:val="nl-NL"/>
        </w:rPr>
        <w:t>ả</w:t>
      </w:r>
      <w:r>
        <w:rPr>
          <w:lang w:val="nl-NL"/>
        </w:rPr>
        <w:t>n thu</w:t>
      </w:r>
      <w:r>
        <w:rPr>
          <w:lang w:val="nl-NL"/>
        </w:rPr>
        <w:t>ế</w:t>
      </w:r>
      <w:r>
        <w:rPr>
          <w:lang w:val="nl-NL"/>
        </w:rPr>
        <w:t>, phí, l</w:t>
      </w:r>
      <w:r>
        <w:rPr>
          <w:lang w:val="nl-NL"/>
        </w:rPr>
        <w:t>ệ</w:t>
      </w:r>
      <w:r>
        <w:rPr>
          <w:lang w:val="nl-NL"/>
        </w:rPr>
        <w:t xml:space="preserve"> phí (n</w:t>
      </w:r>
      <w:r>
        <w:rPr>
          <w:lang w:val="nl-NL"/>
        </w:rPr>
        <w:t>ế</w:t>
      </w:r>
      <w:r>
        <w:rPr>
          <w:lang w:val="nl-NL"/>
        </w:rPr>
        <w:t xml:space="preserve">u có).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b. Giá tr</w:t>
      </w:r>
      <w:r>
        <w:rPr>
          <w:lang w:val="nl-NL"/>
        </w:rPr>
        <w:t>ị</w:t>
      </w:r>
      <w:r>
        <w:rPr>
          <w:lang w:val="nl-NL"/>
        </w:rPr>
        <w:t xml:space="preserve"> b</w:t>
      </w:r>
      <w:r>
        <w:rPr>
          <w:lang w:val="nl-NL"/>
        </w:rPr>
        <w:t>ằ</w:t>
      </w:r>
      <w:r>
        <w:rPr>
          <w:lang w:val="nl-NL"/>
        </w:rPr>
        <w:t>ng phát minh sáng ch</w:t>
      </w:r>
      <w:r>
        <w:rPr>
          <w:lang w:val="nl-NL"/>
        </w:rPr>
        <w:t>ế</w:t>
      </w:r>
      <w:r>
        <w:rPr>
          <w:lang w:val="nl-NL"/>
        </w:rPr>
        <w:t>: Là các chi phí cơ quan, đơn v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ả</w:t>
      </w:r>
      <w:r>
        <w:rPr>
          <w:lang w:val="nl-NL"/>
        </w:rPr>
        <w:t>i tr</w:t>
      </w:r>
      <w:r>
        <w:rPr>
          <w:lang w:val="nl-NL"/>
        </w:rPr>
        <w:t>ả</w:t>
      </w:r>
      <w:r>
        <w:rPr>
          <w:lang w:val="nl-NL"/>
        </w:rPr>
        <w:t xml:space="preserve"> cho các công trình nghiên c</w:t>
      </w:r>
      <w:r>
        <w:rPr>
          <w:lang w:val="nl-NL"/>
        </w:rPr>
        <w:t>ứ</w:t>
      </w:r>
      <w:r>
        <w:rPr>
          <w:lang w:val="nl-NL"/>
        </w:rPr>
        <w:t>u, s</w:t>
      </w:r>
      <w:r>
        <w:rPr>
          <w:lang w:val="nl-NL"/>
        </w:rPr>
        <w:t>ả</w:t>
      </w:r>
      <w:r>
        <w:rPr>
          <w:lang w:val="nl-NL"/>
        </w:rPr>
        <w:t>n xu</w:t>
      </w:r>
      <w:r>
        <w:rPr>
          <w:lang w:val="nl-NL"/>
        </w:rPr>
        <w:t>ấ</w:t>
      </w:r>
      <w:r>
        <w:rPr>
          <w:lang w:val="nl-NL"/>
        </w:rPr>
        <w:t>t th</w:t>
      </w:r>
      <w:r>
        <w:rPr>
          <w:lang w:val="nl-NL"/>
        </w:rPr>
        <w:t>ử</w:t>
      </w:r>
      <w:r>
        <w:rPr>
          <w:lang w:val="nl-NL"/>
        </w:rPr>
        <w:t xml:space="preserve"> đư</w:t>
      </w:r>
      <w:r>
        <w:rPr>
          <w:lang w:val="nl-NL"/>
        </w:rPr>
        <w:t>ợ</w:t>
      </w:r>
      <w:r>
        <w:rPr>
          <w:lang w:val="nl-NL"/>
        </w:rPr>
        <w:t>c Nhà nư</w:t>
      </w:r>
      <w:r>
        <w:rPr>
          <w:lang w:val="nl-NL"/>
        </w:rPr>
        <w:t>ớ</w:t>
      </w:r>
      <w:r>
        <w:rPr>
          <w:lang w:val="nl-NL"/>
        </w:rPr>
        <w:t>c c</w:t>
      </w:r>
      <w:r>
        <w:rPr>
          <w:lang w:val="nl-NL"/>
        </w:rPr>
        <w:t>ấ</w:t>
      </w:r>
      <w:r>
        <w:rPr>
          <w:lang w:val="nl-NL"/>
        </w:rPr>
        <w:t>p b</w:t>
      </w:r>
      <w:r>
        <w:rPr>
          <w:lang w:val="nl-NL"/>
        </w:rPr>
        <w:t>ằ</w:t>
      </w:r>
      <w:r>
        <w:rPr>
          <w:lang w:val="nl-NL"/>
        </w:rPr>
        <w:t>ng phát minh sáng ch</w:t>
      </w:r>
      <w:r>
        <w:rPr>
          <w:lang w:val="nl-NL"/>
        </w:rPr>
        <w:t>ế</w:t>
      </w:r>
      <w:r>
        <w:rPr>
          <w:lang w:val="nl-NL"/>
        </w:rPr>
        <w:t xml:space="preserve"> ho</w:t>
      </w:r>
      <w:r>
        <w:rPr>
          <w:lang w:val="nl-NL"/>
        </w:rPr>
        <w:t>ặ</w:t>
      </w:r>
      <w:r>
        <w:rPr>
          <w:lang w:val="nl-NL"/>
        </w:rPr>
        <w:t>c đơn v</w:t>
      </w:r>
      <w:r>
        <w:rPr>
          <w:lang w:val="nl-NL"/>
        </w:rPr>
        <w:t>ị</w:t>
      </w:r>
      <w:r>
        <w:rPr>
          <w:lang w:val="nl-NL"/>
        </w:rPr>
        <w:t xml:space="preserve"> mua l</w:t>
      </w:r>
      <w:r>
        <w:rPr>
          <w:lang w:val="nl-NL"/>
        </w:rPr>
        <w:t>ạ</w:t>
      </w:r>
      <w:r>
        <w:rPr>
          <w:lang w:val="nl-NL"/>
        </w:rPr>
        <w:t>i b</w:t>
      </w:r>
      <w:r>
        <w:rPr>
          <w:lang w:val="nl-NL"/>
        </w:rPr>
        <w:t>ả</w:t>
      </w:r>
      <w:r>
        <w:rPr>
          <w:lang w:val="nl-NL"/>
        </w:rPr>
        <w:t>n quy</w:t>
      </w:r>
      <w:r>
        <w:rPr>
          <w:lang w:val="nl-NL"/>
        </w:rPr>
        <w:t>ề</w:t>
      </w:r>
      <w:r>
        <w:rPr>
          <w:lang w:val="nl-NL"/>
        </w:rPr>
        <w:t>n b</w:t>
      </w:r>
      <w:r>
        <w:rPr>
          <w:lang w:val="nl-NL"/>
        </w:rPr>
        <w:t>ằ</w:t>
      </w:r>
      <w:r>
        <w:rPr>
          <w:lang w:val="nl-NL"/>
        </w:rPr>
        <w:t>ng sáng ch</w:t>
      </w:r>
      <w:r>
        <w:rPr>
          <w:lang w:val="nl-NL"/>
        </w:rPr>
        <w:t>ế</w:t>
      </w:r>
      <w:r>
        <w:rPr>
          <w:lang w:val="nl-NL"/>
        </w:rPr>
        <w:t xml:space="preserve"> c</w:t>
      </w:r>
      <w:r>
        <w:rPr>
          <w:lang w:val="nl-NL"/>
        </w:rPr>
        <w:t>ủ</w:t>
      </w:r>
      <w:r>
        <w:rPr>
          <w:lang w:val="nl-NL"/>
        </w:rPr>
        <w:t>a các nhà nghiên c</w:t>
      </w:r>
      <w:r>
        <w:rPr>
          <w:lang w:val="nl-NL"/>
        </w:rPr>
        <w:t>ứ</w:t>
      </w:r>
      <w:r>
        <w:rPr>
          <w:lang w:val="nl-NL"/>
        </w:rPr>
        <w:t>u trong nư</w:t>
      </w:r>
      <w:r>
        <w:rPr>
          <w:lang w:val="nl-NL"/>
        </w:rPr>
        <w:t>ớ</w:t>
      </w:r>
      <w:r>
        <w:rPr>
          <w:lang w:val="nl-NL"/>
        </w:rPr>
        <w:t>c và nư</w:t>
      </w:r>
      <w:r>
        <w:rPr>
          <w:lang w:val="nl-NL"/>
        </w:rPr>
        <w:t>ớ</w:t>
      </w:r>
      <w:r>
        <w:rPr>
          <w:lang w:val="nl-NL"/>
        </w:rPr>
        <w:t>c</w:t>
      </w:r>
      <w:r>
        <w:rPr>
          <w:lang w:val="nl-NL"/>
        </w:rPr>
        <w:t xml:space="preserve"> ngoài.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c. Giá tr</w:t>
      </w:r>
      <w:r>
        <w:rPr>
          <w:lang w:val="nl-NL"/>
        </w:rPr>
        <w:t>ị</w:t>
      </w:r>
      <w:r>
        <w:rPr>
          <w:lang w:val="nl-NL"/>
        </w:rPr>
        <w:t xml:space="preserve"> b</w:t>
      </w:r>
      <w:r>
        <w:rPr>
          <w:lang w:val="nl-NL"/>
        </w:rPr>
        <w:t>ả</w:t>
      </w:r>
      <w:r>
        <w:rPr>
          <w:lang w:val="nl-NL"/>
        </w:rPr>
        <w:t>n quy</w:t>
      </w:r>
      <w:r>
        <w:rPr>
          <w:lang w:val="nl-NL"/>
        </w:rPr>
        <w:t>ề</w:t>
      </w:r>
      <w:r>
        <w:rPr>
          <w:lang w:val="nl-NL"/>
        </w:rPr>
        <w:t>n tác gi</w:t>
      </w:r>
      <w:r>
        <w:rPr>
          <w:lang w:val="nl-NL"/>
        </w:rPr>
        <w:t>ả</w:t>
      </w:r>
      <w:r>
        <w:rPr>
          <w:lang w:val="nl-NL"/>
        </w:rPr>
        <w:t>, ki</w:t>
      </w:r>
      <w:r>
        <w:rPr>
          <w:lang w:val="nl-NL"/>
        </w:rPr>
        <w:t>ể</w:t>
      </w:r>
      <w:r>
        <w:rPr>
          <w:lang w:val="nl-NL"/>
        </w:rPr>
        <w:t>u dáng công nghi</w:t>
      </w:r>
      <w:r>
        <w:rPr>
          <w:lang w:val="nl-NL"/>
        </w:rPr>
        <w:t>ệ</w:t>
      </w:r>
      <w:r>
        <w:rPr>
          <w:lang w:val="nl-NL"/>
        </w:rPr>
        <w:t>p, gi</w:t>
      </w:r>
      <w:r>
        <w:rPr>
          <w:lang w:val="nl-NL"/>
        </w:rPr>
        <w:t>ả</w:t>
      </w:r>
      <w:r>
        <w:rPr>
          <w:lang w:val="nl-NL"/>
        </w:rPr>
        <w:t>i pháp h</w:t>
      </w:r>
      <w:r>
        <w:rPr>
          <w:lang w:val="nl-NL"/>
        </w:rPr>
        <w:t>ữ</w:t>
      </w:r>
      <w:r>
        <w:rPr>
          <w:lang w:val="nl-NL"/>
        </w:rPr>
        <w:t>u ích: Là t</w:t>
      </w:r>
      <w:r>
        <w:rPr>
          <w:lang w:val="nl-NL"/>
        </w:rPr>
        <w:t>ổ</w:t>
      </w:r>
      <w:r>
        <w:rPr>
          <w:lang w:val="nl-NL"/>
        </w:rPr>
        <w:t>ng s</w:t>
      </w:r>
      <w:r>
        <w:rPr>
          <w:lang w:val="nl-NL"/>
        </w:rPr>
        <w:t>ố</w:t>
      </w:r>
      <w:r>
        <w:rPr>
          <w:lang w:val="nl-NL"/>
        </w:rPr>
        <w:t xml:space="preserve"> ti</w:t>
      </w:r>
      <w:r>
        <w:rPr>
          <w:lang w:val="nl-NL"/>
        </w:rPr>
        <w:t>ề</w:t>
      </w:r>
      <w:r>
        <w:rPr>
          <w:lang w:val="nl-NL"/>
        </w:rPr>
        <w:t>n chi thù lao cho tác gi</w:t>
      </w:r>
      <w:r>
        <w:rPr>
          <w:lang w:val="nl-NL"/>
        </w:rPr>
        <w:t>ả</w:t>
      </w:r>
      <w:r>
        <w:rPr>
          <w:lang w:val="nl-NL"/>
        </w:rPr>
        <w:t xml:space="preserve"> và đư</w:t>
      </w:r>
      <w:r>
        <w:rPr>
          <w:lang w:val="nl-NL"/>
        </w:rPr>
        <w:t>ợ</w:t>
      </w:r>
      <w:r>
        <w:rPr>
          <w:lang w:val="nl-NL"/>
        </w:rPr>
        <w:t>c Nhà nư</w:t>
      </w:r>
      <w:r>
        <w:rPr>
          <w:lang w:val="nl-NL"/>
        </w:rPr>
        <w:t>ớ</w:t>
      </w:r>
      <w:r>
        <w:rPr>
          <w:lang w:val="nl-NL"/>
        </w:rPr>
        <w:t>c công nh</w:t>
      </w:r>
      <w:r>
        <w:rPr>
          <w:lang w:val="nl-NL"/>
        </w:rPr>
        <w:t>ậ</w:t>
      </w:r>
      <w:r>
        <w:rPr>
          <w:lang w:val="nl-NL"/>
        </w:rPr>
        <w:t>n cho tác gi</w:t>
      </w:r>
      <w:r>
        <w:rPr>
          <w:lang w:val="nl-NL"/>
        </w:rPr>
        <w:t>ả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>c quy</w:t>
      </w:r>
      <w:r>
        <w:rPr>
          <w:lang w:val="nl-NL"/>
        </w:rPr>
        <w:t>ề</w:t>
      </w:r>
      <w:r>
        <w:rPr>
          <w:lang w:val="nl-NL"/>
        </w:rPr>
        <w:t>n phát hành và bán tác ph</w:t>
      </w:r>
      <w:r>
        <w:rPr>
          <w:lang w:val="nl-NL"/>
        </w:rPr>
        <w:t>ẩ</w:t>
      </w:r>
      <w:r>
        <w:rPr>
          <w:lang w:val="nl-NL"/>
        </w:rPr>
        <w:t>m c</w:t>
      </w:r>
      <w:r>
        <w:rPr>
          <w:lang w:val="nl-NL"/>
        </w:rPr>
        <w:t>ủ</w:t>
      </w:r>
      <w:r>
        <w:rPr>
          <w:lang w:val="nl-NL"/>
        </w:rPr>
        <w:t>a mình.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d. Giá tr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ầ</w:t>
      </w:r>
      <w:r>
        <w:rPr>
          <w:lang w:val="nl-NL"/>
        </w:rPr>
        <w:t>n m</w:t>
      </w:r>
      <w:r>
        <w:rPr>
          <w:lang w:val="nl-NL"/>
        </w:rPr>
        <w:t>ề</w:t>
      </w:r>
      <w:r>
        <w:rPr>
          <w:lang w:val="nl-NL"/>
        </w:rPr>
        <w:t>m máy vi tính: Là s</w:t>
      </w:r>
      <w:r>
        <w:rPr>
          <w:lang w:val="nl-NL"/>
        </w:rPr>
        <w:t>ố</w:t>
      </w:r>
      <w:r>
        <w:rPr>
          <w:lang w:val="nl-NL"/>
        </w:rPr>
        <w:t xml:space="preserve"> ti</w:t>
      </w:r>
      <w:r>
        <w:rPr>
          <w:lang w:val="nl-NL"/>
        </w:rPr>
        <w:t>ề</w:t>
      </w:r>
      <w:r>
        <w:rPr>
          <w:lang w:val="nl-NL"/>
        </w:rPr>
        <w:t>n chi tr</w:t>
      </w:r>
      <w:r>
        <w:rPr>
          <w:lang w:val="nl-NL"/>
        </w:rPr>
        <w:t>ả</w:t>
      </w:r>
      <w:r>
        <w:rPr>
          <w:lang w:val="nl-NL"/>
        </w:rPr>
        <w:t xml:space="preserve"> cho vi</w:t>
      </w:r>
      <w:r>
        <w:rPr>
          <w:lang w:val="nl-NL"/>
        </w:rPr>
        <w:t>ệ</w:t>
      </w:r>
      <w:r>
        <w:rPr>
          <w:lang w:val="nl-NL"/>
        </w:rPr>
        <w:t>c thuê l</w:t>
      </w:r>
      <w:r>
        <w:rPr>
          <w:lang w:val="nl-NL"/>
        </w:rPr>
        <w:t>ậ</w:t>
      </w:r>
      <w:r>
        <w:rPr>
          <w:lang w:val="nl-NL"/>
        </w:rPr>
        <w:t>p trình ho</w:t>
      </w:r>
      <w:r>
        <w:rPr>
          <w:lang w:val="nl-NL"/>
        </w:rPr>
        <w:t>ặ</w:t>
      </w:r>
      <w:r>
        <w:rPr>
          <w:lang w:val="nl-NL"/>
        </w:rPr>
        <w:t>c mua ph</w:t>
      </w:r>
      <w:r>
        <w:rPr>
          <w:lang w:val="nl-NL"/>
        </w:rPr>
        <w:t>ầ</w:t>
      </w:r>
      <w:r>
        <w:rPr>
          <w:lang w:val="nl-NL"/>
        </w:rPr>
        <w:t>n m</w:t>
      </w:r>
      <w:r>
        <w:rPr>
          <w:lang w:val="nl-NL"/>
        </w:rPr>
        <w:t>ề</w:t>
      </w:r>
      <w:r>
        <w:rPr>
          <w:lang w:val="nl-NL"/>
        </w:rPr>
        <w:t>m máy vi tính theo các chương trình c</w:t>
      </w:r>
      <w:r>
        <w:rPr>
          <w:lang w:val="nl-NL"/>
        </w:rPr>
        <w:t>ủ</w:t>
      </w:r>
      <w:r>
        <w:rPr>
          <w:lang w:val="nl-NL"/>
        </w:rPr>
        <w:t>a đơn v</w:t>
      </w:r>
      <w:r>
        <w:rPr>
          <w:lang w:val="nl-NL"/>
        </w:rPr>
        <w:t>ị</w:t>
      </w:r>
      <w:r>
        <w:rPr>
          <w:lang w:val="nl-NL"/>
        </w:rPr>
        <w:t xml:space="preserve"> (khi th</w:t>
      </w:r>
      <w:r>
        <w:rPr>
          <w:lang w:val="nl-NL"/>
        </w:rPr>
        <w:t>ự</w:t>
      </w:r>
      <w:r>
        <w:rPr>
          <w:lang w:val="nl-NL"/>
        </w:rPr>
        <w:t>c hi</w:t>
      </w:r>
      <w:r>
        <w:rPr>
          <w:lang w:val="nl-NL"/>
        </w:rPr>
        <w:t>ệ</w:t>
      </w:r>
      <w:r>
        <w:rPr>
          <w:lang w:val="nl-NL"/>
        </w:rPr>
        <w:t>n ghi chép, qu</w:t>
      </w:r>
      <w:r>
        <w:rPr>
          <w:lang w:val="nl-NL"/>
        </w:rPr>
        <w:t>ả</w:t>
      </w:r>
      <w:r>
        <w:rPr>
          <w:lang w:val="nl-NL"/>
        </w:rPr>
        <w:t>n lý b</w:t>
      </w:r>
      <w:r>
        <w:rPr>
          <w:lang w:val="nl-NL"/>
        </w:rPr>
        <w:t>ằ</w:t>
      </w:r>
      <w:r>
        <w:rPr>
          <w:lang w:val="nl-NL"/>
        </w:rPr>
        <w:t>ng máy vi tính).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Đ</w:t>
      </w:r>
      <w:r>
        <w:rPr>
          <w:lang w:val="nl-NL"/>
        </w:rPr>
        <w:t>ố</w:t>
      </w:r>
      <w:r>
        <w:rPr>
          <w:lang w:val="nl-NL"/>
        </w:rPr>
        <w:t>i v</w:t>
      </w:r>
      <w:r>
        <w:rPr>
          <w:lang w:val="nl-NL"/>
        </w:rPr>
        <w:t>ớ</w:t>
      </w:r>
      <w:r>
        <w:rPr>
          <w:lang w:val="nl-NL"/>
        </w:rPr>
        <w:t>i giá tr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ầ</w:t>
      </w:r>
      <w:r>
        <w:rPr>
          <w:lang w:val="nl-NL"/>
        </w:rPr>
        <w:t>n m</w:t>
      </w:r>
      <w:r>
        <w:rPr>
          <w:lang w:val="nl-NL"/>
        </w:rPr>
        <w:t>ề</w:t>
      </w:r>
      <w:r>
        <w:rPr>
          <w:lang w:val="nl-NL"/>
        </w:rPr>
        <w:t>m máy vi tính đư</w:t>
      </w:r>
      <w:r>
        <w:rPr>
          <w:lang w:val="nl-NL"/>
        </w:rPr>
        <w:t>ợ</w:t>
      </w:r>
      <w:r>
        <w:rPr>
          <w:lang w:val="nl-NL"/>
        </w:rPr>
        <w:t>c t</w:t>
      </w:r>
      <w:r>
        <w:rPr>
          <w:lang w:val="nl-NL"/>
        </w:rPr>
        <w:t>ặ</w:t>
      </w:r>
      <w:r>
        <w:rPr>
          <w:lang w:val="nl-NL"/>
        </w:rPr>
        <w:t>ng cho: nguyên giá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giá tr</w:t>
      </w:r>
      <w:r>
        <w:rPr>
          <w:lang w:val="nl-NL"/>
        </w:rPr>
        <w:t>ị</w:t>
      </w:r>
      <w:r>
        <w:rPr>
          <w:lang w:val="nl-NL"/>
        </w:rPr>
        <w:t xml:space="preserve">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đư</w:t>
      </w:r>
      <w:r>
        <w:rPr>
          <w:lang w:val="nl-NL"/>
        </w:rPr>
        <w:t>ợ</w:t>
      </w:r>
      <w:r>
        <w:rPr>
          <w:lang w:val="nl-NL"/>
        </w:rPr>
        <w:t>c cơ quan tài</w:t>
      </w:r>
      <w:r>
        <w:rPr>
          <w:lang w:val="nl-NL"/>
        </w:rPr>
        <w:t xml:space="preserve"> chính tính làm căn c</w:t>
      </w:r>
      <w:r>
        <w:rPr>
          <w:lang w:val="nl-NL"/>
        </w:rPr>
        <w:t>ứ</w:t>
      </w:r>
      <w:r>
        <w:rPr>
          <w:lang w:val="nl-NL"/>
        </w:rPr>
        <w:t xml:space="preserve"> đ</w:t>
      </w:r>
      <w:r>
        <w:rPr>
          <w:lang w:val="nl-NL"/>
        </w:rPr>
        <w:t>ể</w:t>
      </w:r>
      <w:r>
        <w:rPr>
          <w:lang w:val="nl-NL"/>
        </w:rPr>
        <w:t xml:space="preserve"> h</w:t>
      </w:r>
      <w:r>
        <w:rPr>
          <w:lang w:val="nl-NL"/>
        </w:rPr>
        <w:t>ạ</w:t>
      </w:r>
      <w:r>
        <w:rPr>
          <w:lang w:val="nl-NL"/>
        </w:rPr>
        <w:t>ch toán ho</w:t>
      </w:r>
      <w:r>
        <w:rPr>
          <w:lang w:val="nl-NL"/>
        </w:rPr>
        <w:t>ặ</w:t>
      </w:r>
      <w:r>
        <w:rPr>
          <w:lang w:val="nl-NL"/>
        </w:rPr>
        <w:t>c giá tr</w:t>
      </w:r>
      <w:r>
        <w:rPr>
          <w:lang w:val="nl-NL"/>
        </w:rPr>
        <w:t>ị</w:t>
      </w:r>
      <w:r>
        <w:rPr>
          <w:lang w:val="nl-NL"/>
        </w:rPr>
        <w:t xml:space="preserve"> do các t</w:t>
      </w:r>
      <w:r>
        <w:rPr>
          <w:lang w:val="nl-NL"/>
        </w:rPr>
        <w:t>ổ</w:t>
      </w:r>
      <w:r>
        <w:rPr>
          <w:lang w:val="nl-NL"/>
        </w:rPr>
        <w:t xml:space="preserve"> ch</w:t>
      </w:r>
      <w:r>
        <w:rPr>
          <w:lang w:val="nl-NL"/>
        </w:rPr>
        <w:t>ứ</w:t>
      </w:r>
      <w:r>
        <w:rPr>
          <w:lang w:val="nl-NL"/>
        </w:rPr>
        <w:t>c có ch</w:t>
      </w:r>
      <w:r>
        <w:rPr>
          <w:lang w:val="nl-NL"/>
        </w:rPr>
        <w:t>ứ</w:t>
      </w:r>
      <w:r>
        <w:rPr>
          <w:lang w:val="nl-NL"/>
        </w:rPr>
        <w:t>c năng đ</w:t>
      </w:r>
      <w:r>
        <w:rPr>
          <w:lang w:val="nl-NL"/>
        </w:rPr>
        <w:t>ị</w:t>
      </w:r>
      <w:r>
        <w:rPr>
          <w:lang w:val="nl-NL"/>
        </w:rPr>
        <w:t>nh giá tài s</w:t>
      </w:r>
      <w:r>
        <w:rPr>
          <w:lang w:val="nl-NL"/>
        </w:rPr>
        <w:t>ả</w:t>
      </w:r>
      <w:r>
        <w:rPr>
          <w:lang w:val="nl-NL"/>
        </w:rPr>
        <w:t>n nhà nư</w:t>
      </w:r>
      <w:r>
        <w:rPr>
          <w:lang w:val="nl-NL"/>
        </w:rPr>
        <w:t>ớ</w:t>
      </w:r>
      <w:r>
        <w:rPr>
          <w:lang w:val="nl-NL"/>
        </w:rPr>
        <w:t>c đánh giá l</w:t>
      </w:r>
      <w:r>
        <w:rPr>
          <w:lang w:val="nl-NL"/>
        </w:rPr>
        <w:t>ạ</w:t>
      </w:r>
      <w:r>
        <w:rPr>
          <w:lang w:val="nl-NL"/>
        </w:rPr>
        <w:t>i và đư</w:t>
      </w:r>
      <w:r>
        <w:rPr>
          <w:lang w:val="nl-NL"/>
        </w:rPr>
        <w:t>ợ</w:t>
      </w:r>
      <w:r>
        <w:rPr>
          <w:lang w:val="nl-NL"/>
        </w:rPr>
        <w:t>c cơ quan tài chính cùng c</w:t>
      </w:r>
      <w:r>
        <w:rPr>
          <w:lang w:val="nl-NL"/>
        </w:rPr>
        <w:t>ấ</w:t>
      </w:r>
      <w:r>
        <w:rPr>
          <w:lang w:val="nl-NL"/>
        </w:rPr>
        <w:t>p th</w:t>
      </w:r>
      <w:r>
        <w:rPr>
          <w:lang w:val="nl-NL"/>
        </w:rPr>
        <w:t>ố</w:t>
      </w:r>
      <w:r>
        <w:rPr>
          <w:lang w:val="nl-NL"/>
        </w:rPr>
        <w:t>ng nh</w:t>
      </w:r>
      <w:r>
        <w:rPr>
          <w:lang w:val="nl-NL"/>
        </w:rPr>
        <w:t>ấ</w:t>
      </w:r>
      <w:r>
        <w:rPr>
          <w:lang w:val="nl-NL"/>
        </w:rPr>
        <w:t xml:space="preserve">t. 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8. Nguyên giá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 đư</w:t>
      </w:r>
      <w:r>
        <w:rPr>
          <w:b/>
          <w:bCs/>
          <w:lang w:val="nl-NL"/>
        </w:rPr>
        <w:t>ợ</w:t>
      </w:r>
      <w:r>
        <w:rPr>
          <w:b/>
          <w:bCs/>
          <w:lang w:val="nl-NL"/>
        </w:rPr>
        <w:t>c thay đ</w:t>
      </w:r>
      <w:r>
        <w:rPr>
          <w:b/>
          <w:bCs/>
          <w:lang w:val="nl-NL"/>
        </w:rPr>
        <w:t>ổ</w:t>
      </w:r>
      <w:r>
        <w:rPr>
          <w:b/>
          <w:bCs/>
          <w:lang w:val="nl-NL"/>
        </w:rPr>
        <w:t>i trong các trư</w:t>
      </w:r>
      <w:r>
        <w:rPr>
          <w:b/>
          <w:bCs/>
          <w:lang w:val="nl-NL"/>
        </w:rPr>
        <w:t>ờ</w:t>
      </w:r>
      <w:r>
        <w:rPr>
          <w:b/>
          <w:bCs/>
          <w:lang w:val="nl-NL"/>
        </w:rPr>
        <w:t>ng h</w:t>
      </w:r>
      <w:r>
        <w:rPr>
          <w:b/>
          <w:bCs/>
          <w:lang w:val="nl-NL"/>
        </w:rPr>
        <w:t>ợ</w:t>
      </w:r>
      <w:r>
        <w:rPr>
          <w:b/>
          <w:bCs/>
          <w:lang w:val="nl-NL"/>
        </w:rPr>
        <w:t>p sau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Đánh giá l</w:t>
      </w:r>
      <w:r>
        <w:rPr>
          <w:lang w:val="nl-NL"/>
        </w:rPr>
        <w:t>ạ</w:t>
      </w:r>
      <w:r>
        <w:rPr>
          <w:lang w:val="nl-NL"/>
        </w:rPr>
        <w:t>i giá</w:t>
      </w:r>
      <w:r>
        <w:rPr>
          <w:lang w:val="nl-NL"/>
        </w:rPr>
        <w:t xml:space="preserve"> tr</w:t>
      </w:r>
      <w:r>
        <w:rPr>
          <w:lang w:val="nl-NL"/>
        </w:rPr>
        <w:t>ị</w:t>
      </w:r>
      <w:r>
        <w:rPr>
          <w:lang w:val="nl-NL"/>
        </w:rPr>
        <w:t xml:space="preserve">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theo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c</w:t>
      </w:r>
      <w:r>
        <w:rPr>
          <w:lang w:val="nl-NL"/>
        </w:rPr>
        <w:t>ủ</w:t>
      </w:r>
      <w:r>
        <w:rPr>
          <w:lang w:val="nl-NL"/>
        </w:rPr>
        <w:t>a cơ quan nhà nư</w:t>
      </w:r>
      <w:r>
        <w:rPr>
          <w:lang w:val="nl-NL"/>
        </w:rPr>
        <w:t>ớ</w:t>
      </w:r>
      <w:r>
        <w:rPr>
          <w:lang w:val="nl-NL"/>
        </w:rPr>
        <w:t>c có th</w:t>
      </w:r>
      <w:r>
        <w:rPr>
          <w:lang w:val="nl-NL"/>
        </w:rPr>
        <w:t>ẩ</w:t>
      </w:r>
      <w:r>
        <w:rPr>
          <w:lang w:val="nl-NL"/>
        </w:rPr>
        <w:t>m quy</w:t>
      </w:r>
      <w:r>
        <w:rPr>
          <w:lang w:val="nl-NL"/>
        </w:rPr>
        <w:t>ề</w:t>
      </w:r>
      <w:r>
        <w:rPr>
          <w:lang w:val="nl-NL"/>
        </w:rPr>
        <w:t>n.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C</w:t>
      </w:r>
      <w:r>
        <w:rPr>
          <w:lang w:val="nl-NL"/>
        </w:rPr>
        <w:t>ả</w:t>
      </w:r>
      <w:r>
        <w:rPr>
          <w:lang w:val="nl-NL"/>
        </w:rPr>
        <w:t>i t</w:t>
      </w:r>
      <w:r>
        <w:rPr>
          <w:lang w:val="nl-NL"/>
        </w:rPr>
        <w:t>ạ</w:t>
      </w:r>
      <w:r>
        <w:rPr>
          <w:lang w:val="nl-NL"/>
        </w:rPr>
        <w:t>o, nâng c</w:t>
      </w:r>
      <w:r>
        <w:rPr>
          <w:lang w:val="nl-NL"/>
        </w:rPr>
        <w:t>ấ</w:t>
      </w:r>
      <w:r>
        <w:rPr>
          <w:lang w:val="nl-NL"/>
        </w:rPr>
        <w:t>p, s</w:t>
      </w:r>
      <w:r>
        <w:rPr>
          <w:lang w:val="nl-NL"/>
        </w:rPr>
        <w:t>ử</w:t>
      </w:r>
      <w:r>
        <w:rPr>
          <w:lang w:val="nl-NL"/>
        </w:rPr>
        <w:t>a ch</w:t>
      </w:r>
      <w:r>
        <w:rPr>
          <w:lang w:val="nl-NL"/>
        </w:rPr>
        <w:t>ữ</w:t>
      </w:r>
      <w:r>
        <w:rPr>
          <w:lang w:val="nl-NL"/>
        </w:rPr>
        <w:t>a l</w:t>
      </w:r>
      <w:r>
        <w:rPr>
          <w:lang w:val="nl-NL"/>
        </w:rPr>
        <w:t>ớ</w:t>
      </w:r>
      <w:r>
        <w:rPr>
          <w:lang w:val="nl-NL"/>
        </w:rPr>
        <w:t>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 xml:space="preserve">nh.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Tháo d</w:t>
      </w:r>
      <w:r>
        <w:rPr>
          <w:lang w:val="nl-NL"/>
        </w:rPr>
        <w:t>ỡ</w:t>
      </w:r>
      <w:r>
        <w:rPr>
          <w:lang w:val="nl-NL"/>
        </w:rPr>
        <w:t xml:space="preserve"> m</w:t>
      </w:r>
      <w:r>
        <w:rPr>
          <w:lang w:val="nl-NL"/>
        </w:rPr>
        <w:t>ộ</w:t>
      </w:r>
      <w:r>
        <w:rPr>
          <w:lang w:val="nl-NL"/>
        </w:rPr>
        <w:t>t hay m</w:t>
      </w:r>
      <w:r>
        <w:rPr>
          <w:lang w:val="nl-NL"/>
        </w:rPr>
        <w:t>ộ</w:t>
      </w:r>
      <w:r>
        <w:rPr>
          <w:lang w:val="nl-NL"/>
        </w:rPr>
        <w:t>t s</w:t>
      </w:r>
      <w:r>
        <w:rPr>
          <w:lang w:val="nl-NL"/>
        </w:rPr>
        <w:t>ố</w:t>
      </w:r>
      <w:r>
        <w:rPr>
          <w:lang w:val="nl-NL"/>
        </w:rPr>
        <w:t xml:space="preserve"> b</w:t>
      </w:r>
      <w:r>
        <w:rPr>
          <w:lang w:val="nl-NL"/>
        </w:rPr>
        <w:t>ộ</w:t>
      </w:r>
      <w:r>
        <w:rPr>
          <w:lang w:val="nl-NL"/>
        </w:rPr>
        <w:t xml:space="preserve"> ph</w:t>
      </w:r>
      <w:r>
        <w:rPr>
          <w:lang w:val="nl-NL"/>
        </w:rPr>
        <w:t>ậ</w:t>
      </w:r>
      <w:r>
        <w:rPr>
          <w:lang w:val="nl-NL"/>
        </w:rPr>
        <w:t>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Khi thay đ</w:t>
      </w:r>
      <w:r>
        <w:rPr>
          <w:lang w:val="nl-NL"/>
        </w:rPr>
        <w:t>ổ</w:t>
      </w:r>
      <w:r>
        <w:rPr>
          <w:lang w:val="nl-NL"/>
        </w:rPr>
        <w:t>i nguyên giá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nh, đơn v</w:t>
      </w:r>
      <w:r>
        <w:rPr>
          <w:lang w:val="nl-NL"/>
        </w:rPr>
        <w:t>ị</w:t>
      </w:r>
      <w:r>
        <w:rPr>
          <w:lang w:val="nl-NL"/>
        </w:rPr>
        <w:t xml:space="preserve"> ph</w:t>
      </w:r>
      <w:r>
        <w:rPr>
          <w:lang w:val="nl-NL"/>
        </w:rPr>
        <w:t>ả</w:t>
      </w:r>
      <w:r>
        <w:rPr>
          <w:lang w:val="nl-NL"/>
        </w:rPr>
        <w:t>i l</w:t>
      </w:r>
      <w:r>
        <w:rPr>
          <w:lang w:val="nl-NL"/>
        </w:rPr>
        <w:t>ậ</w:t>
      </w:r>
      <w:r>
        <w:rPr>
          <w:lang w:val="nl-NL"/>
        </w:rPr>
        <w:t>p Biên b</w:t>
      </w:r>
      <w:r>
        <w:rPr>
          <w:lang w:val="nl-NL"/>
        </w:rPr>
        <w:t>ả</w:t>
      </w:r>
      <w:r>
        <w:rPr>
          <w:lang w:val="nl-NL"/>
        </w:rPr>
        <w:t xml:space="preserve">n ghi rõ các căn </w:t>
      </w:r>
      <w:r>
        <w:rPr>
          <w:lang w:val="nl-NL"/>
        </w:rPr>
        <w:t>c</w:t>
      </w:r>
      <w:r>
        <w:rPr>
          <w:lang w:val="nl-NL"/>
        </w:rPr>
        <w:t>ứ</w:t>
      </w:r>
      <w:r>
        <w:rPr>
          <w:lang w:val="nl-NL"/>
        </w:rPr>
        <w:t xml:space="preserve"> thay đ</w:t>
      </w:r>
      <w:r>
        <w:rPr>
          <w:lang w:val="nl-NL"/>
        </w:rPr>
        <w:t>ổ</w:t>
      </w:r>
      <w:r>
        <w:rPr>
          <w:lang w:val="nl-NL"/>
        </w:rPr>
        <w:t>i và xác đ</w:t>
      </w:r>
      <w:r>
        <w:rPr>
          <w:lang w:val="nl-NL"/>
        </w:rPr>
        <w:t>ị</w:t>
      </w:r>
      <w:r>
        <w:rPr>
          <w:lang w:val="nl-NL"/>
        </w:rPr>
        <w:t>nh l</w:t>
      </w:r>
      <w:r>
        <w:rPr>
          <w:lang w:val="nl-NL"/>
        </w:rPr>
        <w:t>ạ</w:t>
      </w:r>
      <w:r>
        <w:rPr>
          <w:lang w:val="nl-NL"/>
        </w:rPr>
        <w:t>i các ch</w:t>
      </w:r>
      <w:r>
        <w:rPr>
          <w:lang w:val="nl-NL"/>
        </w:rPr>
        <w:t>ỉ</w:t>
      </w:r>
      <w:r>
        <w:rPr>
          <w:lang w:val="nl-NL"/>
        </w:rPr>
        <w:t xml:space="preserve"> tiêu nguyên giá, giá tr</w:t>
      </w:r>
      <w:r>
        <w:rPr>
          <w:lang w:val="nl-NL"/>
        </w:rPr>
        <w:t>ị</w:t>
      </w:r>
      <w:r>
        <w:rPr>
          <w:lang w:val="nl-NL"/>
        </w:rPr>
        <w:t xml:space="preserve"> còn l</w:t>
      </w:r>
      <w:r>
        <w:rPr>
          <w:lang w:val="nl-NL"/>
        </w:rPr>
        <w:t>ạ</w:t>
      </w:r>
      <w:r>
        <w:rPr>
          <w:lang w:val="nl-NL"/>
        </w:rPr>
        <w:t>i, s</w:t>
      </w:r>
      <w:r>
        <w:rPr>
          <w:lang w:val="nl-NL"/>
        </w:rPr>
        <w:t>ố</w:t>
      </w:r>
      <w:r>
        <w:rPr>
          <w:lang w:val="nl-NL"/>
        </w:rPr>
        <w:t xml:space="preserve"> hao mòn lu</w:t>
      </w:r>
      <w:r>
        <w:rPr>
          <w:lang w:val="nl-NL"/>
        </w:rPr>
        <w:t>ỹ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trên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và ti</w:t>
      </w:r>
      <w:r>
        <w:rPr>
          <w:lang w:val="nl-NL"/>
        </w:rPr>
        <w:t>ế</w:t>
      </w:r>
      <w:r>
        <w:rPr>
          <w:lang w:val="nl-NL"/>
        </w:rPr>
        <w:t>n hành h</w:t>
      </w:r>
      <w:r>
        <w:rPr>
          <w:lang w:val="nl-NL"/>
        </w:rPr>
        <w:t>ạ</w:t>
      </w:r>
      <w:r>
        <w:rPr>
          <w:lang w:val="nl-NL"/>
        </w:rPr>
        <w:t>ch toán theo các quy đ</w:t>
      </w:r>
      <w:r>
        <w:rPr>
          <w:lang w:val="nl-NL"/>
        </w:rPr>
        <w:t>ị</w:t>
      </w:r>
      <w:r>
        <w:rPr>
          <w:lang w:val="nl-NL"/>
        </w:rPr>
        <w:t>nh hi</w:t>
      </w:r>
      <w:r>
        <w:rPr>
          <w:lang w:val="nl-NL"/>
        </w:rPr>
        <w:t>ệ</w:t>
      </w:r>
      <w:r>
        <w:rPr>
          <w:lang w:val="nl-NL"/>
        </w:rPr>
        <w:t>n hành.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9. Qu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lý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 xml:space="preserve">nh </w:t>
      </w:r>
      <w:r>
        <w:rPr>
          <w:lang w:val="nl-NL"/>
        </w:rPr>
        <w:t>t</w:t>
      </w:r>
      <w:r>
        <w:rPr>
          <w:lang w:val="nl-NL"/>
        </w:rPr>
        <w:t>ạ</w:t>
      </w:r>
      <w:r>
        <w:rPr>
          <w:lang w:val="nl-NL"/>
        </w:rPr>
        <w:t>i các cơ quan, đơn v</w:t>
      </w:r>
      <w:r>
        <w:rPr>
          <w:lang w:val="nl-NL"/>
        </w:rPr>
        <w:t>ị</w:t>
      </w:r>
      <w:r>
        <w:rPr>
          <w:lang w:val="nl-NL"/>
        </w:rPr>
        <w:t xml:space="preserve"> đư</w:t>
      </w:r>
      <w:r>
        <w:rPr>
          <w:lang w:val="nl-NL"/>
        </w:rPr>
        <w:t>ợ</w:t>
      </w:r>
      <w:r>
        <w:rPr>
          <w:lang w:val="nl-NL"/>
        </w:rPr>
        <w:t>c qu</w:t>
      </w:r>
      <w:r>
        <w:rPr>
          <w:lang w:val="nl-NL"/>
        </w:rPr>
        <w:t>ả</w:t>
      </w:r>
      <w:r>
        <w:rPr>
          <w:lang w:val="nl-NL"/>
        </w:rPr>
        <w:t>n lý theo quy đ</w:t>
      </w:r>
      <w:r>
        <w:rPr>
          <w:lang w:val="nl-NL"/>
        </w:rPr>
        <w:t>ị</w:t>
      </w:r>
      <w:r>
        <w:rPr>
          <w:lang w:val="nl-NL"/>
        </w:rPr>
        <w:t>nh c</w:t>
      </w:r>
      <w:r>
        <w:rPr>
          <w:lang w:val="nl-NL"/>
        </w:rPr>
        <w:t>ủ</w:t>
      </w:r>
      <w:r>
        <w:rPr>
          <w:lang w:val="nl-NL"/>
        </w:rPr>
        <w:t>a pháp lu</w:t>
      </w:r>
      <w:r>
        <w:rPr>
          <w:lang w:val="nl-NL"/>
        </w:rPr>
        <w:t>ậ</w:t>
      </w:r>
      <w:r>
        <w:rPr>
          <w:lang w:val="nl-NL"/>
        </w:rPr>
        <w:t>t v</w:t>
      </w:r>
      <w:r>
        <w:rPr>
          <w:lang w:val="nl-NL"/>
        </w:rPr>
        <w:t>ề</w:t>
      </w:r>
      <w:r>
        <w:rPr>
          <w:lang w:val="nl-NL"/>
        </w:rPr>
        <w:t xml:space="preserve"> qu</w:t>
      </w:r>
      <w:r>
        <w:rPr>
          <w:lang w:val="nl-NL"/>
        </w:rPr>
        <w:t>ả</w:t>
      </w:r>
      <w:r>
        <w:rPr>
          <w:lang w:val="nl-NL"/>
        </w:rPr>
        <w:t>n lý tài s</w:t>
      </w:r>
      <w:r>
        <w:rPr>
          <w:lang w:val="nl-NL"/>
        </w:rPr>
        <w:t>ả</w:t>
      </w:r>
      <w:r>
        <w:rPr>
          <w:lang w:val="nl-NL"/>
        </w:rPr>
        <w:t>n và đư</w:t>
      </w:r>
      <w:r>
        <w:rPr>
          <w:lang w:val="nl-NL"/>
        </w:rPr>
        <w:t>ợ</w:t>
      </w:r>
      <w:r>
        <w:rPr>
          <w:lang w:val="nl-NL"/>
        </w:rPr>
        <w:t>c h</w:t>
      </w:r>
      <w:r>
        <w:rPr>
          <w:lang w:val="nl-NL"/>
        </w:rPr>
        <w:t>ạ</w:t>
      </w:r>
      <w:r>
        <w:rPr>
          <w:lang w:val="nl-NL"/>
        </w:rPr>
        <w:t>ch toán theo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2.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đã tính hao mòn h</w:t>
      </w:r>
      <w:r>
        <w:rPr>
          <w:lang w:val="nl-NL"/>
        </w:rPr>
        <w:t>ế</w:t>
      </w:r>
      <w:r>
        <w:rPr>
          <w:lang w:val="nl-NL"/>
        </w:rPr>
        <w:t>t giá tr</w:t>
      </w:r>
      <w:r>
        <w:rPr>
          <w:lang w:val="nl-NL"/>
        </w:rPr>
        <w:t>ị</w:t>
      </w:r>
      <w:r>
        <w:rPr>
          <w:lang w:val="nl-NL"/>
        </w:rPr>
        <w:t xml:space="preserve"> nhưng v</w:t>
      </w:r>
      <w:r>
        <w:rPr>
          <w:lang w:val="nl-NL"/>
        </w:rPr>
        <w:t>ẫ</w:t>
      </w:r>
      <w:r>
        <w:rPr>
          <w:lang w:val="nl-NL"/>
        </w:rPr>
        <w:t>n còn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đư</w:t>
      </w:r>
      <w:r>
        <w:rPr>
          <w:lang w:val="nl-NL"/>
        </w:rPr>
        <w:t>ợ</w:t>
      </w:r>
      <w:r>
        <w:rPr>
          <w:lang w:val="nl-NL"/>
        </w:rPr>
        <w:t>c, cơ quan, đơn v</w:t>
      </w:r>
      <w:r>
        <w:rPr>
          <w:lang w:val="nl-NL"/>
        </w:rPr>
        <w:t>ị</w:t>
      </w:r>
      <w:r>
        <w:rPr>
          <w:lang w:val="nl-NL"/>
        </w:rPr>
        <w:t xml:space="preserve"> v</w:t>
      </w:r>
      <w:r>
        <w:rPr>
          <w:lang w:val="nl-NL"/>
        </w:rPr>
        <w:t>ẫ</w:t>
      </w:r>
      <w:r>
        <w:rPr>
          <w:lang w:val="nl-NL"/>
        </w:rPr>
        <w:t>n ti</w:t>
      </w:r>
      <w:r>
        <w:rPr>
          <w:lang w:val="nl-NL"/>
        </w:rPr>
        <w:t>ế</w:t>
      </w:r>
      <w:r>
        <w:rPr>
          <w:lang w:val="nl-NL"/>
        </w:rPr>
        <w:t>p t</w:t>
      </w:r>
      <w:r>
        <w:rPr>
          <w:lang w:val="nl-NL"/>
        </w:rPr>
        <w:t>ụ</w:t>
      </w:r>
      <w:r>
        <w:rPr>
          <w:lang w:val="nl-NL"/>
        </w:rPr>
        <w:t>c qu</w:t>
      </w:r>
      <w:r>
        <w:rPr>
          <w:lang w:val="nl-NL"/>
        </w:rPr>
        <w:t>ả</w:t>
      </w:r>
      <w:r>
        <w:rPr>
          <w:lang w:val="nl-NL"/>
        </w:rPr>
        <w:t>n lý theo quy đ</w:t>
      </w:r>
      <w:r>
        <w:rPr>
          <w:lang w:val="nl-NL"/>
        </w:rPr>
        <w:t>ị</w:t>
      </w:r>
      <w:r>
        <w:rPr>
          <w:lang w:val="nl-NL"/>
        </w:rPr>
        <w:t>nh c</w:t>
      </w:r>
      <w:r>
        <w:rPr>
          <w:lang w:val="nl-NL"/>
        </w:rPr>
        <w:t>ủ</w:t>
      </w:r>
      <w:r>
        <w:rPr>
          <w:lang w:val="nl-NL"/>
        </w:rPr>
        <w:t>a phá</w:t>
      </w:r>
      <w:r>
        <w:rPr>
          <w:lang w:val="nl-NL"/>
        </w:rPr>
        <w:t>p lu</w:t>
      </w:r>
      <w:r>
        <w:rPr>
          <w:lang w:val="nl-NL"/>
        </w:rPr>
        <w:t>ậ</w:t>
      </w:r>
      <w:r>
        <w:rPr>
          <w:lang w:val="nl-NL"/>
        </w:rPr>
        <w:t>t.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Chương III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  <w:lang w:val="nl-NL"/>
        </w:rPr>
        <w:t>TÍNH HAO MÒN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10. Nguyên t</w:t>
      </w:r>
      <w:r>
        <w:rPr>
          <w:b/>
          <w:bCs/>
          <w:lang w:val="nl-NL"/>
        </w:rPr>
        <w:t>ắ</w:t>
      </w:r>
      <w:r>
        <w:rPr>
          <w:b/>
          <w:bCs/>
          <w:lang w:val="nl-NL"/>
        </w:rPr>
        <w:t>c tính hao mòn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Các lo</w:t>
      </w:r>
      <w:r>
        <w:rPr>
          <w:lang w:val="nl-NL"/>
        </w:rPr>
        <w:t>ạ</w:t>
      </w:r>
      <w:r>
        <w:rPr>
          <w:lang w:val="nl-NL"/>
        </w:rPr>
        <w:t>i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không ph</w:t>
      </w:r>
      <w:r>
        <w:rPr>
          <w:lang w:val="nl-NL"/>
        </w:rPr>
        <w:t>ả</w:t>
      </w:r>
      <w:r>
        <w:rPr>
          <w:lang w:val="nl-NL"/>
        </w:rPr>
        <w:t>i tính hao mòn: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là giá tr</w:t>
      </w:r>
      <w:r>
        <w:rPr>
          <w:lang w:val="nl-NL"/>
        </w:rPr>
        <w:t>ị</w:t>
      </w:r>
      <w:r>
        <w:rPr>
          <w:lang w:val="nl-NL"/>
        </w:rPr>
        <w:t xml:space="preserve"> quy</w:t>
      </w:r>
      <w:r>
        <w:rPr>
          <w:lang w:val="nl-NL"/>
        </w:rPr>
        <w:t>ề</w:t>
      </w:r>
      <w:r>
        <w:rPr>
          <w:lang w:val="nl-NL"/>
        </w:rPr>
        <w:t>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</w:t>
      </w:r>
      <w:r>
        <w:rPr>
          <w:lang w:val="nl-NL"/>
        </w:rPr>
        <w:t>ấ</w:t>
      </w:r>
      <w:r>
        <w:rPr>
          <w:lang w:val="nl-NL"/>
        </w:rPr>
        <w:t>t.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</w:t>
      </w:r>
      <w:r>
        <w:rPr>
          <w:lang w:val="nl-NL"/>
        </w:rPr>
        <w:t>ặ</w:t>
      </w:r>
      <w:r>
        <w:rPr>
          <w:lang w:val="nl-NL"/>
        </w:rPr>
        <w:t>c bi</w:t>
      </w:r>
      <w:r>
        <w:rPr>
          <w:lang w:val="nl-NL"/>
        </w:rPr>
        <w:t>ệ</w:t>
      </w:r>
      <w:r>
        <w:rPr>
          <w:lang w:val="nl-NL"/>
        </w:rPr>
        <w:t>t đư</w:t>
      </w:r>
      <w:r>
        <w:rPr>
          <w:lang w:val="nl-NL"/>
        </w:rPr>
        <w:t>ợ</w:t>
      </w:r>
      <w:r>
        <w:rPr>
          <w:lang w:val="nl-NL"/>
        </w:rPr>
        <w:t>c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kho</w:t>
      </w:r>
      <w:r>
        <w:rPr>
          <w:lang w:val="nl-NL"/>
        </w:rPr>
        <w:t>ả</w:t>
      </w:r>
      <w:r>
        <w:rPr>
          <w:lang w:val="nl-NL"/>
        </w:rPr>
        <w:t>n 2 Đi</w:t>
      </w:r>
      <w:r>
        <w:rPr>
          <w:lang w:val="nl-NL"/>
        </w:rPr>
        <w:t>ề</w:t>
      </w:r>
      <w:r>
        <w:rPr>
          <w:lang w:val="nl-NL"/>
        </w:rPr>
        <w:t xml:space="preserve">u </w:t>
      </w:r>
      <w:r>
        <w:rPr>
          <w:lang w:val="nl-NL"/>
        </w:rPr>
        <w:t>4 Ch</w:t>
      </w:r>
      <w:r>
        <w:rPr>
          <w:lang w:val="nl-NL"/>
        </w:rPr>
        <w:t>ế</w:t>
      </w:r>
      <w:r>
        <w:rPr>
          <w:lang w:val="nl-NL"/>
        </w:rPr>
        <w:t xml:space="preserve"> đ</w:t>
      </w:r>
      <w:r>
        <w:rPr>
          <w:lang w:val="nl-NL"/>
        </w:rPr>
        <w:t>ộ</w:t>
      </w:r>
      <w:r>
        <w:rPr>
          <w:lang w:val="nl-NL"/>
        </w:rPr>
        <w:t xml:space="preserve"> này;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đơn v</w:t>
      </w:r>
      <w:r>
        <w:rPr>
          <w:lang w:val="nl-NL"/>
        </w:rPr>
        <w:t>ị</w:t>
      </w:r>
      <w:r>
        <w:rPr>
          <w:lang w:val="nl-NL"/>
        </w:rPr>
        <w:t xml:space="preserve"> thuê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ng;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b</w:t>
      </w:r>
      <w:r>
        <w:rPr>
          <w:lang w:val="nl-NL"/>
        </w:rPr>
        <w:t>ả</w:t>
      </w:r>
      <w:r>
        <w:rPr>
          <w:lang w:val="nl-NL"/>
        </w:rPr>
        <w:t>o qu</w:t>
      </w:r>
      <w:r>
        <w:rPr>
          <w:lang w:val="nl-NL"/>
        </w:rPr>
        <w:t>ả</w:t>
      </w:r>
      <w:r>
        <w:rPr>
          <w:lang w:val="nl-NL"/>
        </w:rPr>
        <w:t>n h</w:t>
      </w:r>
      <w:r>
        <w:rPr>
          <w:lang w:val="nl-NL"/>
        </w:rPr>
        <w:t>ộ</w:t>
      </w:r>
      <w:r>
        <w:rPr>
          <w:lang w:val="nl-NL"/>
        </w:rPr>
        <w:t>, gi</w:t>
      </w:r>
      <w:r>
        <w:rPr>
          <w:lang w:val="nl-NL"/>
        </w:rPr>
        <w:t>ữ</w:t>
      </w:r>
      <w:r>
        <w:rPr>
          <w:lang w:val="nl-NL"/>
        </w:rPr>
        <w:t xml:space="preserve"> h</w:t>
      </w:r>
      <w:r>
        <w:rPr>
          <w:lang w:val="nl-NL"/>
        </w:rPr>
        <w:t>ộ</w:t>
      </w:r>
      <w:r>
        <w:rPr>
          <w:lang w:val="nl-NL"/>
        </w:rPr>
        <w:t>, c</w:t>
      </w:r>
      <w:r>
        <w:rPr>
          <w:lang w:val="nl-NL"/>
        </w:rPr>
        <w:t>ấ</w:t>
      </w:r>
      <w:r>
        <w:rPr>
          <w:lang w:val="nl-NL"/>
        </w:rPr>
        <w:t>t tr</w:t>
      </w:r>
      <w:r>
        <w:rPr>
          <w:lang w:val="nl-NL"/>
        </w:rPr>
        <w:t>ữ</w:t>
      </w:r>
      <w:r>
        <w:rPr>
          <w:lang w:val="nl-NL"/>
        </w:rPr>
        <w:t xml:space="preserve"> h</w:t>
      </w:r>
      <w:r>
        <w:rPr>
          <w:lang w:val="nl-NL"/>
        </w:rPr>
        <w:t>ộ</w:t>
      </w:r>
      <w:r>
        <w:rPr>
          <w:lang w:val="nl-NL"/>
        </w:rPr>
        <w:t xml:space="preserve"> Nhà nư</w:t>
      </w:r>
      <w:r>
        <w:rPr>
          <w:lang w:val="nl-NL"/>
        </w:rPr>
        <w:t>ớ</w:t>
      </w:r>
      <w:r>
        <w:rPr>
          <w:lang w:val="nl-NL"/>
        </w:rPr>
        <w:t>c.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Các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đã tính hao mòn h</w:t>
      </w:r>
      <w:r>
        <w:rPr>
          <w:lang w:val="nl-NL"/>
        </w:rPr>
        <w:t>ế</w:t>
      </w:r>
      <w:r>
        <w:rPr>
          <w:lang w:val="nl-NL"/>
        </w:rPr>
        <w:t>t nguyên giá mà v</w:t>
      </w:r>
      <w:r>
        <w:rPr>
          <w:lang w:val="nl-NL"/>
        </w:rPr>
        <w:t>ẫ</w:t>
      </w:r>
      <w:r>
        <w:rPr>
          <w:lang w:val="nl-NL"/>
        </w:rPr>
        <w:t>n còn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đư</w:t>
      </w:r>
      <w:r>
        <w:rPr>
          <w:lang w:val="nl-NL"/>
        </w:rPr>
        <w:t>ợ</w:t>
      </w:r>
      <w:r>
        <w:rPr>
          <w:lang w:val="nl-NL"/>
        </w:rPr>
        <w:t xml:space="preserve">c;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- Các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chưa tính hao mòn h</w:t>
      </w:r>
      <w:r>
        <w:rPr>
          <w:lang w:val="nl-NL"/>
        </w:rPr>
        <w:t>ế</w:t>
      </w:r>
      <w:r>
        <w:rPr>
          <w:lang w:val="nl-NL"/>
        </w:rPr>
        <w:t xml:space="preserve">t nguyên giá mà đã hư </w:t>
      </w:r>
      <w:r>
        <w:rPr>
          <w:lang w:val="nl-NL"/>
        </w:rPr>
        <w:t>h</w:t>
      </w:r>
      <w:r>
        <w:rPr>
          <w:lang w:val="nl-NL"/>
        </w:rPr>
        <w:t>ỏ</w:t>
      </w:r>
      <w:r>
        <w:rPr>
          <w:lang w:val="nl-NL"/>
        </w:rPr>
        <w:t>ng không ti</w:t>
      </w:r>
      <w:r>
        <w:rPr>
          <w:lang w:val="nl-NL"/>
        </w:rPr>
        <w:t>ế</w:t>
      </w:r>
      <w:r>
        <w:rPr>
          <w:lang w:val="nl-NL"/>
        </w:rPr>
        <w:t>p t</w:t>
      </w:r>
      <w:r>
        <w:rPr>
          <w:lang w:val="nl-NL"/>
        </w:rPr>
        <w:t>ụ</w:t>
      </w:r>
      <w:r>
        <w:rPr>
          <w:lang w:val="nl-NL"/>
        </w:rPr>
        <w:t>c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đư</w:t>
      </w:r>
      <w:r>
        <w:rPr>
          <w:lang w:val="nl-NL"/>
        </w:rPr>
        <w:t>ợ</w:t>
      </w:r>
      <w:r>
        <w:rPr>
          <w:lang w:val="nl-NL"/>
        </w:rPr>
        <w:t>c.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2.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đư</w:t>
      </w:r>
      <w:r>
        <w:rPr>
          <w:lang w:val="nl-NL"/>
        </w:rPr>
        <w:t>ợ</w:t>
      </w:r>
      <w:r>
        <w:rPr>
          <w:lang w:val="nl-NL"/>
        </w:rPr>
        <w:t>c tính m</w:t>
      </w:r>
      <w:r>
        <w:rPr>
          <w:lang w:val="nl-NL"/>
        </w:rPr>
        <w:t>ỗ</w:t>
      </w:r>
      <w:r>
        <w:rPr>
          <w:lang w:val="nl-NL"/>
        </w:rPr>
        <w:t>i năm 1 l</w:t>
      </w:r>
      <w:r>
        <w:rPr>
          <w:lang w:val="nl-NL"/>
        </w:rPr>
        <w:t>ầ</w:t>
      </w:r>
      <w:r>
        <w:rPr>
          <w:lang w:val="nl-NL"/>
        </w:rPr>
        <w:t>n vào tháng 12, trư</w:t>
      </w:r>
      <w:r>
        <w:rPr>
          <w:lang w:val="nl-NL"/>
        </w:rPr>
        <w:t>ớ</w:t>
      </w:r>
      <w:r>
        <w:rPr>
          <w:lang w:val="nl-NL"/>
        </w:rPr>
        <w:t>c khi khoá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ho</w:t>
      </w:r>
      <w:r>
        <w:rPr>
          <w:lang w:val="nl-NL"/>
        </w:rPr>
        <w:t>ặ</w:t>
      </w:r>
      <w:r>
        <w:rPr>
          <w:lang w:val="nl-NL"/>
        </w:rPr>
        <w:t>c b</w:t>
      </w:r>
      <w:r>
        <w:rPr>
          <w:lang w:val="nl-NL"/>
        </w:rPr>
        <w:t>ấ</w:t>
      </w:r>
      <w:r>
        <w:rPr>
          <w:lang w:val="nl-NL"/>
        </w:rPr>
        <w:t>t thư</w:t>
      </w:r>
      <w:r>
        <w:rPr>
          <w:lang w:val="nl-NL"/>
        </w:rPr>
        <w:t>ờ</w:t>
      </w:r>
      <w:r>
        <w:rPr>
          <w:lang w:val="nl-NL"/>
        </w:rPr>
        <w:t>ng (đ</w:t>
      </w:r>
      <w:r>
        <w:rPr>
          <w:lang w:val="nl-NL"/>
        </w:rPr>
        <w:t>ố</w:t>
      </w:r>
      <w:r>
        <w:rPr>
          <w:lang w:val="nl-NL"/>
        </w:rPr>
        <w:t>i v</w:t>
      </w:r>
      <w:r>
        <w:rPr>
          <w:lang w:val="nl-NL"/>
        </w:rPr>
        <w:t>ớ</w:t>
      </w:r>
      <w:r>
        <w:rPr>
          <w:lang w:val="nl-NL"/>
        </w:rPr>
        <w:t>i các trư</w:t>
      </w:r>
      <w:r>
        <w:rPr>
          <w:lang w:val="nl-NL"/>
        </w:rPr>
        <w:t>ờ</w:t>
      </w:r>
      <w:r>
        <w:rPr>
          <w:lang w:val="nl-NL"/>
        </w:rPr>
        <w:t>ng h</w:t>
      </w:r>
      <w:r>
        <w:rPr>
          <w:lang w:val="nl-NL"/>
        </w:rPr>
        <w:t>ợ</w:t>
      </w:r>
      <w:r>
        <w:rPr>
          <w:lang w:val="nl-NL"/>
        </w:rPr>
        <w:t>p bàn giao, chia tách, sáp nh</w:t>
      </w:r>
      <w:r>
        <w:rPr>
          <w:lang w:val="nl-NL"/>
        </w:rPr>
        <w:t>ậ</w:t>
      </w:r>
      <w:r>
        <w:rPr>
          <w:lang w:val="nl-NL"/>
        </w:rPr>
        <w:t>p, gi</w:t>
      </w:r>
      <w:r>
        <w:rPr>
          <w:lang w:val="nl-NL"/>
        </w:rPr>
        <w:t>ả</w:t>
      </w:r>
      <w:r>
        <w:rPr>
          <w:lang w:val="nl-NL"/>
        </w:rPr>
        <w:t>i th</w:t>
      </w:r>
      <w:r>
        <w:rPr>
          <w:lang w:val="nl-NL"/>
        </w:rPr>
        <w:t>ể</w:t>
      </w:r>
      <w:r>
        <w:rPr>
          <w:lang w:val="nl-NL"/>
        </w:rPr>
        <w:t xml:space="preserve"> cơ quan, đơn v</w:t>
      </w:r>
      <w:r>
        <w:rPr>
          <w:lang w:val="nl-NL"/>
        </w:rPr>
        <w:t>ị</w:t>
      </w:r>
      <w:r>
        <w:rPr>
          <w:lang w:val="nl-NL"/>
        </w:rPr>
        <w:t xml:space="preserve"> ho</w:t>
      </w:r>
      <w:r>
        <w:rPr>
          <w:lang w:val="nl-NL"/>
        </w:rPr>
        <w:t>ặ</w:t>
      </w:r>
      <w:r>
        <w:rPr>
          <w:lang w:val="nl-NL"/>
        </w:rPr>
        <w:t>c t</w:t>
      </w:r>
      <w:r>
        <w:rPr>
          <w:lang w:val="nl-NL"/>
        </w:rPr>
        <w:t>ổ</w:t>
      </w:r>
      <w:r>
        <w:rPr>
          <w:lang w:val="nl-NL"/>
        </w:rPr>
        <w:t>ng ki</w:t>
      </w:r>
      <w:r>
        <w:rPr>
          <w:lang w:val="nl-NL"/>
        </w:rPr>
        <w:t>ể</w:t>
      </w:r>
      <w:r>
        <w:rPr>
          <w:lang w:val="nl-NL"/>
        </w:rPr>
        <w:t>m kê đánh giá l</w:t>
      </w:r>
      <w:r>
        <w:rPr>
          <w:lang w:val="nl-NL"/>
        </w:rPr>
        <w:t>ạ</w:t>
      </w:r>
      <w:r>
        <w:rPr>
          <w:lang w:val="nl-NL"/>
        </w:rPr>
        <w:t xml:space="preserve">i tài </w:t>
      </w:r>
      <w:r>
        <w:rPr>
          <w:lang w:val="nl-NL"/>
        </w:rPr>
        <w:t>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theo ch</w:t>
      </w:r>
      <w:r>
        <w:rPr>
          <w:lang w:val="nl-NL"/>
        </w:rPr>
        <w:t>ủ</w:t>
      </w:r>
      <w:r>
        <w:rPr>
          <w:lang w:val="nl-NL"/>
        </w:rPr>
        <w:t xml:space="preserve"> trương c</w:t>
      </w:r>
      <w:r>
        <w:rPr>
          <w:lang w:val="nl-NL"/>
        </w:rPr>
        <w:t>ủ</w:t>
      </w:r>
      <w:r>
        <w:rPr>
          <w:lang w:val="nl-NL"/>
        </w:rPr>
        <w:t>a Nhà nư</w:t>
      </w:r>
      <w:r>
        <w:rPr>
          <w:lang w:val="nl-NL"/>
        </w:rPr>
        <w:t>ớ</w:t>
      </w:r>
      <w:r>
        <w:rPr>
          <w:lang w:val="nl-NL"/>
        </w:rPr>
        <w:t>c).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11. Xác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nh th</w:t>
      </w:r>
      <w:r>
        <w:rPr>
          <w:b/>
          <w:bCs/>
          <w:lang w:val="nl-NL"/>
        </w:rPr>
        <w:t>ờ</w:t>
      </w:r>
      <w:r>
        <w:rPr>
          <w:b/>
          <w:bCs/>
          <w:lang w:val="nl-NL"/>
        </w:rPr>
        <w:t>i gian s</w:t>
      </w:r>
      <w:r>
        <w:rPr>
          <w:b/>
          <w:bCs/>
          <w:lang w:val="nl-NL"/>
        </w:rPr>
        <w:t>ử</w:t>
      </w:r>
      <w:r>
        <w:rPr>
          <w:b/>
          <w:bCs/>
          <w:lang w:val="nl-NL"/>
        </w:rPr>
        <w:t xml:space="preserve"> d</w:t>
      </w:r>
      <w:r>
        <w:rPr>
          <w:b/>
          <w:bCs/>
          <w:lang w:val="nl-NL"/>
        </w:rPr>
        <w:t>ụ</w:t>
      </w:r>
      <w:r>
        <w:rPr>
          <w:b/>
          <w:bCs/>
          <w:lang w:val="nl-NL"/>
        </w:rPr>
        <w:t>ng và t</w:t>
      </w:r>
      <w:r>
        <w:rPr>
          <w:b/>
          <w:bCs/>
          <w:lang w:val="nl-NL"/>
        </w:rPr>
        <w:t>ỷ</w:t>
      </w:r>
      <w:r>
        <w:rPr>
          <w:b/>
          <w:bCs/>
          <w:lang w:val="nl-NL"/>
        </w:rPr>
        <w:t xml:space="preserve"> l</w:t>
      </w:r>
      <w:r>
        <w:rPr>
          <w:b/>
          <w:bCs/>
          <w:lang w:val="nl-NL"/>
        </w:rPr>
        <w:t>ệ</w:t>
      </w:r>
      <w:r>
        <w:rPr>
          <w:b/>
          <w:bCs/>
          <w:lang w:val="nl-NL"/>
        </w:rPr>
        <w:t xml:space="preserve"> tính hao mòn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 xml:space="preserve">nh 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và t</w:t>
      </w:r>
      <w:r>
        <w:rPr>
          <w:lang w:val="nl-NL"/>
        </w:rPr>
        <w:t>ỷ</w:t>
      </w:r>
      <w:r>
        <w:rPr>
          <w:lang w:val="nl-NL"/>
        </w:rPr>
        <w:t xml:space="preserve"> l</w:t>
      </w:r>
      <w:r>
        <w:rPr>
          <w:lang w:val="nl-NL"/>
        </w:rPr>
        <w:t>ệ</w:t>
      </w:r>
      <w:r>
        <w:rPr>
          <w:lang w:val="nl-NL"/>
        </w:rPr>
        <w:t xml:space="preserve">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h</w:t>
      </w:r>
      <w:r>
        <w:rPr>
          <w:lang w:val="nl-NL"/>
        </w:rPr>
        <w:t>ữ</w:t>
      </w:r>
      <w:r>
        <w:rPr>
          <w:lang w:val="nl-NL"/>
        </w:rPr>
        <w:t>u hình đư</w:t>
      </w:r>
      <w:r>
        <w:rPr>
          <w:lang w:val="nl-NL"/>
        </w:rPr>
        <w:t>ợ</w:t>
      </w:r>
      <w:r>
        <w:rPr>
          <w:lang w:val="nl-NL"/>
        </w:rPr>
        <w:t>c th</w:t>
      </w:r>
      <w:r>
        <w:rPr>
          <w:lang w:val="nl-NL"/>
        </w:rPr>
        <w:t>ự</w:t>
      </w:r>
      <w:r>
        <w:rPr>
          <w:lang w:val="nl-NL"/>
        </w:rPr>
        <w:t>c hi</w:t>
      </w:r>
      <w:r>
        <w:rPr>
          <w:lang w:val="nl-NL"/>
        </w:rPr>
        <w:t>ệ</w:t>
      </w:r>
      <w:r>
        <w:rPr>
          <w:lang w:val="nl-NL"/>
        </w:rPr>
        <w:t>n theo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Ph</w:t>
      </w:r>
      <w:r>
        <w:rPr>
          <w:lang w:val="nl-NL"/>
        </w:rPr>
        <w:t>ụ</w:t>
      </w:r>
      <w:r>
        <w:rPr>
          <w:lang w:val="nl-NL"/>
        </w:rPr>
        <w:t xml:space="preserve"> l</w:t>
      </w:r>
      <w:r>
        <w:rPr>
          <w:lang w:val="nl-NL"/>
        </w:rPr>
        <w:t>ụ</w:t>
      </w:r>
      <w:r>
        <w:rPr>
          <w:lang w:val="nl-NL"/>
        </w:rPr>
        <w:t>c 1 ban hành kè</w:t>
      </w:r>
      <w:r>
        <w:rPr>
          <w:lang w:val="nl-NL"/>
        </w:rPr>
        <w:t>m theo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này.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2.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vô hình do cơ quan, đơn v</w:t>
      </w:r>
      <w:r>
        <w:rPr>
          <w:lang w:val="nl-NL"/>
        </w:rPr>
        <w:t>ị</w:t>
      </w:r>
      <w:r>
        <w:rPr>
          <w:lang w:val="nl-NL"/>
        </w:rPr>
        <w:t xml:space="preserve"> tr</w:t>
      </w:r>
      <w:r>
        <w:rPr>
          <w:lang w:val="nl-NL"/>
        </w:rPr>
        <w:t>ự</w:t>
      </w:r>
      <w:r>
        <w:rPr>
          <w:lang w:val="nl-NL"/>
        </w:rPr>
        <w:t>c ti</w:t>
      </w:r>
      <w:r>
        <w:rPr>
          <w:lang w:val="nl-NL"/>
        </w:rPr>
        <w:t>ế</w:t>
      </w:r>
      <w:r>
        <w:rPr>
          <w:lang w:val="nl-NL"/>
        </w:rPr>
        <w:t>p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cho phù h</w:t>
      </w:r>
      <w:r>
        <w:rPr>
          <w:lang w:val="nl-NL"/>
        </w:rPr>
        <w:t>ợ</w:t>
      </w:r>
      <w:r>
        <w:rPr>
          <w:lang w:val="nl-NL"/>
        </w:rPr>
        <w:t>p nhưng không quá 50 năm. Trư</w:t>
      </w:r>
      <w:r>
        <w:rPr>
          <w:lang w:val="nl-NL"/>
        </w:rPr>
        <w:t>ờ</w:t>
      </w:r>
      <w:r>
        <w:rPr>
          <w:lang w:val="nl-NL"/>
        </w:rPr>
        <w:t>ng h</w:t>
      </w:r>
      <w:r>
        <w:rPr>
          <w:lang w:val="nl-NL"/>
        </w:rPr>
        <w:t>ợ</w:t>
      </w:r>
      <w:r>
        <w:rPr>
          <w:lang w:val="nl-NL"/>
        </w:rPr>
        <w:t>p đ</w:t>
      </w:r>
      <w:r>
        <w:rPr>
          <w:lang w:val="nl-NL"/>
        </w:rPr>
        <w:t>ặ</w:t>
      </w:r>
      <w:r>
        <w:rPr>
          <w:lang w:val="nl-NL"/>
        </w:rPr>
        <w:t>c bi</w:t>
      </w:r>
      <w:r>
        <w:rPr>
          <w:lang w:val="nl-NL"/>
        </w:rPr>
        <w:t>ệ</w:t>
      </w:r>
      <w:r>
        <w:rPr>
          <w:lang w:val="nl-NL"/>
        </w:rPr>
        <w:t>t do B</w:t>
      </w:r>
      <w:r>
        <w:rPr>
          <w:lang w:val="nl-NL"/>
        </w:rPr>
        <w:t>ộ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ng, Th</w:t>
      </w:r>
      <w:r>
        <w:rPr>
          <w:lang w:val="nl-NL"/>
        </w:rPr>
        <w:t>ủ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ng cơ quan ngang B</w:t>
      </w:r>
      <w:r>
        <w:rPr>
          <w:lang w:val="nl-NL"/>
        </w:rPr>
        <w:t>ộ</w:t>
      </w:r>
      <w:r>
        <w:rPr>
          <w:lang w:val="nl-NL"/>
        </w:rPr>
        <w:t>, cơ quan thu</w:t>
      </w:r>
      <w:r>
        <w:rPr>
          <w:lang w:val="nl-NL"/>
        </w:rPr>
        <w:t>ộ</w:t>
      </w:r>
      <w:r>
        <w:rPr>
          <w:lang w:val="nl-NL"/>
        </w:rPr>
        <w:t>c Chính ph</w:t>
      </w:r>
      <w:r>
        <w:rPr>
          <w:lang w:val="nl-NL"/>
        </w:rPr>
        <w:t>ủ</w:t>
      </w:r>
      <w:r>
        <w:rPr>
          <w:lang w:val="nl-NL"/>
        </w:rPr>
        <w:t xml:space="preserve">, cơ quan khác </w:t>
      </w:r>
      <w:r>
        <w:rPr>
          <w:lang w:val="nl-NL"/>
        </w:rPr>
        <w:t>ở</w:t>
      </w:r>
      <w:r>
        <w:rPr>
          <w:lang w:val="nl-NL"/>
        </w:rPr>
        <w:t xml:space="preserve"> t</w:t>
      </w:r>
      <w:r>
        <w:rPr>
          <w:lang w:val="nl-NL"/>
        </w:rPr>
        <w:t>rung ương, Ch</w:t>
      </w:r>
      <w:r>
        <w:rPr>
          <w:lang w:val="nl-NL"/>
        </w:rPr>
        <w:t>ủ</w:t>
      </w:r>
      <w:r>
        <w:rPr>
          <w:lang w:val="nl-NL"/>
        </w:rPr>
        <w:t xml:space="preserve"> t</w:t>
      </w:r>
      <w:r>
        <w:rPr>
          <w:lang w:val="nl-NL"/>
        </w:rPr>
        <w:t>ị</w:t>
      </w:r>
      <w:r>
        <w:rPr>
          <w:lang w:val="nl-NL"/>
        </w:rPr>
        <w:t>ch U</w:t>
      </w:r>
      <w:r>
        <w:rPr>
          <w:lang w:val="nl-NL"/>
        </w:rPr>
        <w:t>ỷ</w:t>
      </w:r>
      <w:r>
        <w:rPr>
          <w:lang w:val="nl-NL"/>
        </w:rPr>
        <w:t xml:space="preserve"> ban nhân dân các t</w:t>
      </w:r>
      <w:r>
        <w:rPr>
          <w:lang w:val="nl-NL"/>
        </w:rPr>
        <w:t>ỉ</w:t>
      </w:r>
      <w:r>
        <w:rPr>
          <w:lang w:val="nl-NL"/>
        </w:rPr>
        <w:t>nh, thành ph</w:t>
      </w:r>
      <w:r>
        <w:rPr>
          <w:lang w:val="nl-NL"/>
        </w:rPr>
        <w:t>ố</w:t>
      </w:r>
      <w:r>
        <w:rPr>
          <w:lang w:val="nl-NL"/>
        </w:rPr>
        <w:t xml:space="preserve"> tr</w:t>
      </w:r>
      <w:r>
        <w:rPr>
          <w:lang w:val="nl-NL"/>
        </w:rPr>
        <w:t>ự</w:t>
      </w:r>
      <w:r>
        <w:rPr>
          <w:lang w:val="nl-NL"/>
        </w:rPr>
        <w:t>c thu</w:t>
      </w:r>
      <w:r>
        <w:rPr>
          <w:lang w:val="nl-NL"/>
        </w:rPr>
        <w:t>ộ</w:t>
      </w:r>
      <w:r>
        <w:rPr>
          <w:lang w:val="nl-NL"/>
        </w:rPr>
        <w:t>c trung ương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3. B</w:t>
      </w:r>
      <w:r>
        <w:rPr>
          <w:lang w:val="nl-NL"/>
        </w:rPr>
        <w:t>ộ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ng, Th</w:t>
      </w:r>
      <w:r>
        <w:rPr>
          <w:lang w:val="nl-NL"/>
        </w:rPr>
        <w:t>ủ</w:t>
      </w:r>
      <w:r>
        <w:rPr>
          <w:lang w:val="nl-NL"/>
        </w:rPr>
        <w:t xml:space="preserve"> trư</w:t>
      </w:r>
      <w:r>
        <w:rPr>
          <w:lang w:val="nl-NL"/>
        </w:rPr>
        <w:t>ở</w:t>
      </w:r>
      <w:r>
        <w:rPr>
          <w:lang w:val="nl-NL"/>
        </w:rPr>
        <w:t>ng cơ quan ngang B</w:t>
      </w:r>
      <w:r>
        <w:rPr>
          <w:lang w:val="nl-NL"/>
        </w:rPr>
        <w:t>ộ</w:t>
      </w:r>
      <w:r>
        <w:rPr>
          <w:lang w:val="nl-NL"/>
        </w:rPr>
        <w:t>, cơ quan thu</w:t>
      </w:r>
      <w:r>
        <w:rPr>
          <w:lang w:val="nl-NL"/>
        </w:rPr>
        <w:t>ộ</w:t>
      </w:r>
      <w:r>
        <w:rPr>
          <w:lang w:val="nl-NL"/>
        </w:rPr>
        <w:t>c Chính ph</w:t>
      </w:r>
      <w:r>
        <w:rPr>
          <w:lang w:val="nl-NL"/>
        </w:rPr>
        <w:t>ủ</w:t>
      </w:r>
      <w:r>
        <w:rPr>
          <w:lang w:val="nl-NL"/>
        </w:rPr>
        <w:t xml:space="preserve">, cơ quan khác </w:t>
      </w:r>
      <w:r>
        <w:rPr>
          <w:lang w:val="nl-NL"/>
        </w:rPr>
        <w:t>ở</w:t>
      </w:r>
      <w:r>
        <w:rPr>
          <w:lang w:val="nl-NL"/>
        </w:rPr>
        <w:t xml:space="preserve"> trung ương, Ch</w:t>
      </w:r>
      <w:r>
        <w:rPr>
          <w:lang w:val="nl-NL"/>
        </w:rPr>
        <w:t>ủ</w:t>
      </w:r>
      <w:r>
        <w:rPr>
          <w:lang w:val="nl-NL"/>
        </w:rPr>
        <w:t xml:space="preserve"> t</w:t>
      </w:r>
      <w:r>
        <w:rPr>
          <w:lang w:val="nl-NL"/>
        </w:rPr>
        <w:t>ị</w:t>
      </w:r>
      <w:r>
        <w:rPr>
          <w:lang w:val="nl-NL"/>
        </w:rPr>
        <w:t>ch U</w:t>
      </w:r>
      <w:r>
        <w:rPr>
          <w:lang w:val="nl-NL"/>
        </w:rPr>
        <w:t>ỷ</w:t>
      </w:r>
      <w:r>
        <w:rPr>
          <w:lang w:val="nl-NL"/>
        </w:rPr>
        <w:t xml:space="preserve"> ban nhân dân các t</w:t>
      </w:r>
      <w:r>
        <w:rPr>
          <w:lang w:val="nl-NL"/>
        </w:rPr>
        <w:t>ỉ</w:t>
      </w:r>
      <w:r>
        <w:rPr>
          <w:lang w:val="nl-NL"/>
        </w:rPr>
        <w:t>nh, thành ph</w:t>
      </w:r>
      <w:r>
        <w:rPr>
          <w:lang w:val="nl-NL"/>
        </w:rPr>
        <w:t>ố</w:t>
      </w:r>
      <w:r>
        <w:rPr>
          <w:lang w:val="nl-NL"/>
        </w:rPr>
        <w:t xml:space="preserve"> tr</w:t>
      </w:r>
      <w:r>
        <w:rPr>
          <w:lang w:val="nl-NL"/>
        </w:rPr>
        <w:t>ự</w:t>
      </w:r>
      <w:r>
        <w:rPr>
          <w:lang w:val="nl-NL"/>
        </w:rPr>
        <w:t>c thu</w:t>
      </w:r>
      <w:r>
        <w:rPr>
          <w:lang w:val="nl-NL"/>
        </w:rPr>
        <w:t>ộ</w:t>
      </w:r>
      <w:r>
        <w:rPr>
          <w:lang w:val="nl-NL"/>
        </w:rPr>
        <w:t>c trung ương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>nh xác đ</w:t>
      </w:r>
      <w:r>
        <w:rPr>
          <w:lang w:val="nl-NL"/>
        </w:rPr>
        <w:t>ị</w:t>
      </w:r>
      <w:r>
        <w:rPr>
          <w:lang w:val="nl-NL"/>
        </w:rPr>
        <w:t>nh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ng, t</w:t>
      </w:r>
      <w:r>
        <w:rPr>
          <w:lang w:val="nl-NL"/>
        </w:rPr>
        <w:t>ỷ</w:t>
      </w:r>
      <w:r>
        <w:rPr>
          <w:lang w:val="nl-NL"/>
        </w:rPr>
        <w:t xml:space="preserve"> l</w:t>
      </w:r>
      <w:r>
        <w:rPr>
          <w:lang w:val="nl-NL"/>
        </w:rPr>
        <w:t>ệ</w:t>
      </w:r>
      <w:r>
        <w:rPr>
          <w:lang w:val="nl-NL"/>
        </w:rPr>
        <w:t xml:space="preserve"> tính hao mòn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thu</w:t>
      </w:r>
      <w:r>
        <w:rPr>
          <w:lang w:val="nl-NL"/>
        </w:rPr>
        <w:t>ộ</w:t>
      </w:r>
      <w:r>
        <w:rPr>
          <w:lang w:val="nl-NL"/>
        </w:rPr>
        <w:t>c ph</w:t>
      </w:r>
      <w:r>
        <w:rPr>
          <w:lang w:val="nl-NL"/>
        </w:rPr>
        <w:t>ạ</w:t>
      </w:r>
      <w:r>
        <w:rPr>
          <w:lang w:val="nl-NL"/>
        </w:rPr>
        <w:t>m vi qu</w:t>
      </w:r>
      <w:r>
        <w:rPr>
          <w:lang w:val="nl-NL"/>
        </w:rPr>
        <w:t>ả</w:t>
      </w:r>
      <w:r>
        <w:rPr>
          <w:lang w:val="nl-NL"/>
        </w:rPr>
        <w:t>n lý đ</w:t>
      </w:r>
      <w:r>
        <w:rPr>
          <w:lang w:val="nl-NL"/>
        </w:rPr>
        <w:t>ố</w:t>
      </w:r>
      <w:r>
        <w:rPr>
          <w:lang w:val="nl-NL"/>
        </w:rPr>
        <w:t>i v</w:t>
      </w:r>
      <w:r>
        <w:rPr>
          <w:lang w:val="nl-NL"/>
        </w:rPr>
        <w:t>ớ</w:t>
      </w:r>
      <w:r>
        <w:rPr>
          <w:lang w:val="nl-NL"/>
        </w:rPr>
        <w:t>i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chưa đư</w:t>
      </w:r>
      <w:r>
        <w:rPr>
          <w:lang w:val="nl-NL"/>
        </w:rPr>
        <w:t>ợ</w:t>
      </w:r>
      <w:r>
        <w:rPr>
          <w:lang w:val="nl-NL"/>
        </w:rPr>
        <w:t>c quy đ</w:t>
      </w:r>
      <w:r>
        <w:rPr>
          <w:lang w:val="nl-NL"/>
        </w:rPr>
        <w:t>ị</w:t>
      </w:r>
      <w:r>
        <w:rPr>
          <w:lang w:val="nl-NL"/>
        </w:rPr>
        <w:t>nh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ng, t</w:t>
      </w:r>
      <w:r>
        <w:rPr>
          <w:lang w:val="nl-NL"/>
        </w:rPr>
        <w:t>ỷ</w:t>
      </w:r>
      <w:r>
        <w:rPr>
          <w:lang w:val="nl-NL"/>
        </w:rPr>
        <w:t xml:space="preserve"> l</w:t>
      </w:r>
      <w:r>
        <w:rPr>
          <w:lang w:val="nl-NL"/>
        </w:rPr>
        <w:t>ệ</w:t>
      </w:r>
      <w:r>
        <w:rPr>
          <w:lang w:val="nl-NL"/>
        </w:rPr>
        <w:t xml:space="preserve"> tính hao mòn theo quy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Quy</w:t>
      </w:r>
      <w:r>
        <w:rPr>
          <w:lang w:val="nl-NL"/>
        </w:rPr>
        <w:t>ế</w:t>
      </w:r>
      <w:r>
        <w:rPr>
          <w:lang w:val="nl-NL"/>
        </w:rPr>
        <w:t>t đ</w:t>
      </w:r>
      <w:r>
        <w:rPr>
          <w:lang w:val="nl-NL"/>
        </w:rPr>
        <w:t>ị</w:t>
      </w:r>
      <w:r>
        <w:rPr>
          <w:lang w:val="nl-NL"/>
        </w:rPr>
        <w:t xml:space="preserve">nh này. </w:t>
      </w:r>
    </w:p>
    <w:p w:rsidR="00000000" w:rsidRDefault="00BC0945">
      <w:pPr>
        <w:spacing w:before="100" w:beforeAutospacing="1" w:after="120"/>
        <w:divId w:val="1131436743"/>
      </w:pPr>
      <w:r>
        <w:rPr>
          <w:b/>
          <w:bCs/>
          <w:lang w:val="nl-NL"/>
        </w:rPr>
        <w:t>Đi</w:t>
      </w:r>
      <w:r>
        <w:rPr>
          <w:b/>
          <w:bCs/>
          <w:lang w:val="nl-NL"/>
        </w:rPr>
        <w:t>ề</w:t>
      </w:r>
      <w:r>
        <w:rPr>
          <w:b/>
          <w:bCs/>
          <w:lang w:val="nl-NL"/>
        </w:rPr>
        <w:t>u 12. Phương pháp tính hao mòn tài s</w:t>
      </w:r>
      <w:r>
        <w:rPr>
          <w:b/>
          <w:bCs/>
          <w:lang w:val="nl-NL"/>
        </w:rPr>
        <w:t>ả</w:t>
      </w:r>
      <w:r>
        <w:rPr>
          <w:b/>
          <w:bCs/>
          <w:lang w:val="nl-NL"/>
        </w:rPr>
        <w:t>n c</w:t>
      </w:r>
      <w:r>
        <w:rPr>
          <w:b/>
          <w:bCs/>
          <w:lang w:val="nl-NL"/>
        </w:rPr>
        <w:t>ố</w:t>
      </w:r>
      <w:r>
        <w:rPr>
          <w:b/>
          <w:bCs/>
          <w:lang w:val="nl-NL"/>
        </w:rPr>
        <w:t xml:space="preserve"> đ</w:t>
      </w:r>
      <w:r>
        <w:rPr>
          <w:b/>
          <w:bCs/>
          <w:lang w:val="nl-NL"/>
        </w:rPr>
        <w:t>ị</w:t>
      </w:r>
      <w:r>
        <w:rPr>
          <w:b/>
          <w:bCs/>
          <w:lang w:val="nl-NL"/>
        </w:rPr>
        <w:t>n</w:t>
      </w:r>
      <w:r>
        <w:rPr>
          <w:b/>
          <w:bCs/>
          <w:lang w:val="nl-NL"/>
        </w:rPr>
        <w:t>h h</w:t>
      </w:r>
      <w:r>
        <w:rPr>
          <w:b/>
          <w:bCs/>
          <w:lang w:val="nl-NL"/>
        </w:rPr>
        <w:t>ữ</w:t>
      </w:r>
      <w:r>
        <w:rPr>
          <w:b/>
          <w:bCs/>
          <w:lang w:val="nl-NL"/>
        </w:rPr>
        <w:t>u hình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1. M</w:t>
      </w:r>
      <w:r>
        <w:rPr>
          <w:lang w:val="nl-NL"/>
        </w:rPr>
        <w:t>ứ</w:t>
      </w:r>
      <w:r>
        <w:rPr>
          <w:lang w:val="nl-NL"/>
        </w:rPr>
        <w:t>c hao mòn hàng năm c</w:t>
      </w:r>
      <w:r>
        <w:rPr>
          <w:lang w:val="nl-NL"/>
        </w:rPr>
        <w:t>ủ</w:t>
      </w:r>
      <w:r>
        <w:rPr>
          <w:lang w:val="nl-NL"/>
        </w:rPr>
        <w:t>a t</w:t>
      </w:r>
      <w:r>
        <w:rPr>
          <w:lang w:val="nl-NL"/>
        </w:rPr>
        <w:t>ừ</w:t>
      </w:r>
      <w:r>
        <w:rPr>
          <w:lang w:val="nl-NL"/>
        </w:rPr>
        <w:t>ng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đư</w:t>
      </w:r>
      <w:r>
        <w:rPr>
          <w:lang w:val="nl-NL"/>
        </w:rPr>
        <w:t>ợ</w:t>
      </w:r>
      <w:r>
        <w:rPr>
          <w:lang w:val="nl-NL"/>
        </w:rPr>
        <w:t>c tính theo công th</w:t>
      </w:r>
      <w:r>
        <w:rPr>
          <w:lang w:val="nl-NL"/>
        </w:rPr>
        <w:t>ứ</w:t>
      </w:r>
      <w:r>
        <w:rPr>
          <w:lang w:val="nl-NL"/>
        </w:rPr>
        <w:t>c sau: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230"/>
        <w:gridCol w:w="598"/>
        <w:gridCol w:w="1538"/>
        <w:gridCol w:w="588"/>
        <w:gridCol w:w="3010"/>
      </w:tblGrid>
      <w:tr w:rsidR="00000000">
        <w:trPr>
          <w:divId w:val="1131436743"/>
        </w:trPr>
        <w:tc>
          <w:tcPr>
            <w:tcW w:w="323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M</w:t>
            </w:r>
            <w:r>
              <w:rPr>
                <w:lang w:val="nl-NL"/>
              </w:rPr>
              <w:t>ứ</w:t>
            </w:r>
            <w:r>
              <w:rPr>
                <w:lang w:val="nl-NL"/>
              </w:rPr>
              <w:t>c hao mòn hàng năm c</w:t>
            </w:r>
            <w:r>
              <w:rPr>
                <w:lang w:val="nl-NL"/>
              </w:rPr>
              <w:t>ủ</w:t>
            </w:r>
            <w:r>
              <w:rPr>
                <w:lang w:val="nl-NL"/>
              </w:rPr>
              <w:t>a t</w:t>
            </w:r>
            <w:r>
              <w:rPr>
                <w:lang w:val="nl-NL"/>
              </w:rPr>
              <w:t>ừ</w:t>
            </w:r>
            <w:r>
              <w:rPr>
                <w:lang w:val="nl-NL"/>
              </w:rPr>
              <w:t>ng TSCĐ</w:t>
            </w:r>
          </w:p>
        </w:tc>
        <w:tc>
          <w:tcPr>
            <w:tcW w:w="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153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Nguyên giá c</w:t>
            </w:r>
            <w:r>
              <w:t>ủ</w:t>
            </w:r>
            <w:r>
              <w:t>a TSCĐ</w:t>
            </w: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301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T</w:t>
            </w:r>
            <w:r>
              <w:rPr>
                <w:lang w:val="nl-NL"/>
              </w:rPr>
              <w:t>ỷ</w:t>
            </w:r>
            <w:r>
              <w:rPr>
                <w:lang w:val="nl-NL"/>
              </w:rPr>
              <w:t xml:space="preserve"> l</w:t>
            </w:r>
            <w:r>
              <w:rPr>
                <w:lang w:val="nl-NL"/>
              </w:rPr>
              <w:t>ệ</w:t>
            </w:r>
            <w:r>
              <w:rPr>
                <w:lang w:val="nl-NL"/>
              </w:rPr>
              <w:t xml:space="preserve"> tính hao mòn (% năm)</w:t>
            </w:r>
          </w:p>
        </w:tc>
      </w:tr>
      <w:tr w:rsidR="00000000">
        <w:trPr>
          <w:divId w:val="1131436743"/>
        </w:trPr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=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x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</w:tr>
      <w:tr w:rsidR="00000000">
        <w:trPr>
          <w:divId w:val="1131436743"/>
        </w:trPr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</w:tr>
    </w:tbl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Hàng năm, trên cơ s</w:t>
      </w:r>
      <w:r>
        <w:rPr>
          <w:lang w:val="nl-NL"/>
        </w:rPr>
        <w:t>ở</w:t>
      </w:r>
      <w:r>
        <w:rPr>
          <w:lang w:val="nl-NL"/>
        </w:rPr>
        <w:t xml:space="preserve"> </w:t>
      </w:r>
      <w:r>
        <w:rPr>
          <w:lang w:val="nl-NL"/>
        </w:rPr>
        <w:t>xác đ</w:t>
      </w:r>
      <w:r>
        <w:rPr>
          <w:lang w:val="nl-NL"/>
        </w:rPr>
        <w:t>ị</w:t>
      </w:r>
      <w:r>
        <w:rPr>
          <w:lang w:val="nl-NL"/>
        </w:rPr>
        <w:t>nh s</w:t>
      </w:r>
      <w:r>
        <w:rPr>
          <w:lang w:val="nl-NL"/>
        </w:rPr>
        <w:t>ố</w:t>
      </w:r>
      <w:r>
        <w:rPr>
          <w:lang w:val="nl-NL"/>
        </w:rPr>
        <w:t xml:space="preserve"> hao mòn tăng và s</w:t>
      </w:r>
      <w:r>
        <w:rPr>
          <w:lang w:val="nl-NL"/>
        </w:rPr>
        <w:t>ố</w:t>
      </w:r>
      <w:r>
        <w:rPr>
          <w:lang w:val="nl-NL"/>
        </w:rPr>
        <w:t xml:space="preserve"> hao mòn gi</w:t>
      </w:r>
      <w:r>
        <w:rPr>
          <w:lang w:val="nl-NL"/>
        </w:rPr>
        <w:t>ả</w:t>
      </w:r>
      <w:r>
        <w:rPr>
          <w:lang w:val="nl-NL"/>
        </w:rPr>
        <w:t>m phát sinh trong năm, đơn v</w:t>
      </w:r>
      <w:r>
        <w:rPr>
          <w:lang w:val="nl-NL"/>
        </w:rPr>
        <w:t>ị</w:t>
      </w:r>
      <w:r>
        <w:rPr>
          <w:lang w:val="nl-NL"/>
        </w:rPr>
        <w:t xml:space="preserve"> tính t</w:t>
      </w:r>
      <w:r>
        <w:rPr>
          <w:lang w:val="nl-NL"/>
        </w:rPr>
        <w:t>ổ</w:t>
      </w:r>
      <w:r>
        <w:rPr>
          <w:lang w:val="nl-NL"/>
        </w:rPr>
        <w:t>ng s</w:t>
      </w:r>
      <w:r>
        <w:rPr>
          <w:lang w:val="nl-NL"/>
        </w:rPr>
        <w:t>ố</w:t>
      </w:r>
      <w:r>
        <w:rPr>
          <w:lang w:val="nl-NL"/>
        </w:rPr>
        <w:t xml:space="preserve"> hao mòn c</w:t>
      </w:r>
      <w:r>
        <w:rPr>
          <w:lang w:val="nl-NL"/>
        </w:rPr>
        <w:t>ủ</w:t>
      </w:r>
      <w:r>
        <w:rPr>
          <w:lang w:val="nl-NL"/>
        </w:rPr>
        <w:t>a t</w:t>
      </w:r>
      <w:r>
        <w:rPr>
          <w:lang w:val="nl-NL"/>
        </w:rPr>
        <w:t>ấ</w:t>
      </w:r>
      <w:r>
        <w:rPr>
          <w:lang w:val="nl-NL"/>
        </w:rPr>
        <w:t>t c</w:t>
      </w:r>
      <w:r>
        <w:rPr>
          <w:lang w:val="nl-NL"/>
        </w:rPr>
        <w:t>ả</w:t>
      </w:r>
      <w:r>
        <w:rPr>
          <w:lang w:val="nl-NL"/>
        </w:rPr>
        <w:t xml:space="preserve">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</w:t>
      </w:r>
      <w:r>
        <w:rPr>
          <w:lang w:val="nl-NL"/>
        </w:rPr>
        <w:t>ạ</w:t>
      </w:r>
      <w:r>
        <w:rPr>
          <w:lang w:val="nl-NL"/>
        </w:rPr>
        <w:t>i cơ quan, đơn v</w:t>
      </w:r>
      <w:r>
        <w:rPr>
          <w:lang w:val="nl-NL"/>
        </w:rPr>
        <w:t>ị</w:t>
      </w:r>
      <w:r>
        <w:rPr>
          <w:lang w:val="nl-NL"/>
        </w:rPr>
        <w:t xml:space="preserve"> cho năm đó theo công th</w:t>
      </w:r>
      <w:r>
        <w:rPr>
          <w:lang w:val="nl-NL"/>
        </w:rPr>
        <w:t>ứ</w:t>
      </w:r>
      <w:r>
        <w:rPr>
          <w:lang w:val="nl-NL"/>
        </w:rPr>
        <w:t xml:space="preserve">c: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66"/>
        <w:gridCol w:w="374"/>
        <w:gridCol w:w="2162"/>
        <w:gridCol w:w="374"/>
        <w:gridCol w:w="1620"/>
        <w:gridCol w:w="310"/>
        <w:gridCol w:w="1730"/>
      </w:tblGrid>
      <w:tr w:rsidR="00000000">
        <w:trPr>
          <w:divId w:val="1131436743"/>
        </w:trPr>
        <w:tc>
          <w:tcPr>
            <w:tcW w:w="226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S</w:t>
            </w:r>
            <w:r>
              <w:rPr>
                <w:lang w:val="nl-NL"/>
              </w:rPr>
              <w:t>ố</w:t>
            </w:r>
            <w:r>
              <w:rPr>
                <w:lang w:val="nl-NL"/>
              </w:rPr>
              <w:t xml:space="preserve"> hao mòn TSCĐ tính đ</w:t>
            </w:r>
            <w:r>
              <w:rPr>
                <w:lang w:val="nl-NL"/>
              </w:rPr>
              <w:t>ế</w:t>
            </w:r>
            <w:r>
              <w:rPr>
                <w:lang w:val="nl-NL"/>
              </w:rPr>
              <w:t>n năm (n)</w:t>
            </w:r>
          </w:p>
        </w:tc>
        <w:tc>
          <w:tcPr>
            <w:tcW w:w="3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216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S</w:t>
            </w:r>
            <w:r>
              <w:rPr>
                <w:lang w:val="nl-NL"/>
              </w:rPr>
              <w:t>ố</w:t>
            </w:r>
            <w:r>
              <w:rPr>
                <w:lang w:val="nl-NL"/>
              </w:rPr>
              <w:t xml:space="preserve"> hao mòn TSCĐ đã tính đ</w:t>
            </w:r>
            <w:r>
              <w:rPr>
                <w:lang w:val="nl-NL"/>
              </w:rPr>
              <w:t>ế</w:t>
            </w:r>
            <w:r>
              <w:rPr>
                <w:lang w:val="nl-NL"/>
              </w:rPr>
              <w:t>n năm (n-1)</w:t>
            </w:r>
          </w:p>
        </w:tc>
        <w:tc>
          <w:tcPr>
            <w:tcW w:w="3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162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S</w:t>
            </w:r>
            <w:r>
              <w:t>ố</w:t>
            </w:r>
            <w:r>
              <w:t xml:space="preserve"> hao mòn TSCĐ tăng trong năm (n)</w:t>
            </w:r>
          </w:p>
        </w:tc>
        <w:tc>
          <w:tcPr>
            <w:tcW w:w="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173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S</w:t>
            </w:r>
            <w:r>
              <w:t>ố</w:t>
            </w:r>
            <w:r>
              <w:t xml:space="preserve"> hao mòn TSCĐ gi</w:t>
            </w:r>
            <w:r>
              <w:t>ả</w:t>
            </w:r>
            <w:r>
              <w:t>m trong năm (n)</w:t>
            </w:r>
          </w:p>
        </w:tc>
      </w:tr>
      <w:tr w:rsidR="00000000">
        <w:trPr>
          <w:divId w:val="1131436743"/>
        </w:trPr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3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=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3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+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-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</w:tr>
      <w:tr w:rsidR="00000000">
        <w:trPr>
          <w:divId w:val="1131436743"/>
        </w:trPr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3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3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  <w:tc>
          <w:tcPr>
            <w:tcW w:w="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lang w:val="nl-NL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C0945"/>
        </w:tc>
      </w:tr>
    </w:tbl>
    <w:p w:rsidR="00000000" w:rsidRDefault="00BC0945">
      <w:pPr>
        <w:spacing w:before="100" w:beforeAutospacing="1" w:after="120"/>
        <w:divId w:val="1131436743"/>
      </w:pPr>
      <w:r>
        <w:rPr>
          <w:spacing w:val="24"/>
          <w:lang w:val="nl-NL"/>
        </w:rPr>
        <w:t>2.</w:t>
      </w:r>
      <w:r>
        <w:rPr>
          <w:lang w:val="nl-NL"/>
        </w:rPr>
        <w:t xml:space="preserve"> Trư</w:t>
      </w:r>
      <w:r>
        <w:rPr>
          <w:lang w:val="nl-NL"/>
        </w:rPr>
        <w:t>ờ</w:t>
      </w:r>
      <w:r>
        <w:rPr>
          <w:lang w:val="nl-NL"/>
        </w:rPr>
        <w:t>ng h</w:t>
      </w:r>
      <w:r>
        <w:rPr>
          <w:lang w:val="nl-NL"/>
        </w:rPr>
        <w:t>ợ</w:t>
      </w:r>
      <w:r>
        <w:rPr>
          <w:lang w:val="nl-NL"/>
        </w:rPr>
        <w:t>p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ng, nguyên giá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thay đ</w:t>
      </w:r>
      <w:r>
        <w:rPr>
          <w:lang w:val="nl-NL"/>
        </w:rPr>
        <w:t>ổ</w:t>
      </w:r>
      <w:r>
        <w:rPr>
          <w:lang w:val="nl-NL"/>
        </w:rPr>
        <w:t>i thì cơ quan, đơn v</w:t>
      </w:r>
      <w:r>
        <w:rPr>
          <w:lang w:val="nl-NL"/>
        </w:rPr>
        <w:t>ị</w:t>
      </w:r>
      <w:r>
        <w:rPr>
          <w:lang w:val="nl-NL"/>
        </w:rPr>
        <w:t xml:space="preserve"> xác đ</w:t>
      </w:r>
      <w:r>
        <w:rPr>
          <w:lang w:val="nl-NL"/>
        </w:rPr>
        <w:t>ị</w:t>
      </w:r>
      <w:r>
        <w:rPr>
          <w:lang w:val="nl-NL"/>
        </w:rPr>
        <w:t>nh l</w:t>
      </w:r>
      <w:r>
        <w:rPr>
          <w:lang w:val="nl-NL"/>
        </w:rPr>
        <w:t>ạ</w:t>
      </w:r>
      <w:r>
        <w:rPr>
          <w:lang w:val="nl-NL"/>
        </w:rPr>
        <w:t>i m</w:t>
      </w:r>
      <w:r>
        <w:rPr>
          <w:lang w:val="nl-NL"/>
        </w:rPr>
        <w:t>ứ</w:t>
      </w:r>
      <w:r>
        <w:rPr>
          <w:lang w:val="nl-NL"/>
        </w:rPr>
        <w:t xml:space="preserve">c tính hao mòn trung bình </w:t>
      </w:r>
      <w:r>
        <w:rPr>
          <w:lang w:val="nl-NL"/>
        </w:rPr>
        <w:t>năm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b</w:t>
      </w:r>
      <w:r>
        <w:rPr>
          <w:lang w:val="nl-NL"/>
        </w:rPr>
        <w:t>ằ</w:t>
      </w:r>
      <w:r>
        <w:rPr>
          <w:lang w:val="nl-NL"/>
        </w:rPr>
        <w:t>ng cách l</w:t>
      </w:r>
      <w:r>
        <w:rPr>
          <w:lang w:val="nl-NL"/>
        </w:rPr>
        <w:t>ấ</w:t>
      </w:r>
      <w:r>
        <w:rPr>
          <w:lang w:val="nl-NL"/>
        </w:rPr>
        <w:t>y giá tr</w:t>
      </w:r>
      <w:r>
        <w:rPr>
          <w:lang w:val="nl-NL"/>
        </w:rPr>
        <w:t>ị</w:t>
      </w:r>
      <w:r>
        <w:rPr>
          <w:lang w:val="nl-NL"/>
        </w:rPr>
        <w:t xml:space="preserve"> còn l</w:t>
      </w:r>
      <w:r>
        <w:rPr>
          <w:lang w:val="nl-NL"/>
        </w:rPr>
        <w:t>ạ</w:t>
      </w:r>
      <w:r>
        <w:rPr>
          <w:lang w:val="nl-NL"/>
        </w:rPr>
        <w:t>i trên s</w:t>
      </w:r>
      <w:r>
        <w:rPr>
          <w:lang w:val="nl-NL"/>
        </w:rPr>
        <w:t>ổ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toán chia (:) cho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xác đ</w:t>
      </w:r>
      <w:r>
        <w:rPr>
          <w:lang w:val="nl-NL"/>
        </w:rPr>
        <w:t>ị</w:t>
      </w:r>
      <w:r>
        <w:rPr>
          <w:lang w:val="nl-NL"/>
        </w:rPr>
        <w:t>nh l</w:t>
      </w:r>
      <w:r>
        <w:rPr>
          <w:lang w:val="nl-NL"/>
        </w:rPr>
        <w:t>ạ</w:t>
      </w:r>
      <w:r>
        <w:rPr>
          <w:lang w:val="nl-NL"/>
        </w:rPr>
        <w:t>i ho</w:t>
      </w:r>
      <w:r>
        <w:rPr>
          <w:lang w:val="nl-NL"/>
        </w:rPr>
        <w:t>ặ</w:t>
      </w:r>
      <w:r>
        <w:rPr>
          <w:lang w:val="nl-NL"/>
        </w:rPr>
        <w:t>c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còn l</w:t>
      </w:r>
      <w:r>
        <w:rPr>
          <w:lang w:val="nl-NL"/>
        </w:rPr>
        <w:t>ạ</w:t>
      </w:r>
      <w:r>
        <w:rPr>
          <w:lang w:val="nl-NL"/>
        </w:rPr>
        <w:t>i (đư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chênh l</w:t>
      </w:r>
      <w:r>
        <w:rPr>
          <w:lang w:val="nl-NL"/>
        </w:rPr>
        <w:t>ệ</w:t>
      </w:r>
      <w:r>
        <w:rPr>
          <w:lang w:val="nl-NL"/>
        </w:rPr>
        <w:t>ch gi</w:t>
      </w:r>
      <w:r>
        <w:rPr>
          <w:lang w:val="nl-NL"/>
        </w:rPr>
        <w:t>ữ</w:t>
      </w:r>
      <w:r>
        <w:rPr>
          <w:lang w:val="nl-NL"/>
        </w:rPr>
        <w:t>a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đã quy đ</w:t>
      </w:r>
      <w:r>
        <w:rPr>
          <w:lang w:val="nl-NL"/>
        </w:rPr>
        <w:t>ị</w:t>
      </w:r>
      <w:r>
        <w:rPr>
          <w:lang w:val="nl-NL"/>
        </w:rPr>
        <w:t>nh tr</w:t>
      </w:r>
      <w:r>
        <w:rPr>
          <w:lang w:val="nl-NL"/>
        </w:rPr>
        <w:t>ừ</w:t>
      </w:r>
      <w:r>
        <w:rPr>
          <w:lang w:val="nl-NL"/>
        </w:rPr>
        <w:t xml:space="preserve"> th</w:t>
      </w:r>
      <w:r>
        <w:rPr>
          <w:lang w:val="nl-NL"/>
        </w:rPr>
        <w:t>ờ</w:t>
      </w:r>
      <w:r>
        <w:rPr>
          <w:lang w:val="nl-NL"/>
        </w:rPr>
        <w:t>i gian đã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ng)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3. M</w:t>
      </w:r>
      <w:r>
        <w:rPr>
          <w:lang w:val="nl-NL"/>
        </w:rPr>
        <w:t>ứ</w:t>
      </w:r>
      <w:r>
        <w:rPr>
          <w:lang w:val="nl-NL"/>
        </w:rPr>
        <w:t>c tính hao mòn cho năm cu</w:t>
      </w:r>
      <w:r>
        <w:rPr>
          <w:lang w:val="nl-NL"/>
        </w:rPr>
        <w:t>ố</w:t>
      </w:r>
      <w:r>
        <w:rPr>
          <w:lang w:val="nl-NL"/>
        </w:rPr>
        <w:t>i cùng thu</w:t>
      </w:r>
      <w:r>
        <w:rPr>
          <w:lang w:val="nl-NL"/>
        </w:rPr>
        <w:t>ộ</w:t>
      </w:r>
      <w:r>
        <w:rPr>
          <w:lang w:val="nl-NL"/>
        </w:rPr>
        <w:t>c th</w:t>
      </w:r>
      <w:r>
        <w:rPr>
          <w:lang w:val="nl-NL"/>
        </w:rPr>
        <w:t>ờ</w:t>
      </w:r>
      <w:r>
        <w:rPr>
          <w:lang w:val="nl-NL"/>
        </w:rPr>
        <w:t>i gian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đư</w:t>
      </w:r>
      <w:r>
        <w:rPr>
          <w:lang w:val="nl-NL"/>
        </w:rPr>
        <w:t>ợ</w:t>
      </w:r>
      <w:r>
        <w:rPr>
          <w:lang w:val="nl-NL"/>
        </w:rPr>
        <w:t>c xác đ</w:t>
      </w:r>
      <w:r>
        <w:rPr>
          <w:lang w:val="nl-NL"/>
        </w:rPr>
        <w:t>ị</w:t>
      </w:r>
      <w:r>
        <w:rPr>
          <w:lang w:val="nl-NL"/>
        </w:rPr>
        <w:t>nh là hi</w:t>
      </w:r>
      <w:r>
        <w:rPr>
          <w:lang w:val="nl-NL"/>
        </w:rPr>
        <w:t>ệ</w:t>
      </w:r>
      <w:r>
        <w:rPr>
          <w:lang w:val="nl-NL"/>
        </w:rPr>
        <w:t>u s</w:t>
      </w:r>
      <w:r>
        <w:rPr>
          <w:lang w:val="nl-NL"/>
        </w:rPr>
        <w:t>ố</w:t>
      </w:r>
      <w:r>
        <w:rPr>
          <w:lang w:val="nl-NL"/>
        </w:rPr>
        <w:t xml:space="preserve"> gi</w:t>
      </w:r>
      <w:r>
        <w:rPr>
          <w:lang w:val="nl-NL"/>
        </w:rPr>
        <w:t>ữ</w:t>
      </w:r>
      <w:r>
        <w:rPr>
          <w:lang w:val="nl-NL"/>
        </w:rPr>
        <w:t>a nguyên giá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và s</w:t>
      </w:r>
      <w:r>
        <w:rPr>
          <w:lang w:val="nl-NL"/>
        </w:rPr>
        <w:t>ố</w:t>
      </w:r>
      <w:r>
        <w:rPr>
          <w:lang w:val="nl-NL"/>
        </w:rPr>
        <w:t xml:space="preserve"> hao mòn lu</w:t>
      </w:r>
      <w:r>
        <w:rPr>
          <w:lang w:val="nl-NL"/>
        </w:rPr>
        <w:t>ỹ</w:t>
      </w:r>
      <w:r>
        <w:rPr>
          <w:lang w:val="nl-NL"/>
        </w:rPr>
        <w:t xml:space="preserve"> k</w:t>
      </w:r>
      <w:r>
        <w:rPr>
          <w:lang w:val="nl-NL"/>
        </w:rPr>
        <w:t>ế</w:t>
      </w:r>
      <w:r>
        <w:rPr>
          <w:lang w:val="nl-NL"/>
        </w:rPr>
        <w:t xml:space="preserve"> đã th</w:t>
      </w:r>
      <w:r>
        <w:rPr>
          <w:lang w:val="nl-NL"/>
        </w:rPr>
        <w:t>ự</w:t>
      </w:r>
      <w:r>
        <w:rPr>
          <w:lang w:val="nl-NL"/>
        </w:rPr>
        <w:t>c hi</w:t>
      </w:r>
      <w:r>
        <w:rPr>
          <w:lang w:val="nl-NL"/>
        </w:rPr>
        <w:t>ệ</w:t>
      </w:r>
      <w:r>
        <w:rPr>
          <w:lang w:val="nl-NL"/>
        </w:rPr>
        <w:t>n c</w:t>
      </w:r>
      <w:r>
        <w:rPr>
          <w:lang w:val="nl-NL"/>
        </w:rPr>
        <w:t>ủ</w:t>
      </w:r>
      <w:r>
        <w:rPr>
          <w:lang w:val="nl-NL"/>
        </w:rPr>
        <w:t>a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đó.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Đi</w:t>
      </w:r>
      <w:r>
        <w:rPr>
          <w:lang w:val="nl-NL"/>
        </w:rPr>
        <w:t>ề</w:t>
      </w:r>
      <w:r>
        <w:rPr>
          <w:lang w:val="nl-NL"/>
        </w:rPr>
        <w:t>u 13. Trích kh</w:t>
      </w:r>
      <w:r>
        <w:rPr>
          <w:lang w:val="nl-NL"/>
        </w:rPr>
        <w:t>ấ</w:t>
      </w:r>
      <w:r>
        <w:rPr>
          <w:lang w:val="nl-NL"/>
        </w:rPr>
        <w:t>u hao đ</w:t>
      </w:r>
      <w:r>
        <w:rPr>
          <w:lang w:val="nl-NL"/>
        </w:rPr>
        <w:t>ố</w:t>
      </w:r>
      <w:r>
        <w:rPr>
          <w:lang w:val="nl-NL"/>
        </w:rPr>
        <w:t>i v</w:t>
      </w:r>
      <w:r>
        <w:rPr>
          <w:lang w:val="nl-NL"/>
        </w:rPr>
        <w:t>ớ</w:t>
      </w:r>
      <w:r>
        <w:rPr>
          <w:lang w:val="nl-NL"/>
        </w:rPr>
        <w:t>i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dùng vào ho</w:t>
      </w:r>
      <w:r>
        <w:rPr>
          <w:lang w:val="nl-NL"/>
        </w:rPr>
        <w:t>ạ</w:t>
      </w:r>
      <w:r>
        <w:rPr>
          <w:lang w:val="nl-NL"/>
        </w:rPr>
        <w:t>t đ</w:t>
      </w:r>
      <w:r>
        <w:rPr>
          <w:lang w:val="nl-NL"/>
        </w:rPr>
        <w:t>ộ</w:t>
      </w:r>
      <w:r>
        <w:rPr>
          <w:lang w:val="nl-NL"/>
        </w:rPr>
        <w:t>ng s</w:t>
      </w:r>
      <w:r>
        <w:rPr>
          <w:lang w:val="nl-NL"/>
        </w:rPr>
        <w:t>ả</w:t>
      </w:r>
      <w:r>
        <w:rPr>
          <w:lang w:val="nl-NL"/>
        </w:rPr>
        <w:t>n xu</w:t>
      </w:r>
      <w:r>
        <w:rPr>
          <w:lang w:val="nl-NL"/>
        </w:rPr>
        <w:t>ấ</w:t>
      </w:r>
      <w:r>
        <w:rPr>
          <w:lang w:val="nl-NL"/>
        </w:rPr>
        <w:t>t, kinh doanh, d</w:t>
      </w:r>
      <w:r>
        <w:rPr>
          <w:lang w:val="nl-NL"/>
        </w:rPr>
        <w:t>ị</w:t>
      </w:r>
      <w:r>
        <w:rPr>
          <w:lang w:val="nl-NL"/>
        </w:rPr>
        <w:t>ch v</w:t>
      </w:r>
      <w:r>
        <w:rPr>
          <w:lang w:val="nl-NL"/>
        </w:rPr>
        <w:t>ụ</w:t>
      </w:r>
      <w:r>
        <w:rPr>
          <w:lang w:val="nl-NL"/>
        </w:rPr>
        <w:t xml:space="preserve"> và góp v</w:t>
      </w:r>
      <w:r>
        <w:rPr>
          <w:lang w:val="nl-NL"/>
        </w:rPr>
        <w:t>ố</w:t>
      </w:r>
      <w:r>
        <w:rPr>
          <w:lang w:val="nl-NL"/>
        </w:rPr>
        <w:t>n liên doanh</w:t>
      </w:r>
    </w:p>
    <w:p w:rsidR="00000000" w:rsidRDefault="00BC0945">
      <w:pPr>
        <w:spacing w:before="100" w:beforeAutospacing="1" w:after="120"/>
        <w:divId w:val="1131436743"/>
      </w:pPr>
      <w:r>
        <w:rPr>
          <w:lang w:val="nl-NL"/>
        </w:rPr>
        <w:t>M</w:t>
      </w:r>
      <w:r>
        <w:rPr>
          <w:lang w:val="nl-NL"/>
        </w:rPr>
        <w:t>ọ</w:t>
      </w:r>
      <w:r>
        <w:rPr>
          <w:lang w:val="nl-NL"/>
        </w:rPr>
        <w:t>i tài s</w:t>
      </w:r>
      <w:r>
        <w:rPr>
          <w:lang w:val="nl-NL"/>
        </w:rPr>
        <w:t>ả</w:t>
      </w:r>
      <w:r>
        <w:rPr>
          <w:lang w:val="nl-NL"/>
        </w:rPr>
        <w:t>n c</w:t>
      </w:r>
      <w:r>
        <w:rPr>
          <w:lang w:val="nl-NL"/>
        </w:rPr>
        <w:t>ố</w:t>
      </w:r>
      <w:r>
        <w:rPr>
          <w:lang w:val="nl-NL"/>
        </w:rPr>
        <w:t xml:space="preserve"> đ</w:t>
      </w:r>
      <w:r>
        <w:rPr>
          <w:lang w:val="nl-NL"/>
        </w:rPr>
        <w:t>ị</w:t>
      </w:r>
      <w:r>
        <w:rPr>
          <w:lang w:val="nl-NL"/>
        </w:rPr>
        <w:t>nh c</w:t>
      </w:r>
      <w:r>
        <w:rPr>
          <w:lang w:val="nl-NL"/>
        </w:rPr>
        <w:t>ủ</w:t>
      </w:r>
      <w:r>
        <w:rPr>
          <w:lang w:val="nl-NL"/>
        </w:rPr>
        <w:t>a các cơ quan, đơn v</w:t>
      </w:r>
      <w:r>
        <w:rPr>
          <w:lang w:val="nl-NL"/>
        </w:rPr>
        <w:t>ị</w:t>
      </w:r>
      <w:r>
        <w:rPr>
          <w:lang w:val="nl-NL"/>
        </w:rPr>
        <w:t xml:space="preserve"> s</w:t>
      </w:r>
      <w:r>
        <w:rPr>
          <w:lang w:val="nl-NL"/>
        </w:rPr>
        <w:t>ử</w:t>
      </w:r>
      <w:r>
        <w:rPr>
          <w:lang w:val="nl-NL"/>
        </w:rPr>
        <w:t xml:space="preserve"> d</w:t>
      </w:r>
      <w:r>
        <w:rPr>
          <w:lang w:val="nl-NL"/>
        </w:rPr>
        <w:t>ụ</w:t>
      </w:r>
      <w:r>
        <w:rPr>
          <w:lang w:val="nl-NL"/>
        </w:rPr>
        <w:t>ng vào các ho</w:t>
      </w:r>
      <w:r>
        <w:rPr>
          <w:lang w:val="nl-NL"/>
        </w:rPr>
        <w:t>ạ</w:t>
      </w:r>
      <w:r>
        <w:rPr>
          <w:lang w:val="nl-NL"/>
        </w:rPr>
        <w:t>t đ</w:t>
      </w:r>
      <w:r>
        <w:rPr>
          <w:lang w:val="nl-NL"/>
        </w:rPr>
        <w:t>ộ</w:t>
      </w:r>
      <w:r>
        <w:rPr>
          <w:lang w:val="nl-NL"/>
        </w:rPr>
        <w:t>ng s</w:t>
      </w:r>
      <w:r>
        <w:rPr>
          <w:lang w:val="nl-NL"/>
        </w:rPr>
        <w:t>ả</w:t>
      </w:r>
      <w:r>
        <w:rPr>
          <w:lang w:val="nl-NL"/>
        </w:rPr>
        <w:t>n xu</w:t>
      </w:r>
      <w:r>
        <w:rPr>
          <w:lang w:val="nl-NL"/>
        </w:rPr>
        <w:t>ấ</w:t>
      </w:r>
      <w:r>
        <w:rPr>
          <w:lang w:val="nl-NL"/>
        </w:rPr>
        <w:t>t, kinh doanh, d</w:t>
      </w:r>
      <w:r>
        <w:rPr>
          <w:lang w:val="nl-NL"/>
        </w:rPr>
        <w:t>ị</w:t>
      </w:r>
      <w:r>
        <w:rPr>
          <w:lang w:val="nl-NL"/>
        </w:rPr>
        <w:t>ch v</w:t>
      </w:r>
      <w:r>
        <w:rPr>
          <w:lang w:val="nl-NL"/>
        </w:rPr>
        <w:t>ụ</w:t>
      </w:r>
      <w:r>
        <w:rPr>
          <w:lang w:val="nl-NL"/>
        </w:rPr>
        <w:t>, góp v</w:t>
      </w:r>
      <w:r>
        <w:rPr>
          <w:lang w:val="nl-NL"/>
        </w:rPr>
        <w:t>ố</w:t>
      </w:r>
      <w:r>
        <w:rPr>
          <w:lang w:val="nl-NL"/>
        </w:rPr>
        <w:t xml:space="preserve">n liên doanh, liên </w:t>
      </w:r>
      <w:r>
        <w:t>k</w:t>
      </w:r>
      <w:r>
        <w:t>ế</w:t>
      </w:r>
      <w:r>
        <w:t>t mà không hình thành pháp nhân m</w:t>
      </w:r>
      <w:r>
        <w:t>ớ</w:t>
      </w:r>
      <w:r>
        <w:t>i ho</w:t>
      </w:r>
      <w:r>
        <w:t>ặ</w:t>
      </w:r>
      <w:r>
        <w:t>c cho thuê (n</w:t>
      </w:r>
      <w:r>
        <w:t>ế</w:t>
      </w:r>
      <w:r>
        <w:t>u có) đ</w:t>
      </w:r>
      <w:r>
        <w:t>ề</w:t>
      </w:r>
      <w:r>
        <w:t>u ph</w:t>
      </w:r>
      <w:r>
        <w:t>ả</w:t>
      </w:r>
      <w:r>
        <w:t>i tríc</w:t>
      </w:r>
      <w:r>
        <w:t>h kh</w:t>
      </w:r>
      <w:r>
        <w:t>ấ</w:t>
      </w:r>
      <w:r>
        <w:t>u hao tài s</w:t>
      </w:r>
      <w:r>
        <w:t>ả</w:t>
      </w:r>
      <w:r>
        <w:t>n. Vi</w:t>
      </w:r>
      <w:r>
        <w:t>ệ</w:t>
      </w:r>
      <w:r>
        <w:t>c trích kh</w:t>
      </w:r>
      <w:r>
        <w:t>ấ</w:t>
      </w:r>
      <w:r>
        <w:t>u hao đ</w:t>
      </w:r>
      <w:r>
        <w:t>ố</w:t>
      </w:r>
      <w:r>
        <w:t>i v</w:t>
      </w:r>
      <w:r>
        <w:t>ớ</w:t>
      </w:r>
      <w:r>
        <w:t>i nh</w:t>
      </w:r>
      <w:r>
        <w:t>ữ</w:t>
      </w:r>
      <w:r>
        <w:t>ng tài s</w:t>
      </w:r>
      <w:r>
        <w:t>ả</w:t>
      </w:r>
      <w:r>
        <w:t>n này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như sau:</w:t>
      </w:r>
    </w:p>
    <w:p w:rsidR="00000000" w:rsidRDefault="00BC0945">
      <w:pPr>
        <w:spacing w:before="100" w:beforeAutospacing="1" w:after="120"/>
        <w:divId w:val="1131436743"/>
      </w:pPr>
      <w:r>
        <w:t>- Đ</w:t>
      </w:r>
      <w:r>
        <w:t>ố</w:t>
      </w:r>
      <w:r>
        <w:t>i v</w:t>
      </w:r>
      <w:r>
        <w:t>ớ</w:t>
      </w:r>
      <w:r>
        <w:t>i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s</w:t>
      </w:r>
      <w:r>
        <w:t>ử</w:t>
      </w:r>
      <w:r>
        <w:t xml:space="preserve"> d</w:t>
      </w:r>
      <w:r>
        <w:t>ụ</w:t>
      </w:r>
      <w:r>
        <w:t>ng toàn b</w:t>
      </w:r>
      <w:r>
        <w:t>ộ</w:t>
      </w:r>
      <w:r>
        <w:t xml:space="preserve"> cho ho</w:t>
      </w:r>
      <w:r>
        <w:t>ạ</w:t>
      </w:r>
      <w:r>
        <w:t>t đ</w:t>
      </w:r>
      <w:r>
        <w:t>ộ</w:t>
      </w:r>
      <w:r>
        <w:t>ng s</w:t>
      </w:r>
      <w:r>
        <w:t>ả</w:t>
      </w:r>
      <w:r>
        <w:t>n xu</w:t>
      </w:r>
      <w:r>
        <w:t>ấ</w:t>
      </w:r>
      <w:r>
        <w:t>t, kinh doanh, d</w:t>
      </w:r>
      <w:r>
        <w:t>ị</w:t>
      </w:r>
      <w:r>
        <w:t>ch v</w:t>
      </w:r>
      <w:r>
        <w:t>ụ</w:t>
      </w:r>
      <w:r>
        <w:t>; đư</w:t>
      </w:r>
      <w:r>
        <w:t>ợ</w:t>
      </w:r>
      <w:r>
        <w:t>c đưa vào góp v</w:t>
      </w:r>
      <w:r>
        <w:t>ố</w:t>
      </w:r>
      <w:r>
        <w:t>n, liên k</w:t>
      </w:r>
      <w:r>
        <w:t>ế</w:t>
      </w:r>
      <w:r>
        <w:t>t không hình thành pháp nhân m</w:t>
      </w:r>
      <w:r>
        <w:t>ớ</w:t>
      </w:r>
      <w:r>
        <w:t>i ho</w:t>
      </w:r>
      <w:r>
        <w:t>ặ</w:t>
      </w:r>
      <w:r>
        <w:t>c cho thuê (n</w:t>
      </w:r>
      <w:r>
        <w:t>ế</w:t>
      </w:r>
      <w:r>
        <w:t>u có), cơ quan, đơn v</w:t>
      </w:r>
      <w:r>
        <w:t>ị</w:t>
      </w:r>
      <w:r>
        <w:t xml:space="preserve">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trích kh</w:t>
      </w:r>
      <w:r>
        <w:t>ấ</w:t>
      </w:r>
      <w:r>
        <w:t>u hao theo ch</w:t>
      </w:r>
      <w:r>
        <w:t>ế</w:t>
      </w:r>
      <w:r>
        <w:t xml:space="preserve"> đ</w:t>
      </w:r>
      <w:r>
        <w:t>ộ</w:t>
      </w:r>
      <w:r>
        <w:t xml:space="preserve"> qu</w:t>
      </w:r>
      <w:r>
        <w:t>ả</w:t>
      </w:r>
      <w:r>
        <w:t>n lý, s</w:t>
      </w:r>
      <w:r>
        <w:t>ử</w:t>
      </w:r>
      <w:r>
        <w:t xml:space="preserve"> d</w:t>
      </w:r>
      <w:r>
        <w:t>ụ</w:t>
      </w:r>
      <w:r>
        <w:t>ng và trích kh</w:t>
      </w:r>
      <w:r>
        <w:t>ấ</w:t>
      </w:r>
      <w:r>
        <w:t>u hao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t</w:t>
      </w:r>
      <w:r>
        <w:t>ạ</w:t>
      </w:r>
      <w:r>
        <w:t>i các doanh nghi</w:t>
      </w:r>
      <w:r>
        <w:t>ệ</w:t>
      </w:r>
      <w:r>
        <w:t>p.</w:t>
      </w:r>
    </w:p>
    <w:p w:rsidR="00000000" w:rsidRDefault="00BC0945">
      <w:pPr>
        <w:spacing w:before="100" w:beforeAutospacing="1" w:after="120"/>
        <w:divId w:val="1131436743"/>
      </w:pPr>
      <w:r>
        <w:t>- Đ</w:t>
      </w:r>
      <w:r>
        <w:t>ố</w:t>
      </w:r>
      <w:r>
        <w:t>i v</w:t>
      </w:r>
      <w:r>
        <w:t>ớ</w:t>
      </w:r>
      <w:r>
        <w:t>i nh</w:t>
      </w:r>
      <w:r>
        <w:t>ữ</w:t>
      </w:r>
      <w:r>
        <w:t>ng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v</w:t>
      </w:r>
      <w:r>
        <w:t>ừ</w:t>
      </w:r>
      <w:r>
        <w:t>a s</w:t>
      </w:r>
      <w:r>
        <w:t>ử</w:t>
      </w:r>
      <w:r>
        <w:t xml:space="preserve"> d</w:t>
      </w:r>
      <w:r>
        <w:t>ụ</w:t>
      </w:r>
      <w:r>
        <w:t>ng ph</w:t>
      </w:r>
      <w:r>
        <w:t>ụ</w:t>
      </w:r>
      <w:r>
        <w:t>c v</w:t>
      </w:r>
      <w:r>
        <w:t>ụ</w:t>
      </w:r>
      <w:r>
        <w:t xml:space="preserve"> theo ch</w:t>
      </w:r>
      <w:r>
        <w:t>ứ</w:t>
      </w:r>
      <w:r>
        <w:t>c năng nhi</w:t>
      </w:r>
      <w:r>
        <w:t>ệ</w:t>
      </w:r>
      <w:r>
        <w:t>m v</w:t>
      </w:r>
      <w:r>
        <w:t>ụ</w:t>
      </w:r>
      <w:r>
        <w:t xml:space="preserve"> c</w:t>
      </w:r>
      <w:r>
        <w:t>ủ</w:t>
      </w:r>
      <w:r>
        <w:t>a cơ quan, đơn v</w:t>
      </w:r>
      <w:r>
        <w:t>ị</w:t>
      </w:r>
      <w:r>
        <w:t>, v</w:t>
      </w:r>
      <w:r>
        <w:t>ừ</w:t>
      </w:r>
      <w:r>
        <w:t>a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 xml:space="preserve">ng vào </w:t>
      </w:r>
      <w:r>
        <w:t>ho</w:t>
      </w:r>
      <w:r>
        <w:t>ạ</w:t>
      </w:r>
      <w:r>
        <w:t>t đ</w:t>
      </w:r>
      <w:r>
        <w:t>ộ</w:t>
      </w:r>
      <w:r>
        <w:t>ng s</w:t>
      </w:r>
      <w:r>
        <w:t>ả</w:t>
      </w:r>
      <w:r>
        <w:t>n xu</w:t>
      </w:r>
      <w:r>
        <w:t>ấ</w:t>
      </w:r>
      <w:r>
        <w:t>t kinh doanh, d</w:t>
      </w:r>
      <w:r>
        <w:t>ị</w:t>
      </w:r>
      <w:r>
        <w:t>ch v</w:t>
      </w:r>
      <w:r>
        <w:t>ụ</w:t>
      </w:r>
      <w:r>
        <w:t>; cơ quan, đơn v</w:t>
      </w:r>
      <w:r>
        <w:t>ị</w:t>
      </w:r>
      <w:r>
        <w:t xml:space="preserve"> ph</w:t>
      </w:r>
      <w:r>
        <w:t>ả</w:t>
      </w:r>
      <w:r>
        <w:t>i tính toán phân b</w:t>
      </w:r>
      <w:r>
        <w:t>ổ</w:t>
      </w:r>
      <w:r>
        <w:t xml:space="preserve"> kh</w:t>
      </w:r>
      <w:r>
        <w:t>ấ</w:t>
      </w:r>
      <w:r>
        <w:t>u hao căn c</w:t>
      </w:r>
      <w:r>
        <w:t>ứ</w:t>
      </w:r>
      <w:r>
        <w:t xml:space="preserve"> vào th</w:t>
      </w:r>
      <w:r>
        <w:t>ờ</w:t>
      </w:r>
      <w:r>
        <w:t>i gian, s</w:t>
      </w:r>
      <w:r>
        <w:t>ố</w:t>
      </w:r>
      <w:r>
        <w:t xml:space="preserve"> l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kh</w:t>
      </w:r>
      <w:r>
        <w:t>ố</w:t>
      </w:r>
      <w:r>
        <w:t>i lư</w:t>
      </w:r>
      <w:r>
        <w:t>ợ</w:t>
      </w:r>
      <w:r>
        <w:t>ng công vi</w:t>
      </w:r>
      <w:r>
        <w:t>ệ</w:t>
      </w:r>
      <w:r>
        <w:t>c hoàn thành cho phù h</w:t>
      </w:r>
      <w:r>
        <w:t>ợ</w:t>
      </w:r>
      <w:r>
        <w:t>p.</w:t>
      </w:r>
    </w:p>
    <w:p w:rsidR="00000000" w:rsidRDefault="00BC0945">
      <w:pPr>
        <w:spacing w:before="100" w:beforeAutospacing="1" w:after="120"/>
        <w:divId w:val="1131436743"/>
      </w:pPr>
      <w:r>
        <w:t>Kh</w:t>
      </w:r>
      <w:r>
        <w:t>ấ</w:t>
      </w:r>
      <w:r>
        <w:t>u hao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c</w:t>
      </w:r>
      <w:r>
        <w:t>ủ</w:t>
      </w:r>
      <w:r>
        <w:t>a cơ quan, đơn v</w:t>
      </w:r>
      <w:r>
        <w:t>ị</w:t>
      </w:r>
      <w:r>
        <w:t xml:space="preserve"> đư</w:t>
      </w:r>
      <w:r>
        <w:t>ợ</w:t>
      </w:r>
      <w:r>
        <w:t>c h</w:t>
      </w:r>
      <w:r>
        <w:t>ạ</w:t>
      </w:r>
      <w:r>
        <w:t>ch toán vào chi phí s</w:t>
      </w:r>
      <w:r>
        <w:t>ả</w:t>
      </w:r>
      <w:r>
        <w:t>n xu</w:t>
      </w:r>
      <w:r>
        <w:t>ấ</w:t>
      </w:r>
      <w:r>
        <w:t>t,</w:t>
      </w:r>
      <w:r>
        <w:t xml:space="preserve"> kinh doanh, d</w:t>
      </w:r>
      <w:r>
        <w:t>ị</w:t>
      </w:r>
      <w:r>
        <w:t>ch v</w:t>
      </w:r>
      <w:r>
        <w:t>ụ</w:t>
      </w:r>
      <w:r>
        <w:t xml:space="preserve"> ho</w:t>
      </w:r>
      <w:r>
        <w:t>ặ</w:t>
      </w:r>
      <w:r>
        <w:t>c chi phí trong ho</w:t>
      </w:r>
      <w:r>
        <w:t>ạ</w:t>
      </w:r>
      <w:r>
        <w:t>t đ</w:t>
      </w:r>
      <w:r>
        <w:t>ộ</w:t>
      </w:r>
      <w:r>
        <w:t>ng liên doanh, liên k</w:t>
      </w:r>
      <w:r>
        <w:t>ế</w:t>
      </w:r>
      <w:r>
        <w:t>t. S</w:t>
      </w:r>
      <w:r>
        <w:t>ố</w:t>
      </w:r>
      <w:r>
        <w:t xml:space="preserve"> ti</w:t>
      </w:r>
      <w:r>
        <w:t>ề</w:t>
      </w:r>
      <w:r>
        <w:t>n trích kh</w:t>
      </w:r>
      <w:r>
        <w:t>ấ</w:t>
      </w:r>
      <w:r>
        <w:t>u hao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c</w:t>
      </w:r>
      <w:r>
        <w:t>ủ</w:t>
      </w:r>
      <w:r>
        <w:t>a cơ quan, đơn v</w:t>
      </w:r>
      <w:r>
        <w:t>ị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theo quy đ</w:t>
      </w:r>
      <w:r>
        <w:t>ị</w:t>
      </w:r>
      <w:r>
        <w:t>nh c</w:t>
      </w:r>
      <w:r>
        <w:t>ủ</w:t>
      </w:r>
      <w:r>
        <w:t>a pháp lu</w:t>
      </w:r>
      <w:r>
        <w:t>ậ</w:t>
      </w:r>
      <w:r>
        <w:t>t./.</w:t>
      </w:r>
    </w:p>
    <w:p w:rsidR="00000000" w:rsidRDefault="00BC0945">
      <w:pPr>
        <w:spacing w:before="100" w:beforeAutospacing="1" w:after="120"/>
        <w:divId w:val="1131436743"/>
      </w:pPr>
      <w:r>
        <w:t> 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</w:rPr>
        <w:t>PH</w:t>
      </w:r>
      <w:r>
        <w:rPr>
          <w:b/>
          <w:bCs/>
        </w:rPr>
        <w:t>Ụ</w:t>
      </w:r>
      <w:r>
        <w:rPr>
          <w:b/>
          <w:bCs/>
        </w:rPr>
        <w:t xml:space="preserve"> L</w:t>
      </w:r>
      <w:r>
        <w:rPr>
          <w:b/>
          <w:bCs/>
        </w:rPr>
        <w:t>Ụ</w:t>
      </w:r>
      <w:r>
        <w:rPr>
          <w:b/>
          <w:bCs/>
        </w:rPr>
        <w:t>C 1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t>TH</w:t>
      </w:r>
      <w:r>
        <w:t>Ờ</w:t>
      </w:r>
      <w:r>
        <w:t>I GIAN S</w:t>
      </w:r>
      <w:r>
        <w:t>Ử</w:t>
      </w:r>
      <w:r>
        <w:t xml:space="preserve"> D</w:t>
      </w:r>
      <w:r>
        <w:t>Ụ</w:t>
      </w:r>
      <w:r>
        <w:t>NG VÀ T</w:t>
      </w:r>
      <w:r>
        <w:t>Ỷ</w:t>
      </w:r>
      <w:r>
        <w:t xml:space="preserve"> L</w:t>
      </w:r>
      <w:r>
        <w:t>Ệ</w:t>
      </w:r>
      <w:r>
        <w:t xml:space="preserve"> TÍNH HAO MÒN CÁC LO</w:t>
      </w:r>
      <w:r>
        <w:t>Ạ</w:t>
      </w:r>
      <w:r>
        <w:t>I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i/>
          <w:iCs/>
          <w:lang w:val="nl-NL"/>
        </w:rPr>
        <w:t>(Ban</w:t>
      </w:r>
      <w:r>
        <w:rPr>
          <w:i/>
          <w:iCs/>
          <w:lang w:val="nl-NL"/>
        </w:rPr>
        <w:t xml:space="preserve"> hành kèm theo Quy</w:t>
      </w:r>
      <w:r>
        <w:rPr>
          <w:i/>
          <w:iCs/>
          <w:lang w:val="nl-NL"/>
        </w:rPr>
        <w:t>ế</w:t>
      </w:r>
      <w:r>
        <w:rPr>
          <w:i/>
          <w:iCs/>
          <w:lang w:val="nl-NL"/>
        </w:rPr>
        <w:t>t đ</w:t>
      </w:r>
      <w:r>
        <w:rPr>
          <w:i/>
          <w:iCs/>
          <w:lang w:val="nl-NL"/>
        </w:rPr>
        <w:t>ị</w:t>
      </w:r>
      <w:r>
        <w:rPr>
          <w:i/>
          <w:iCs/>
          <w:lang w:val="nl-NL"/>
        </w:rPr>
        <w:t>nh s</w:t>
      </w:r>
      <w:r>
        <w:rPr>
          <w:i/>
          <w:iCs/>
          <w:lang w:val="nl-NL"/>
        </w:rPr>
        <w:t>ố</w:t>
      </w:r>
      <w:r>
        <w:rPr>
          <w:i/>
          <w:iCs/>
          <w:lang w:val="nl-NL"/>
        </w:rPr>
        <w:t>: 32/2008/QĐ-BTC ngày 29 tháng 5 năm 2008 c</w:t>
      </w:r>
      <w:r>
        <w:rPr>
          <w:i/>
          <w:iCs/>
          <w:lang w:val="nl-NL"/>
        </w:rPr>
        <w:t>ủ</w:t>
      </w:r>
      <w:r>
        <w:rPr>
          <w:i/>
          <w:iCs/>
          <w:lang w:val="nl-NL"/>
        </w:rPr>
        <w:t>a B</w:t>
      </w:r>
      <w:r>
        <w:rPr>
          <w:i/>
          <w:iCs/>
          <w:lang w:val="nl-NL"/>
        </w:rPr>
        <w:t>ộ</w:t>
      </w:r>
      <w:r>
        <w:rPr>
          <w:i/>
          <w:iCs/>
          <w:lang w:val="nl-NL"/>
        </w:rPr>
        <w:t xml:space="preserve"> trư</w:t>
      </w:r>
      <w:r>
        <w:rPr>
          <w:i/>
          <w:iCs/>
          <w:lang w:val="nl-NL"/>
        </w:rPr>
        <w:t>ở</w:t>
      </w:r>
      <w:r>
        <w:rPr>
          <w:i/>
          <w:iCs/>
          <w:lang w:val="nl-NL"/>
        </w:rPr>
        <w:t>ng B</w:t>
      </w:r>
      <w:r>
        <w:rPr>
          <w:i/>
          <w:iCs/>
          <w:lang w:val="nl-NL"/>
        </w:rPr>
        <w:t>ộ</w:t>
      </w:r>
      <w:r>
        <w:rPr>
          <w:i/>
          <w:iCs/>
          <w:lang w:val="nl-NL"/>
        </w:rPr>
        <w:t xml:space="preserve"> Tài chính)</w:t>
      </w:r>
    </w:p>
    <w:tbl>
      <w:tblPr>
        <w:tblW w:w="9228" w:type="dxa"/>
        <w:tblCellMar>
          <w:left w:w="0" w:type="dxa"/>
          <w:right w:w="0" w:type="dxa"/>
        </w:tblCellMar>
        <w:tblLook w:val="04A0"/>
      </w:tblPr>
      <w:tblGrid>
        <w:gridCol w:w="6348"/>
        <w:gridCol w:w="1320"/>
        <w:gridCol w:w="1560"/>
      </w:tblGrid>
      <w:tr w:rsidR="00000000">
        <w:trPr>
          <w:divId w:val="1131436743"/>
          <w:tblHeader/>
        </w:trPr>
        <w:tc>
          <w:tcPr>
            <w:tcW w:w="6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  <w:lang w:val="nl-NL"/>
              </w:rPr>
              <w:t>Danh m</w:t>
            </w:r>
            <w:r>
              <w:rPr>
                <w:b/>
                <w:bCs/>
                <w:lang w:val="nl-NL"/>
              </w:rPr>
              <w:t>ụ</w:t>
            </w:r>
            <w:r>
              <w:rPr>
                <w:b/>
                <w:bCs/>
                <w:lang w:val="nl-NL"/>
              </w:rPr>
              <w:t>c các nhóm tài s</w:t>
            </w:r>
            <w:r>
              <w:rPr>
                <w:b/>
                <w:bCs/>
                <w:lang w:val="nl-NL"/>
              </w:rPr>
              <w:t>ả</w:t>
            </w:r>
            <w:r>
              <w:rPr>
                <w:b/>
                <w:bCs/>
                <w:lang w:val="nl-NL"/>
              </w:rPr>
              <w:t>n c</w:t>
            </w:r>
            <w:r>
              <w:rPr>
                <w:b/>
                <w:bCs/>
                <w:lang w:val="nl-NL"/>
              </w:rPr>
              <w:t>ố</w:t>
            </w:r>
            <w:r>
              <w:rPr>
                <w:b/>
                <w:bCs/>
                <w:lang w:val="nl-NL"/>
              </w:rPr>
              <w:t xml:space="preserve"> đ</w:t>
            </w:r>
            <w:r>
              <w:rPr>
                <w:b/>
                <w:bCs/>
                <w:lang w:val="nl-NL"/>
              </w:rPr>
              <w:t>ị</w:t>
            </w:r>
            <w:r>
              <w:rPr>
                <w:b/>
                <w:bCs/>
                <w:lang w:val="nl-NL"/>
              </w:rPr>
              <w:t>nh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 gian s</w:t>
            </w:r>
            <w:r>
              <w:rPr>
                <w:b/>
                <w:bCs/>
              </w:rPr>
              <w:t>ử</w:t>
            </w:r>
            <w:r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ng (năm)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tính hao mòn (% năm)</w:t>
            </w:r>
          </w:p>
        </w:tc>
      </w:tr>
      <w:tr w:rsidR="00000000">
        <w:trPr>
          <w:divId w:val="1131436743"/>
          <w:tblHeader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rPr>
                <w:b/>
                <w:bCs/>
              </w:rPr>
              <w:t>3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I- Nhà, v</w:t>
            </w:r>
            <w:r>
              <w:t>ậ</w:t>
            </w:r>
            <w:r>
              <w:t>t ki</w:t>
            </w:r>
            <w:r>
              <w:t>ế</w:t>
            </w:r>
            <w:r>
              <w:t>n trúc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1. Nhà c</w:t>
            </w:r>
            <w:r>
              <w:t>ấ</w:t>
            </w:r>
            <w:r>
              <w:t>p I, nhà đ</w:t>
            </w:r>
            <w:r>
              <w:t>ặ</w:t>
            </w:r>
            <w:r>
              <w:t>cbi</w:t>
            </w:r>
            <w:r>
              <w:t>ệ</w:t>
            </w:r>
            <w:r>
              <w:t>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1,25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2. Nhà c</w:t>
            </w:r>
            <w:r>
              <w:t>ấ</w:t>
            </w:r>
            <w:r>
              <w:t>p II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3. Nhà c</w:t>
            </w:r>
            <w:r>
              <w:t>ấ</w:t>
            </w:r>
            <w:r>
              <w:t>p III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4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4. Nhà c</w:t>
            </w:r>
            <w:r>
              <w:t>ấ</w:t>
            </w:r>
            <w:r>
              <w:t>p IV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6,5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5. Kho ch</w:t>
            </w:r>
            <w:r>
              <w:t>ứ</w:t>
            </w:r>
            <w:r>
              <w:t>a, b</w:t>
            </w:r>
            <w:r>
              <w:t>ể</w:t>
            </w:r>
            <w:r>
              <w:t xml:space="preserve"> ch</w:t>
            </w:r>
            <w:r>
              <w:t>ứ</w:t>
            </w:r>
            <w:r>
              <w:t>a, c</w:t>
            </w:r>
            <w:r>
              <w:t>ầ</w:t>
            </w:r>
            <w:r>
              <w:t>u đư</w:t>
            </w:r>
            <w:r>
              <w:t>ờ</w:t>
            </w:r>
            <w:r>
              <w:t>ng, bãi đ</w:t>
            </w:r>
            <w:r>
              <w:t>ỗ</w:t>
            </w:r>
            <w:r>
              <w:t>, sân phơi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6. Kè, đ</w:t>
            </w:r>
            <w:r>
              <w:t>ậ</w:t>
            </w:r>
            <w:r>
              <w:t>p, c</w:t>
            </w:r>
            <w:r>
              <w:t>ố</w:t>
            </w:r>
            <w:r>
              <w:t>ng, kênh, mương máng, b</w:t>
            </w:r>
            <w:r>
              <w:t>ế</w:t>
            </w:r>
            <w:r>
              <w:t>n c</w:t>
            </w:r>
            <w:r>
              <w:t>ả</w:t>
            </w:r>
            <w:r>
              <w:t xml:space="preserve">ng, </w:t>
            </w:r>
            <w:r>
              <w:t>ụ</w:t>
            </w:r>
            <w:r>
              <w:t xml:space="preserve"> tàu...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7. Các v</w:t>
            </w:r>
            <w:r>
              <w:t>ậ</w:t>
            </w:r>
            <w:r>
              <w:t>t ki</w:t>
            </w:r>
            <w:r>
              <w:t>ế</w:t>
            </w:r>
            <w:r>
              <w:t>n trúc khác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II- Máy móc, 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A-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văn phòng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vi tính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m</w:t>
            </w:r>
            <w:r>
              <w:t>ạ</w:t>
            </w:r>
            <w:r>
              <w:t>ng truy</w:t>
            </w:r>
            <w:r>
              <w:t>ề</w:t>
            </w:r>
            <w:r>
              <w:t>n thông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Phương ti</w:t>
            </w:r>
            <w:r>
              <w:t>ệ</w:t>
            </w:r>
            <w:r>
              <w:t>n lưu tr</w:t>
            </w:r>
            <w:r>
              <w:t>ữ</w:t>
            </w:r>
            <w:r>
              <w:t xml:space="preserve"> s</w:t>
            </w:r>
            <w:r>
              <w:t>ố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Các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tin h</w:t>
            </w:r>
            <w:r>
              <w:t>ọ</w:t>
            </w:r>
            <w:r>
              <w:t>c khác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chi</w:t>
            </w:r>
            <w:r>
              <w:t>ế</w:t>
            </w:r>
            <w:r>
              <w:t>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Fax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hu</w:t>
            </w:r>
            <w:r>
              <w:t>ỷ</w:t>
            </w:r>
            <w:r>
              <w:t xml:space="preserve"> tài li</w:t>
            </w:r>
            <w:r>
              <w:t>ệ</w:t>
            </w:r>
            <w:r>
              <w:t>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đun nư</w:t>
            </w:r>
            <w:r>
              <w:t>ớ</w:t>
            </w:r>
            <w: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l</w:t>
            </w:r>
            <w:r>
              <w:t>ọ</w:t>
            </w:r>
            <w:r>
              <w:t>c nư</w:t>
            </w:r>
            <w:r>
              <w:t>ớ</w:t>
            </w:r>
            <w: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 xml:space="preserve">- Máy hút </w:t>
            </w:r>
            <w:r>
              <w:t>ẩ</w:t>
            </w:r>
            <w: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hút b</w:t>
            </w:r>
            <w:r>
              <w:t>ụ</w:t>
            </w:r>
            <w: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Ti vi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Video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CD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DVD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âm thanh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ghi âm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 xml:space="preserve">- Máy </w:t>
            </w:r>
            <w:r>
              <w:t>ả</w:t>
            </w:r>
            <w:r>
              <w:t>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</w:t>
            </w:r>
            <w:r>
              <w:t>ủ</w:t>
            </w:r>
            <w:r>
              <w:t xml:space="preserve"> l</w:t>
            </w:r>
            <w:r>
              <w:t>ạ</w:t>
            </w:r>
            <w:r>
              <w:t>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</w:t>
            </w:r>
            <w:r>
              <w:t>ủ</w:t>
            </w:r>
            <w:r>
              <w:t xml:space="preserve"> đá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gi</w:t>
            </w:r>
            <w:r>
              <w:t>ặ</w:t>
            </w:r>
            <w:r>
              <w:t>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Photocopy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Két s</w:t>
            </w:r>
            <w:r>
              <w:t>ắ</w:t>
            </w:r>
            <w:r>
              <w:t>t các lo</w:t>
            </w:r>
            <w:r>
              <w:t>ạ</w:t>
            </w:r>
            <w: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phát đi</w:t>
            </w:r>
            <w:r>
              <w:t>ệ</w:t>
            </w:r>
            <w: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phát đ</w:t>
            </w:r>
            <w:r>
              <w:t>ộ</w:t>
            </w:r>
            <w:r>
              <w:t>ng l</w:t>
            </w:r>
            <w:r>
              <w:t>ự</w:t>
            </w:r>
            <w: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bi</w:t>
            </w:r>
            <w:r>
              <w:t>ế</w:t>
            </w:r>
            <w:r>
              <w:t>n áp đi</w:t>
            </w:r>
            <w:r>
              <w:t>ệ</w:t>
            </w:r>
            <w:r>
              <w:t>n và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ngu</w:t>
            </w:r>
            <w:r>
              <w:t>ồ</w:t>
            </w:r>
            <w: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đ</w:t>
            </w:r>
            <w:r>
              <w:t>ộ</w:t>
            </w:r>
            <w:r>
              <w:t>ng l</w:t>
            </w:r>
            <w:r>
              <w:t>ự</w:t>
            </w:r>
            <w:r>
              <w:t>c khác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đi</w:t>
            </w:r>
            <w:r>
              <w:t>ề</w:t>
            </w:r>
            <w:r>
              <w:t xml:space="preserve">u hoà lưu thông không khí,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Phương ti</w:t>
            </w:r>
            <w:r>
              <w:t>ệ</w:t>
            </w:r>
            <w:r>
              <w:t>n phòng cháy ch</w:t>
            </w:r>
            <w:r>
              <w:t>ữ</w:t>
            </w:r>
            <w:r>
              <w:t>a cháy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Thang máy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Thang nâng hàng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văn phòng khác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B-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dùng cho công tác chuyên môn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công c</w:t>
            </w:r>
            <w:r>
              <w:t>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khai khoáng xây d</w:t>
            </w:r>
            <w:r>
              <w:t>ự</w:t>
            </w:r>
            <w:r>
              <w:t>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kéo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dùng cho nông, lâm nghi</w:t>
            </w:r>
            <w:r>
              <w:t>ệ</w:t>
            </w:r>
            <w:r>
              <w:t>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bơm nư</w:t>
            </w:r>
            <w:r>
              <w:t>ớ</w:t>
            </w:r>
            <w:r>
              <w:t>c và xăng d</w:t>
            </w:r>
            <w:r>
              <w:t>ầ</w:t>
            </w:r>
            <w:r>
              <w:t>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luy</w:t>
            </w:r>
            <w:r>
              <w:t>ệ</w:t>
            </w:r>
            <w:r>
              <w:t>n kim, gia công b</w:t>
            </w:r>
            <w:r>
              <w:t>ề</w:t>
            </w:r>
            <w:r>
              <w:t xml:space="preserve"> m</w:t>
            </w:r>
            <w:r>
              <w:t>ặ</w:t>
            </w:r>
            <w:r>
              <w:t>t ch</w:t>
            </w:r>
            <w:r>
              <w:t>ố</w:t>
            </w:r>
            <w:r>
              <w:t>ng g</w:t>
            </w:r>
            <w:r>
              <w:t>ỉ</w:t>
            </w:r>
            <w:r>
              <w:t xml:space="preserve"> và ăn mòn kim lo</w:t>
            </w:r>
            <w:r>
              <w:t>ạ</w:t>
            </w:r>
            <w: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chuyên dùng s</w:t>
            </w:r>
            <w:r>
              <w:t>ả</w:t>
            </w:r>
            <w:r>
              <w:t>n xu</w:t>
            </w:r>
            <w:r>
              <w:t>ấ</w:t>
            </w:r>
            <w:r>
              <w:t>t các lo</w:t>
            </w:r>
            <w:r>
              <w:t>ạ</w:t>
            </w:r>
            <w:r>
              <w:t>i hoá ch</w:t>
            </w:r>
            <w:r>
              <w:t>ấ</w:t>
            </w:r>
            <w:r>
              <w:t>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chuyên dùng s</w:t>
            </w:r>
            <w:r>
              <w:t>ả</w:t>
            </w:r>
            <w:r>
              <w:t>n xu</w:t>
            </w:r>
            <w:r>
              <w:t>ấ</w:t>
            </w:r>
            <w:r>
              <w:t>t v</w:t>
            </w:r>
            <w:r>
              <w:t>ậ</w:t>
            </w:r>
            <w:r>
              <w:t>t li</w:t>
            </w:r>
            <w:r>
              <w:t>ệ</w:t>
            </w:r>
            <w:r>
              <w:t>u xây d</w:t>
            </w:r>
            <w:r>
              <w:t>ự</w:t>
            </w:r>
            <w:r>
              <w:t>ng, đ</w:t>
            </w:r>
            <w:r>
              <w:t>ồ</w:t>
            </w:r>
            <w:r>
              <w:t xml:space="preserve"> sành s</w:t>
            </w:r>
            <w:r>
              <w:t>ứ</w:t>
            </w:r>
            <w:r>
              <w:t>, thu</w:t>
            </w:r>
            <w:r>
              <w:t>ỷ</w:t>
            </w:r>
            <w:r>
              <w:t xml:space="preserve"> tinh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chuyên dùng s</w:t>
            </w:r>
            <w:r>
              <w:t>ả</w:t>
            </w:r>
            <w:r>
              <w:t>n xu</w:t>
            </w:r>
            <w:r>
              <w:t>ấ</w:t>
            </w:r>
            <w:r>
              <w:t>t các linh ki</w:t>
            </w:r>
            <w:r>
              <w:t>ệ</w:t>
            </w:r>
            <w:r>
              <w:t>n và đi</w:t>
            </w:r>
            <w:r>
              <w:t>ệ</w:t>
            </w:r>
            <w:r>
              <w:t>n t</w:t>
            </w:r>
            <w:r>
              <w:t>ử</w:t>
            </w:r>
            <w:r>
              <w:t>, quang h</w:t>
            </w:r>
            <w:r>
              <w:t>ọ</w:t>
            </w:r>
            <w:r>
              <w:t>c, cơ khí chính xác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dùng trong </w:t>
            </w:r>
            <w:r>
              <w:t>các ngành s</w:t>
            </w:r>
            <w:r>
              <w:t>ả</w:t>
            </w:r>
            <w:r>
              <w:t>n xu</w:t>
            </w:r>
            <w:r>
              <w:t>ấ</w:t>
            </w:r>
            <w:r>
              <w:t>t da, in, văn phòng ph</w:t>
            </w:r>
            <w:r>
              <w:t>ẩ</w:t>
            </w:r>
            <w:r>
              <w:t>m và văn hoá ph</w:t>
            </w:r>
            <w:r>
              <w:t>ẩ</w:t>
            </w:r>
            <w: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dùng trong ngành d</w:t>
            </w:r>
            <w:r>
              <w:t>ệ</w:t>
            </w:r>
            <w:r>
              <w:t>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dùng trong ngành may m</w:t>
            </w:r>
            <w:r>
              <w:t>ặ</w:t>
            </w:r>
            <w: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  <w:trHeight w:val="466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dùng trong ngành gi</w:t>
            </w:r>
            <w:r>
              <w:t>ấ</w:t>
            </w:r>
            <w:r>
              <w:t>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s</w:t>
            </w:r>
            <w:r>
              <w:t>ả</w:t>
            </w:r>
            <w:r>
              <w:t>n xu</w:t>
            </w:r>
            <w:r>
              <w:t>ấ</w:t>
            </w:r>
            <w:r>
              <w:t>t, ch</w:t>
            </w:r>
            <w:r>
              <w:t>ế</w:t>
            </w:r>
            <w:r>
              <w:t xml:space="preserve"> bi</w:t>
            </w:r>
            <w:r>
              <w:t>ế</w:t>
            </w:r>
            <w:r>
              <w:t>n lương th</w:t>
            </w:r>
            <w:r>
              <w:t>ự</w:t>
            </w:r>
            <w:r>
              <w:t>c, th</w:t>
            </w:r>
            <w:r>
              <w:t>ự</w:t>
            </w:r>
            <w:r>
              <w:t>c ph</w:t>
            </w:r>
            <w:r>
              <w:t>ẩ</w:t>
            </w:r>
            <w: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>  đi</w:t>
            </w:r>
            <w:r>
              <w:t>ệ</w:t>
            </w:r>
            <w:r>
              <w:t xml:space="preserve">n </w:t>
            </w:r>
            <w:r>
              <w:t>ả</w:t>
            </w:r>
            <w:r>
              <w:t>nh, y t</w:t>
            </w:r>
            <w:r>
              <w:t>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vi</w:t>
            </w:r>
            <w:r>
              <w:t>ễ</w:t>
            </w:r>
            <w:r>
              <w:t>n thông, thông tin, đi</w:t>
            </w:r>
            <w:r>
              <w:t>ệ</w:t>
            </w:r>
            <w:r>
              <w:t>n t</w:t>
            </w:r>
            <w:r>
              <w:t>ử</w:t>
            </w:r>
            <w:r>
              <w:t>, tin h</w:t>
            </w:r>
            <w:r>
              <w:t>ọ</w:t>
            </w:r>
            <w:r>
              <w:t>c và truy</w:t>
            </w:r>
            <w:r>
              <w:t>ề</w:t>
            </w:r>
            <w:r>
              <w:t>n hình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s</w:t>
            </w:r>
            <w:r>
              <w:t>ả</w:t>
            </w:r>
            <w:r>
              <w:t>n xu</w:t>
            </w:r>
            <w:r>
              <w:t>ấ</w:t>
            </w:r>
            <w:r>
              <w:t>t dư</w:t>
            </w:r>
            <w:r>
              <w:t>ợ</w:t>
            </w:r>
            <w:r>
              <w:t>c ph</w:t>
            </w:r>
            <w:r>
              <w:t>ẩ</w:t>
            </w:r>
            <w: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Máy móc,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khác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đo lư</w:t>
            </w:r>
            <w:r>
              <w:t>ờ</w:t>
            </w:r>
            <w:r>
              <w:t>ng, th</w:t>
            </w:r>
            <w:r>
              <w:t>ử</w:t>
            </w:r>
            <w:r>
              <w:t xml:space="preserve"> nghi</w:t>
            </w:r>
            <w:r>
              <w:t>ệ</w:t>
            </w:r>
            <w:r>
              <w:t>m các đ</w:t>
            </w:r>
            <w:r>
              <w:t>ạ</w:t>
            </w:r>
            <w:r>
              <w:t>i lư</w:t>
            </w:r>
            <w:r>
              <w:t>ợ</w:t>
            </w:r>
            <w:r>
              <w:t>ng cơ h</w:t>
            </w:r>
            <w:r>
              <w:t>ọ</w:t>
            </w:r>
            <w:r>
              <w:t>c, âm h</w:t>
            </w:r>
            <w:r>
              <w:t>ọ</w:t>
            </w:r>
            <w:r>
              <w:t>c và nhi</w:t>
            </w:r>
            <w:r>
              <w:t>ệ</w:t>
            </w:r>
            <w:r>
              <w:t>t h</w:t>
            </w:r>
            <w:r>
              <w:t>ọ</w:t>
            </w:r>
            <w: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quang h</w:t>
            </w:r>
            <w:r>
              <w:t>ọ</w:t>
            </w:r>
            <w:r>
              <w:t>c và quang ph</w:t>
            </w:r>
            <w:r>
              <w:t>ổ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đi</w:t>
            </w:r>
            <w:r>
              <w:t>ệ</w:t>
            </w:r>
            <w:r>
              <w:t>n và đi</w:t>
            </w:r>
            <w:r>
              <w:t>ệ</w:t>
            </w:r>
            <w:r>
              <w:t>n t</w:t>
            </w:r>
            <w:r>
              <w:t>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đo và phân tích lý hoá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và d</w:t>
            </w:r>
            <w:r>
              <w:t>ụ</w:t>
            </w:r>
            <w:r>
              <w:t>ng c</w:t>
            </w:r>
            <w:r>
              <w:t>ụ</w:t>
            </w:r>
            <w:r>
              <w:t xml:space="preserve"> đo phóng x</w:t>
            </w:r>
            <w:r>
              <w:t>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chuyên ngành đ</w:t>
            </w:r>
            <w:r>
              <w:t>ặ</w:t>
            </w:r>
            <w:r>
              <w:t>c bi</w:t>
            </w:r>
            <w:r>
              <w:t>ệ</w:t>
            </w:r>
            <w:r>
              <w:t>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Các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đo lư</w:t>
            </w:r>
            <w:r>
              <w:t>ờ</w:t>
            </w:r>
            <w:r>
              <w:t>ng, thí nghi</w:t>
            </w:r>
            <w:r>
              <w:t>ệ</w:t>
            </w:r>
            <w:r>
              <w:t>m khác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Khuôn m</w:t>
            </w:r>
            <w:r>
              <w:t>ẫ</w:t>
            </w:r>
            <w:r>
              <w:t>u dùng trong công nghi</w:t>
            </w:r>
            <w:r>
              <w:t>ệ</w:t>
            </w:r>
            <w:r>
              <w:t>p đúc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III- Phương ti</w:t>
            </w:r>
            <w:r>
              <w:t>ệ</w:t>
            </w:r>
            <w:r>
              <w:t>n v</w:t>
            </w:r>
            <w:r>
              <w:t>ậ</w:t>
            </w:r>
            <w:r>
              <w:t>n t</w:t>
            </w:r>
            <w:r>
              <w:t>ả</w:t>
            </w:r>
            <w:r>
              <w:t>i, truy</w:t>
            </w:r>
            <w:r>
              <w:t>ề</w:t>
            </w:r>
            <w:r>
              <w:t>n d</w:t>
            </w:r>
            <w:r>
              <w:t>ẫ</w:t>
            </w:r>
            <w: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A- Phương ti</w:t>
            </w:r>
            <w:r>
              <w:t>ệ</w:t>
            </w:r>
            <w:r>
              <w:t>n v</w:t>
            </w:r>
            <w:r>
              <w:t>ậ</w:t>
            </w:r>
            <w:r>
              <w:t>n t</w:t>
            </w:r>
            <w:r>
              <w:t>ả</w:t>
            </w:r>
            <w: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1. Phương ti</w:t>
            </w:r>
            <w:r>
              <w:t>ệ</w:t>
            </w:r>
            <w:r>
              <w:t>n v</w:t>
            </w:r>
            <w:r>
              <w:t>ậ</w:t>
            </w:r>
            <w:r>
              <w:t>n t</w:t>
            </w:r>
            <w:r>
              <w:t>ả</w:t>
            </w:r>
            <w:r>
              <w:t>i đư</w:t>
            </w:r>
            <w:r>
              <w:t>ờ</w:t>
            </w:r>
            <w:r>
              <w:t>ng b</w:t>
            </w:r>
            <w:r>
              <w:t>ộ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2. Phương ti</w:t>
            </w:r>
            <w:r>
              <w:t>ệ</w:t>
            </w:r>
            <w:r>
              <w:t>n v</w:t>
            </w:r>
            <w:r>
              <w:t>ậ</w:t>
            </w:r>
            <w:r>
              <w:t>n t</w:t>
            </w:r>
            <w:r>
              <w:t>ả</w:t>
            </w:r>
            <w:r>
              <w:t>i đư</w:t>
            </w:r>
            <w:r>
              <w:t>ờ</w:t>
            </w:r>
            <w:r>
              <w:t>ng s</w:t>
            </w:r>
            <w:r>
              <w:t>ắ</w:t>
            </w:r>
            <w:r>
              <w:t>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3. Phương ti</w:t>
            </w:r>
            <w:r>
              <w:t>ệ</w:t>
            </w:r>
            <w:r>
              <w:t>n v</w:t>
            </w:r>
            <w:r>
              <w:t>ậ</w:t>
            </w:r>
            <w:r>
              <w:t>n t</w:t>
            </w:r>
            <w:r>
              <w:t>ả</w:t>
            </w:r>
            <w:r>
              <w:t>i đư</w:t>
            </w:r>
            <w:r>
              <w:t>ờ</w:t>
            </w:r>
            <w:r>
              <w:t>ng thu</w:t>
            </w:r>
            <w:r>
              <w:t>ỷ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4. Phương ti</w:t>
            </w:r>
            <w:r>
              <w:t>ệ</w:t>
            </w:r>
            <w:r>
              <w:t>n v</w:t>
            </w:r>
            <w:r>
              <w:t>ậ</w:t>
            </w:r>
            <w:r>
              <w:t>n t</w:t>
            </w:r>
            <w:r>
              <w:t>ả</w:t>
            </w:r>
            <w:r>
              <w:t>i đư</w:t>
            </w:r>
            <w:r>
              <w:t>ờ</w:t>
            </w:r>
            <w:r>
              <w:t>ng không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7.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và phương ti</w:t>
            </w:r>
            <w:r>
              <w:t>ệ</w:t>
            </w:r>
            <w:r>
              <w:t>n v</w:t>
            </w:r>
            <w:r>
              <w:t>ậ</w:t>
            </w:r>
            <w:r>
              <w:t xml:space="preserve">n </w:t>
            </w:r>
            <w:r>
              <w:t>khác t</w:t>
            </w:r>
            <w:r>
              <w:t>ả</w:t>
            </w:r>
            <w: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B-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truy</w:t>
            </w:r>
            <w:r>
              <w:t>ề</w:t>
            </w:r>
            <w:r>
              <w:t>n d</w:t>
            </w:r>
            <w:r>
              <w:t>ẫ</w:t>
            </w:r>
            <w: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1. Phương ti</w:t>
            </w:r>
            <w:r>
              <w:t>ệ</w:t>
            </w:r>
            <w:r>
              <w:t>n truy</w:t>
            </w:r>
            <w:r>
              <w:t>ề</w:t>
            </w:r>
            <w:r>
              <w:t>n d</w:t>
            </w:r>
            <w:r>
              <w:t>ẫ</w:t>
            </w:r>
            <w:r>
              <w:t>n thông tin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2.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dây đi</w:t>
            </w:r>
            <w:r>
              <w:t>ệ</w:t>
            </w:r>
            <w:r>
              <w:t>n tho</w:t>
            </w:r>
            <w:r>
              <w:t>ạ</w:t>
            </w:r>
            <w: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3. T</w:t>
            </w:r>
            <w:r>
              <w:t>ổ</w:t>
            </w:r>
            <w:r>
              <w:t>ng đài đi</w:t>
            </w:r>
            <w:r>
              <w:t>ệ</w:t>
            </w:r>
            <w:r>
              <w:t>n tho</w:t>
            </w:r>
            <w:r>
              <w:t>ạ</w:t>
            </w:r>
            <w: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4. Đi</w:t>
            </w:r>
            <w:r>
              <w:t>ệ</w:t>
            </w:r>
            <w:r>
              <w:t>n tho</w:t>
            </w:r>
            <w:r>
              <w:t>ạ</w:t>
            </w:r>
            <w:r>
              <w:t>i di đ</w:t>
            </w:r>
            <w:r>
              <w:t>ộ</w:t>
            </w:r>
            <w:r>
              <w:t>ng,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5. Máy b</w:t>
            </w:r>
            <w:r>
              <w:t>ộ</w:t>
            </w:r>
            <w:r>
              <w:t xml:space="preserve"> đàm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6. Phương ti</w:t>
            </w:r>
            <w:r>
              <w:t>ệ</w:t>
            </w:r>
            <w:r>
              <w:t>n truy</w:t>
            </w:r>
            <w:r>
              <w:t>ề</w:t>
            </w:r>
            <w:r>
              <w:t>n d</w:t>
            </w:r>
            <w:r>
              <w:t>ẫ</w:t>
            </w:r>
            <w:r>
              <w:t>n đi</w:t>
            </w:r>
            <w:r>
              <w:t>ệ</w:t>
            </w:r>
            <w: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7. Phương ti</w:t>
            </w:r>
            <w:r>
              <w:t>ệ</w:t>
            </w:r>
            <w:r>
              <w:t>n truy</w:t>
            </w:r>
            <w:r>
              <w:t>ề</w:t>
            </w:r>
            <w:r>
              <w:t>n d</w:t>
            </w:r>
            <w:r>
              <w:t>ẫ</w:t>
            </w:r>
            <w:r>
              <w:t>n các lo</w:t>
            </w:r>
            <w:r>
              <w:t>ạ</w:t>
            </w:r>
            <w:r>
              <w:t>i khác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20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IV- Thi</w:t>
            </w:r>
            <w:r>
              <w:t>ế</w:t>
            </w:r>
            <w:r>
              <w:t>t b</w:t>
            </w:r>
            <w:r>
              <w:t>ị</w:t>
            </w:r>
            <w:r>
              <w:t>, d</w:t>
            </w:r>
            <w:r>
              <w:t>ụ</w:t>
            </w:r>
            <w:r>
              <w:t>ng c</w:t>
            </w:r>
            <w:r>
              <w:t>ụ</w:t>
            </w:r>
            <w:r>
              <w:t xml:space="preserve"> qu</w:t>
            </w:r>
            <w:r>
              <w:t>ả</w:t>
            </w:r>
            <w:r>
              <w:t>n lý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Bàn làm vi</w:t>
            </w:r>
            <w:r>
              <w:t>ệ</w:t>
            </w:r>
            <w: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Gh</w:t>
            </w:r>
            <w:r>
              <w:t>ế</w:t>
            </w:r>
            <w:r>
              <w:t xml:space="preserve"> ng</w:t>
            </w:r>
            <w:r>
              <w:t>ồ</w:t>
            </w:r>
            <w:r>
              <w:t>i làm vi</w:t>
            </w:r>
            <w:r>
              <w:t>ệ</w:t>
            </w:r>
            <w: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B</w:t>
            </w:r>
            <w:r>
              <w:t>ộ</w:t>
            </w:r>
            <w:r>
              <w:t xml:space="preserve"> bàn gh</w:t>
            </w:r>
            <w:r>
              <w:t>ế</w:t>
            </w:r>
            <w:r>
              <w:t xml:space="preserve"> ti</w:t>
            </w:r>
            <w:r>
              <w:t>ế</w:t>
            </w:r>
            <w:r>
              <w:t>p khách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</w:t>
            </w:r>
            <w:r>
              <w:t>ủ</w:t>
            </w:r>
            <w:r>
              <w:t xml:space="preserve"> đ</w:t>
            </w:r>
            <w:r>
              <w:t>ự</w:t>
            </w:r>
            <w:r>
              <w:t>ng tài li</w:t>
            </w:r>
            <w:r>
              <w:t>ệ</w:t>
            </w:r>
            <w:r>
              <w:t>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</w:t>
            </w:r>
            <w:r>
              <w:t>ủ</w:t>
            </w:r>
            <w:r>
              <w:t xml:space="preserve"> trưng bày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Giá k</w:t>
            </w:r>
            <w:r>
              <w:t>ệ</w:t>
            </w:r>
            <w:r>
              <w:t xml:space="preserve"> đ</w:t>
            </w:r>
            <w:r>
              <w:t>ể</w:t>
            </w:r>
            <w:r>
              <w:t xml:space="preserve"> tài li</w:t>
            </w:r>
            <w:r>
              <w:t>ệ</w:t>
            </w:r>
            <w:r>
              <w:t>u ch</w:t>
            </w:r>
            <w:r>
              <w:t>ứ</w:t>
            </w:r>
            <w:r>
              <w:t>ng t</w:t>
            </w:r>
            <w:r>
              <w:t>ừ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B</w:t>
            </w:r>
            <w:r>
              <w:t>ộ</w:t>
            </w:r>
            <w:r>
              <w:t xml:space="preserve"> Bàn gh</w:t>
            </w:r>
            <w:r>
              <w:t>ế</w:t>
            </w:r>
            <w:r>
              <w:t xml:space="preserve"> h</w:t>
            </w:r>
            <w:r>
              <w:t>ọ</w:t>
            </w:r>
            <w:r>
              <w:t>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- Thi</w:t>
            </w:r>
            <w:r>
              <w:t>ế</w:t>
            </w:r>
            <w:r>
              <w:t>t b</w:t>
            </w:r>
            <w:r>
              <w:t>ị</w:t>
            </w:r>
            <w:r>
              <w:t>, phương ti</w:t>
            </w:r>
            <w:r>
              <w:t>ệ</w:t>
            </w:r>
            <w:r>
              <w:t>n qu</w:t>
            </w:r>
            <w:r>
              <w:t>ả</w:t>
            </w:r>
            <w:r>
              <w:t>n lý khác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V- Cây lâu năm, súc v</w:t>
            </w:r>
            <w:r>
              <w:t>ậ</w:t>
            </w:r>
            <w:r>
              <w:t>t làm vi</w:t>
            </w:r>
            <w:r>
              <w:t>ệ</w:t>
            </w:r>
            <w:r>
              <w:t>c và cho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1. Các lo</w:t>
            </w:r>
            <w:r>
              <w:t>ạ</w:t>
            </w:r>
            <w:r>
              <w:t>i súc v</w:t>
            </w:r>
            <w:r>
              <w:t>ậ</w:t>
            </w:r>
            <w:r>
              <w:t>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2. Cây lâu năm, vư</w:t>
            </w:r>
            <w:r>
              <w:t>ờ</w:t>
            </w:r>
            <w:r>
              <w:t>n cây công nghi</w:t>
            </w:r>
            <w:r>
              <w:t>ệ</w:t>
            </w:r>
            <w:r>
              <w:t>p, vư</w:t>
            </w:r>
            <w:r>
              <w:t>ờ</w:t>
            </w:r>
            <w:r>
              <w:t>n cây ăn qu</w:t>
            </w:r>
            <w:r>
              <w:t>ả</w:t>
            </w:r>
            <w:r>
              <w:t>, vư</w:t>
            </w:r>
            <w:r>
              <w:t>ờ</w:t>
            </w:r>
            <w:r>
              <w:t>n cây lâu năm.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4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3. Th</w:t>
            </w:r>
            <w:r>
              <w:t>ả</w:t>
            </w:r>
            <w:r>
              <w:t>m c</w:t>
            </w:r>
            <w:r>
              <w:t>ỏ</w:t>
            </w:r>
            <w:r>
              <w:t>, th</w:t>
            </w:r>
            <w:r>
              <w:t>ả</w:t>
            </w:r>
            <w:r>
              <w:t>m cây xanh, cây c</w:t>
            </w:r>
            <w:r>
              <w:t>ả</w:t>
            </w:r>
            <w:r>
              <w:t>nh, vư</w:t>
            </w:r>
            <w:r>
              <w:t>ờ</w:t>
            </w:r>
            <w:r>
              <w:t>n cây c</w:t>
            </w:r>
            <w:r>
              <w:t>ả</w:t>
            </w:r>
            <w:r>
              <w:t>nh, hòn non b</w:t>
            </w:r>
            <w:r>
              <w:t>ộ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12,5</w:t>
            </w:r>
          </w:p>
        </w:tc>
      </w:tr>
      <w:tr w:rsidR="00000000">
        <w:trPr>
          <w:divId w:val="1131436743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</w:pPr>
            <w: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C0945">
            <w:pPr>
              <w:spacing w:before="100" w:beforeAutospacing="1" w:after="120"/>
              <w:jc w:val="center"/>
            </w:pPr>
            <w:r>
              <w:t> </w:t>
            </w:r>
          </w:p>
        </w:tc>
      </w:tr>
    </w:tbl>
    <w:p w:rsidR="00000000" w:rsidRDefault="00BC0945">
      <w:pPr>
        <w:spacing w:before="100" w:beforeAutospacing="1" w:after="120"/>
        <w:divId w:val="1131436743"/>
      </w:pPr>
      <w:r>
        <w:t> 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b/>
          <w:bCs/>
        </w:rPr>
        <w:t>PH</w:t>
      </w:r>
      <w:r>
        <w:rPr>
          <w:b/>
          <w:bCs/>
        </w:rPr>
        <w:t>Ụ</w:t>
      </w:r>
      <w:r>
        <w:rPr>
          <w:b/>
          <w:bCs/>
        </w:rPr>
        <w:t xml:space="preserve"> L</w:t>
      </w:r>
      <w:r>
        <w:rPr>
          <w:b/>
          <w:bCs/>
        </w:rPr>
        <w:t>Ụ</w:t>
      </w:r>
      <w:r>
        <w:rPr>
          <w:b/>
          <w:bCs/>
        </w:rPr>
        <w:t>C 2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t>VÍ D</w:t>
      </w:r>
      <w:r>
        <w:t>Ụ</w:t>
      </w:r>
      <w:r>
        <w:t xml:space="preserve"> TÍNH HAO MÒN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</w:t>
      </w:r>
    </w:p>
    <w:p w:rsidR="00000000" w:rsidRDefault="00BC0945">
      <w:pPr>
        <w:spacing w:before="100" w:beforeAutospacing="1" w:after="120"/>
        <w:jc w:val="center"/>
        <w:divId w:val="1131436743"/>
      </w:pPr>
      <w:r>
        <w:rPr>
          <w:i/>
          <w:iCs/>
        </w:rPr>
        <w:t xml:space="preserve">(Ban </w:t>
      </w:r>
      <w:r>
        <w:rPr>
          <w:i/>
          <w:iCs/>
        </w:rPr>
        <w:t>hành kèm theo Quy</w:t>
      </w:r>
      <w:r>
        <w:rPr>
          <w:i/>
          <w:iCs/>
        </w:rPr>
        <w:t>ế</w:t>
      </w:r>
      <w:r>
        <w:rPr>
          <w:i/>
          <w:iCs/>
        </w:rPr>
        <w:t>t đ</w:t>
      </w:r>
      <w:r>
        <w:rPr>
          <w:i/>
          <w:iCs/>
        </w:rPr>
        <w:t>ị</w:t>
      </w:r>
      <w:r>
        <w:rPr>
          <w:i/>
          <w:iCs/>
        </w:rPr>
        <w:t>nh s</w:t>
      </w:r>
      <w:r>
        <w:rPr>
          <w:i/>
          <w:iCs/>
        </w:rPr>
        <w:t>ố</w:t>
      </w:r>
      <w:r>
        <w:rPr>
          <w:i/>
          <w:iCs/>
        </w:rPr>
        <w:t>: 32/2008/QĐ-BTC ngày 29 tháng  5  năm 2008 c</w:t>
      </w:r>
      <w:r>
        <w:rPr>
          <w:i/>
          <w:iCs/>
        </w:rPr>
        <w:t>ủ</w:t>
      </w:r>
      <w:r>
        <w:rPr>
          <w:i/>
          <w:iCs/>
        </w:rPr>
        <w:t>a B</w:t>
      </w:r>
      <w:r>
        <w:rPr>
          <w:i/>
          <w:iCs/>
        </w:rPr>
        <w:t>ộ</w:t>
      </w:r>
      <w:r>
        <w:rPr>
          <w:i/>
          <w:iCs/>
        </w:rPr>
        <w:t xml:space="preserve"> trư</w:t>
      </w:r>
      <w:r>
        <w:rPr>
          <w:i/>
          <w:iCs/>
        </w:rPr>
        <w:t>ở</w:t>
      </w:r>
      <w:r>
        <w:rPr>
          <w:i/>
          <w:iCs/>
        </w:rPr>
        <w:t>ng B</w:t>
      </w:r>
      <w:r>
        <w:rPr>
          <w:i/>
          <w:iCs/>
        </w:rPr>
        <w:t>ộ</w:t>
      </w:r>
      <w:r>
        <w:rPr>
          <w:i/>
          <w:iCs/>
        </w:rPr>
        <w:t xml:space="preserve"> Tài chính)</w:t>
      </w:r>
    </w:p>
    <w:p w:rsidR="00000000" w:rsidRDefault="00BC0945">
      <w:pPr>
        <w:spacing w:before="100" w:beforeAutospacing="1" w:after="120"/>
        <w:divId w:val="1131436743"/>
      </w:pPr>
      <w:r>
        <w:rPr>
          <w:i/>
          <w:iCs/>
        </w:rPr>
        <w:t>Ví d</w:t>
      </w:r>
      <w:r>
        <w:rPr>
          <w:i/>
          <w:iCs/>
        </w:rPr>
        <w:t>ụ</w:t>
      </w:r>
      <w:r>
        <w:rPr>
          <w:i/>
          <w:iCs/>
        </w:rPr>
        <w:t>:</w:t>
      </w:r>
      <w:r>
        <w:t xml:space="preserve"> Đơn v</w:t>
      </w:r>
      <w:r>
        <w:t>ị</w:t>
      </w:r>
      <w:r>
        <w:t xml:space="preserve"> A mua m</w:t>
      </w:r>
      <w:r>
        <w:t>ộ</w:t>
      </w:r>
      <w:r>
        <w:t>t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(m</w:t>
      </w:r>
      <w:r>
        <w:t>ớ</w:t>
      </w:r>
      <w:r>
        <w:t>i 100%) v</w:t>
      </w:r>
      <w:r>
        <w:t>ớ</w:t>
      </w:r>
      <w:r>
        <w:t>i giá ghi trên hoá đơn là 10.000.000 đ</w:t>
      </w:r>
      <w:r>
        <w:t>ồ</w:t>
      </w:r>
      <w:r>
        <w:t>ng, chi</w:t>
      </w:r>
      <w:r>
        <w:t>ế</w:t>
      </w:r>
      <w:r>
        <w:t>t kh</w:t>
      </w:r>
      <w:r>
        <w:t>ấ</w:t>
      </w:r>
      <w:r>
        <w:t xml:space="preserve">u </w:t>
      </w:r>
      <w:r>
        <w:t>(khuy</w:t>
      </w:r>
      <w:r>
        <w:t>ế</w:t>
      </w:r>
      <w:r>
        <w:t>n mãi) mua hàng là 1.000.000 đ</w:t>
      </w:r>
      <w:r>
        <w:t>ồ</w:t>
      </w:r>
      <w:r>
        <w:t>ng, chi phí v</w:t>
      </w:r>
      <w:r>
        <w:t>ậ</w:t>
      </w:r>
      <w:r>
        <w:t>n chuy</w:t>
      </w:r>
      <w:r>
        <w:t>ể</w:t>
      </w:r>
      <w:r>
        <w:t>n là 300.000 đ</w:t>
      </w:r>
      <w:r>
        <w:t>ồ</w:t>
      </w:r>
      <w:r>
        <w:t>ng, chi phí l</w:t>
      </w:r>
      <w:r>
        <w:t>ắ</w:t>
      </w:r>
      <w:r>
        <w:t>p đ</w:t>
      </w:r>
      <w:r>
        <w:t>ặ</w:t>
      </w:r>
      <w:r>
        <w:t>t, ch</w:t>
      </w:r>
      <w:r>
        <w:t>ạ</w:t>
      </w:r>
      <w:r>
        <w:t>y th</w:t>
      </w:r>
      <w:r>
        <w:t>ử</w:t>
      </w:r>
      <w:r>
        <w:t xml:space="preserve"> t</w:t>
      </w:r>
      <w:r>
        <w:t>ớ</w:t>
      </w:r>
      <w:r>
        <w:t>i khi dưa vào s</w:t>
      </w:r>
      <w:r>
        <w:t>ử</w:t>
      </w:r>
      <w:r>
        <w:t xml:space="preserve"> d</w:t>
      </w:r>
      <w:r>
        <w:t>ụ</w:t>
      </w:r>
      <w:r>
        <w:t>ng là 2.000.000 đ</w:t>
      </w:r>
      <w:r>
        <w:t>ồ</w:t>
      </w:r>
      <w:r>
        <w:t>ng. Th</w:t>
      </w:r>
      <w:r>
        <w:t>ờ</w:t>
      </w:r>
      <w:r>
        <w:t>i gian s</w:t>
      </w:r>
      <w:r>
        <w:t>ử</w:t>
      </w:r>
      <w:r>
        <w:t xml:space="preserve"> d</w:t>
      </w:r>
      <w:r>
        <w:t>ụ</w:t>
      </w:r>
      <w:r>
        <w:t>ng c</w:t>
      </w:r>
      <w:r>
        <w:t>ủ</w:t>
      </w:r>
      <w:r>
        <w:t>a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là 10 năm (phù h</w:t>
      </w:r>
      <w:r>
        <w:t>ợ</w:t>
      </w:r>
      <w:r>
        <w:t>p v</w:t>
      </w:r>
      <w:r>
        <w:t>ớ</w:t>
      </w:r>
      <w:r>
        <w:t>i qui đ</w:t>
      </w:r>
      <w:r>
        <w:t>ị</w:t>
      </w:r>
      <w:r>
        <w:t>nh t</w:t>
      </w:r>
      <w:r>
        <w:t>ạ</w:t>
      </w:r>
      <w:r>
        <w:t>i ph</w:t>
      </w:r>
      <w:r>
        <w:t>ụ</w:t>
      </w:r>
      <w:r>
        <w:t xml:space="preserve"> l</w:t>
      </w:r>
      <w:r>
        <w:t>ụ</w:t>
      </w:r>
      <w:r>
        <w:t>c s</w:t>
      </w:r>
      <w:r>
        <w:t>ố</w:t>
      </w:r>
      <w:r>
        <w:t xml:space="preserve"> 1) tài s</w:t>
      </w:r>
      <w:r>
        <w:t>ả</w:t>
      </w:r>
      <w:r>
        <w:t>n đư</w:t>
      </w:r>
      <w:r>
        <w:t>ợ</w:t>
      </w:r>
      <w:r>
        <w:t>c đưa vào s</w:t>
      </w:r>
      <w:r>
        <w:t>ử</w:t>
      </w:r>
      <w:r>
        <w:t xml:space="preserve"> d</w:t>
      </w:r>
      <w:r>
        <w:t>ụ</w:t>
      </w:r>
      <w:r>
        <w:t>ng vào ngày 01-01-2000.</w:t>
      </w:r>
    </w:p>
    <w:p w:rsidR="00000000" w:rsidRDefault="00BC0945">
      <w:pPr>
        <w:spacing w:before="100" w:beforeAutospacing="1" w:after="120"/>
        <w:divId w:val="1131436743"/>
      </w:pPr>
      <w:r>
        <w:t>Nguyên giá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= 10.000.000 đ - 1.000.000 đ +  300.000đ + 2.000.000 đ = 11.300.000 đ</w:t>
      </w:r>
    </w:p>
    <w:p w:rsidR="00000000" w:rsidRDefault="00BC0945">
      <w:pPr>
        <w:spacing w:before="100" w:beforeAutospacing="1" w:after="120"/>
        <w:divId w:val="1131436743"/>
      </w:pPr>
      <w:r>
        <w:t>M</w:t>
      </w:r>
      <w:r>
        <w:t>ứ</w:t>
      </w:r>
      <w:r>
        <w:t>c tính hao mòn trung bình hàng năm = 11.300.000 đ x 10% =  1.130.000 đ</w:t>
      </w:r>
      <w:r>
        <w:t>ồ</w:t>
      </w:r>
      <w:r>
        <w:t>ng/năm</w:t>
      </w:r>
    </w:p>
    <w:p w:rsidR="00000000" w:rsidRDefault="00BC0945">
      <w:pPr>
        <w:spacing w:before="100" w:beforeAutospacing="1" w:after="120"/>
        <w:divId w:val="1131436743"/>
      </w:pPr>
      <w:r>
        <w:t>Hàng năm đơn v</w:t>
      </w:r>
      <w:r>
        <w:t>ị</w:t>
      </w:r>
      <w:r>
        <w:t xml:space="preserve"> tính hao mòn 1.130.000 đ</w:t>
      </w:r>
      <w:r>
        <w:t>ồ</w:t>
      </w:r>
      <w:r>
        <w:t>ng ghi gi</w:t>
      </w:r>
      <w:r>
        <w:t>ả</w:t>
      </w:r>
      <w:r>
        <w:t>m kinh phí đã hình thành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nh.</w:t>
      </w:r>
    </w:p>
    <w:p w:rsidR="00000000" w:rsidRDefault="00BC0945">
      <w:pPr>
        <w:spacing w:before="100" w:beforeAutospacing="1" w:after="120"/>
        <w:divId w:val="1131436743"/>
      </w:pPr>
      <w:r>
        <w:t>Trong năm s</w:t>
      </w:r>
      <w:r>
        <w:t>ử</w:t>
      </w:r>
      <w:r>
        <w:t xml:space="preserve"> d</w:t>
      </w:r>
      <w:r>
        <w:t>ụ</w:t>
      </w:r>
      <w:r>
        <w:t>ng th</w:t>
      </w:r>
      <w:r>
        <w:t>ứ</w:t>
      </w:r>
      <w:r>
        <w:t xml:space="preserve"> 5, đơn v</w:t>
      </w:r>
      <w:r>
        <w:t>ị</w:t>
      </w:r>
      <w:r>
        <w:t xml:space="preserve"> nâng c</w:t>
      </w:r>
      <w:r>
        <w:t>ấ</w:t>
      </w:r>
      <w:r>
        <w:t>p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v</w:t>
      </w:r>
      <w:r>
        <w:t>ớ</w:t>
      </w:r>
      <w:r>
        <w:t>i t</w:t>
      </w:r>
      <w:r>
        <w:t>ổ</w:t>
      </w:r>
      <w:r>
        <w:t>ng chi phí là 5.000.000 đ</w:t>
      </w:r>
      <w:r>
        <w:t>ồ</w:t>
      </w:r>
      <w:r>
        <w:t>ng, th</w:t>
      </w:r>
      <w:r>
        <w:t>ờ</w:t>
      </w:r>
      <w:r>
        <w:t>i gian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 đánh giá l</w:t>
      </w:r>
      <w:r>
        <w:t>ạ</w:t>
      </w:r>
      <w:r>
        <w:t>i là 7 năm (tăng 2 năm so v</w:t>
      </w:r>
      <w:r>
        <w:t>ớ</w:t>
      </w:r>
      <w:r>
        <w:t>i th</w:t>
      </w:r>
      <w:r>
        <w:t>ờ</w:t>
      </w:r>
      <w:r>
        <w:t>i gian s</w:t>
      </w:r>
      <w:r>
        <w:t>ử</w:t>
      </w:r>
      <w:r>
        <w:t xml:space="preserve"> d</w:t>
      </w:r>
      <w:r>
        <w:t>ụ</w:t>
      </w:r>
      <w:r>
        <w:t>ng đã đăng ký ban đ</w:t>
      </w:r>
      <w:r>
        <w:t>ầ</w:t>
      </w:r>
      <w:r>
        <w:t>u), ngày hoàn thành đư</w:t>
      </w:r>
      <w:r>
        <w:t>a vào s</w:t>
      </w:r>
      <w:r>
        <w:t>ử</w:t>
      </w:r>
      <w:r>
        <w:t xml:space="preserve"> d</w:t>
      </w:r>
      <w:r>
        <w:t>ụ</w:t>
      </w:r>
      <w:r>
        <w:t>ng là 01/01/2005.</w:t>
      </w:r>
    </w:p>
    <w:p w:rsidR="00000000" w:rsidRDefault="00BC0945">
      <w:pPr>
        <w:spacing w:before="100" w:beforeAutospacing="1" w:after="120"/>
        <w:divId w:val="1131436743"/>
      </w:pPr>
      <w:r>
        <w:t>Nguyên giá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= 11.300.000 đ + 5.000.000 đ = 16.300.000 đ</w:t>
      </w:r>
    </w:p>
    <w:p w:rsidR="00000000" w:rsidRDefault="00BC0945">
      <w:pPr>
        <w:spacing w:before="100" w:beforeAutospacing="1" w:after="120"/>
        <w:divId w:val="1131436743"/>
      </w:pPr>
      <w:r>
        <w:t>S</w:t>
      </w:r>
      <w:r>
        <w:t>ố</w:t>
      </w:r>
      <w:r>
        <w:t xml:space="preserve"> hao mòn lu</w:t>
      </w:r>
      <w:r>
        <w:t>ỹ</w:t>
      </w:r>
      <w:r>
        <w:t xml:space="preserve"> k</w:t>
      </w:r>
      <w:r>
        <w:t>ế</w:t>
      </w:r>
      <w:r>
        <w:t xml:space="preserve"> đã tính = 1.130.000 đ x 5 năm = 5.650.000 đ</w:t>
      </w:r>
      <w:r>
        <w:t>ồ</w:t>
      </w:r>
      <w:r>
        <w:t>ng</w:t>
      </w:r>
    </w:p>
    <w:p w:rsidR="00000000" w:rsidRDefault="00BC0945">
      <w:pPr>
        <w:spacing w:before="100" w:beforeAutospacing="1" w:after="120"/>
        <w:divId w:val="1131436743"/>
      </w:pPr>
      <w:r>
        <w:t>Giá tr</w:t>
      </w:r>
      <w:r>
        <w:t>ị</w:t>
      </w:r>
      <w:r>
        <w:t xml:space="preserve"> còn l</w:t>
      </w:r>
      <w:r>
        <w:t>ạ</w:t>
      </w:r>
      <w:r>
        <w:t>i trên s</w:t>
      </w:r>
      <w:r>
        <w:t>ổ</w:t>
      </w:r>
      <w:r>
        <w:t xml:space="preserve"> k</w:t>
      </w:r>
      <w:r>
        <w:t>ế</w:t>
      </w:r>
      <w:r>
        <w:t xml:space="preserve"> toán = 16.300.000 đ - 5.650.000 đ = 10.650.000 đ</w:t>
      </w:r>
    </w:p>
    <w:p w:rsidR="00000000" w:rsidRDefault="00BC0945">
      <w:pPr>
        <w:spacing w:before="100" w:beforeAutospacing="1" w:after="120"/>
        <w:divId w:val="1131436743"/>
      </w:pPr>
      <w:r>
        <w:t>M</w:t>
      </w:r>
      <w:r>
        <w:t>ứ</w:t>
      </w:r>
      <w:r>
        <w:t>c hao mòn năm</w:t>
      </w:r>
      <w:r>
        <w:t xml:space="preserve"> = 10.650.000 đ</w:t>
      </w:r>
      <w:r>
        <w:t>ồ</w:t>
      </w:r>
      <w:r>
        <w:t>ng: 7 năm = 1.521.000 đ</w:t>
      </w:r>
    </w:p>
    <w:p w:rsidR="00BC0945" w:rsidRDefault="00BC0945">
      <w:pPr>
        <w:spacing w:before="100" w:beforeAutospacing="1" w:after="120"/>
        <w:divId w:val="1131436743"/>
      </w:pPr>
      <w:r>
        <w:t>T</w:t>
      </w:r>
      <w:r>
        <w:t>ừ</w:t>
      </w:r>
      <w:r>
        <w:t xml:space="preserve"> năm 2005 tr</w:t>
      </w:r>
      <w:r>
        <w:t>ở</w:t>
      </w:r>
      <w:r>
        <w:t xml:space="preserve"> đi, đơn v</w:t>
      </w:r>
      <w:r>
        <w:t>ị</w:t>
      </w:r>
      <w:r>
        <w:t xml:space="preserve"> tính hao mòn m</w:t>
      </w:r>
      <w:r>
        <w:t>ỗ</w:t>
      </w:r>
      <w:r>
        <w:t>i năm 1.521.000 đ</w:t>
      </w:r>
      <w:r>
        <w:t>ồ</w:t>
      </w:r>
      <w:r>
        <w:t>ng đ</w:t>
      </w:r>
      <w:r>
        <w:t>ố</w:t>
      </w:r>
      <w:r>
        <w:t>i v</w:t>
      </w:r>
      <w:r>
        <w:t>ớ</w:t>
      </w:r>
      <w:r>
        <w:t>i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 v</w:t>
      </w:r>
      <w:r>
        <w:t>ừ</w:t>
      </w:r>
      <w:r>
        <w:t>a đư</w:t>
      </w:r>
      <w:r>
        <w:t>ợ</w:t>
      </w:r>
      <w:r>
        <w:t>c nâng c</w:t>
      </w:r>
      <w:r>
        <w:t>ấ</w:t>
      </w:r>
      <w:r>
        <w:t>p (Riêng năm cu</w:t>
      </w:r>
      <w:r>
        <w:t>ố</w:t>
      </w:r>
      <w:r>
        <w:t>i cùng s</w:t>
      </w:r>
      <w:r>
        <w:t>ẽ</w:t>
      </w:r>
      <w:r>
        <w:t xml:space="preserve"> tính hao mòn toàn b</w:t>
      </w:r>
      <w:r>
        <w:t>ộ</w:t>
      </w:r>
      <w:r>
        <w:t xml:space="preserve"> giá tr</w:t>
      </w:r>
      <w:r>
        <w:t>ị</w:t>
      </w:r>
      <w:r>
        <w:t xml:space="preserve"> còn l</w:t>
      </w:r>
      <w:r>
        <w:t>ạ</w:t>
      </w:r>
      <w:r>
        <w:t>i).</w:t>
      </w:r>
    </w:p>
    <w:sectPr w:rsidR="00BC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AB7D63"/>
    <w:rsid w:val="002770C2"/>
    <w:rsid w:val="00AB7D63"/>
    <w:rsid w:val="00BC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3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3585</Words>
  <Characters>20441</Characters>
  <Application>Microsoft Office Word</Application>
  <DocSecurity>0</DocSecurity>
  <Lines>170</Lines>
  <Paragraphs>47</Paragraphs>
  <ScaleCrop>false</ScaleCrop>
  <Company/>
  <LinksUpToDate>false</LinksUpToDate>
  <CharactersWithSpaces>23979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Mr_Khoa</dc:creator>
  <cp:lastModifiedBy>Mr_Khoa</cp:lastModifiedBy>
  <cp:revision>2</cp:revision>
  <dcterms:created xsi:type="dcterms:W3CDTF">2014-11-18T07:44:00Z</dcterms:created>
  <dcterms:modified xsi:type="dcterms:W3CDTF">2014-11-18T07:44:00Z</dcterms:modified>
</cp:coreProperties>
</file>