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1BB7" w14:textId="77777777" w:rsidR="00CE6209" w:rsidRPr="00CE6209" w:rsidRDefault="00CE6209" w:rsidP="00CE6209">
      <w:pPr>
        <w:rPr>
          <w:b/>
          <w:bCs/>
        </w:rPr>
      </w:pPr>
      <w:r w:rsidRPr="00CE6209">
        <w:rPr>
          <w:b/>
          <w:bCs/>
        </w:rPr>
        <w:t>Input Tokenization and Parsing</w:t>
      </w:r>
    </w:p>
    <w:p w14:paraId="2E2D0DFA" w14:textId="77777777" w:rsidR="00CE6209" w:rsidRPr="00CE6209" w:rsidRDefault="00CE6209" w:rsidP="00CE6209">
      <w:pPr>
        <w:rPr>
          <w:b/>
          <w:bCs/>
        </w:rPr>
      </w:pPr>
      <w:r w:rsidRPr="00CE6209">
        <w:rPr>
          <w:b/>
          <w:bCs/>
        </w:rPr>
        <w:t>1. Tokenization</w:t>
      </w:r>
    </w:p>
    <w:p w14:paraId="117E0923" w14:textId="77777777" w:rsidR="00CE6209" w:rsidRPr="00CE6209" w:rsidRDefault="00CE6209" w:rsidP="00CE6209">
      <w:r w:rsidRPr="00CE6209">
        <w:t xml:space="preserve">Tokenization is the process of splitting an input command into smaller units called </w:t>
      </w:r>
      <w:r w:rsidRPr="00CE6209">
        <w:rPr>
          <w:b/>
          <w:bCs/>
        </w:rPr>
        <w:t>tokens</w:t>
      </w:r>
      <w:r w:rsidRPr="00CE6209">
        <w:t>. The input is analyzed using delimiters such as spaces, operators, and special characters.</w:t>
      </w:r>
    </w:p>
    <w:p w14:paraId="2B314AF9" w14:textId="77777777" w:rsidR="00CE6209" w:rsidRPr="00CE6209" w:rsidRDefault="00CE6209" w:rsidP="00CE6209">
      <w:r w:rsidRPr="00CE6209">
        <w:t>The main steps involved in tokenization are:</w:t>
      </w:r>
    </w:p>
    <w:p w14:paraId="1D160255" w14:textId="77777777" w:rsidR="00CE6209" w:rsidRPr="00CE6209" w:rsidRDefault="00CE6209" w:rsidP="00CE6209">
      <w:pPr>
        <w:numPr>
          <w:ilvl w:val="0"/>
          <w:numId w:val="1"/>
        </w:numPr>
      </w:pPr>
      <w:r w:rsidRPr="00CE6209">
        <w:t>Split the input into tokens.</w:t>
      </w:r>
    </w:p>
    <w:p w14:paraId="7064427B" w14:textId="77777777" w:rsidR="00CE6209" w:rsidRPr="00CE6209" w:rsidRDefault="00CE6209" w:rsidP="00CE6209">
      <w:pPr>
        <w:numPr>
          <w:ilvl w:val="0"/>
          <w:numId w:val="1"/>
        </w:numPr>
      </w:pPr>
      <w:r w:rsidRPr="00CE6209">
        <w:t>Identify and handle delimiters.</w:t>
      </w:r>
    </w:p>
    <w:p w14:paraId="51574D16" w14:textId="77777777" w:rsidR="00CE6209" w:rsidRPr="00CE6209" w:rsidRDefault="00CE6209" w:rsidP="00CE6209">
      <w:pPr>
        <w:numPr>
          <w:ilvl w:val="0"/>
          <w:numId w:val="1"/>
        </w:numPr>
      </w:pPr>
      <w:r w:rsidRPr="00CE6209">
        <w:t>Handle unnecessary whitespace.</w:t>
      </w:r>
    </w:p>
    <w:p w14:paraId="1D352E1E" w14:textId="77777777" w:rsidR="00CE6209" w:rsidRPr="00CE6209" w:rsidRDefault="00CE6209" w:rsidP="00CE6209">
      <w:pPr>
        <w:numPr>
          <w:ilvl w:val="0"/>
          <w:numId w:val="1"/>
        </w:numPr>
      </w:pPr>
      <w:r w:rsidRPr="00CE6209">
        <w:t>Create suitable token structures.</w:t>
      </w:r>
    </w:p>
    <w:p w14:paraId="1C3708AC" w14:textId="77777777" w:rsidR="00CE6209" w:rsidRPr="00CE6209" w:rsidRDefault="00CE6209" w:rsidP="00CE6209">
      <w:pPr>
        <w:numPr>
          <w:ilvl w:val="0"/>
          <w:numId w:val="1"/>
        </w:numPr>
      </w:pPr>
      <w:r w:rsidRPr="00CE6209">
        <w:t>Validate the generated token stream.</w:t>
      </w:r>
    </w:p>
    <w:p w14:paraId="065464D0" w14:textId="77777777" w:rsidR="00CE6209" w:rsidRPr="00CE6209" w:rsidRDefault="00CE6209" w:rsidP="00CE6209">
      <w:pPr>
        <w:numPr>
          <w:ilvl w:val="0"/>
          <w:numId w:val="1"/>
        </w:numPr>
      </w:pPr>
      <w:r w:rsidRPr="00CE6209">
        <w:t>Debug and verify the tokenization output.</w:t>
      </w:r>
    </w:p>
    <w:p w14:paraId="6EAC271F" w14:textId="77777777" w:rsidR="00CE6209" w:rsidRPr="00CE6209" w:rsidRDefault="00CE6209" w:rsidP="00CE6209">
      <w:r w:rsidRPr="00CE6209">
        <w:rPr>
          <w:b/>
          <w:bCs/>
        </w:rPr>
        <w:t>Example:</w:t>
      </w:r>
    </w:p>
    <w:p w14:paraId="5D65CCDE" w14:textId="77777777" w:rsidR="00CE6209" w:rsidRPr="00CE6209" w:rsidRDefault="00CE6209" w:rsidP="00CE6209">
      <w:r w:rsidRPr="00CE6209">
        <w:t>Input:</w:t>
      </w:r>
      <w:r w:rsidRPr="00CE6209">
        <w:br/>
        <w:t>copy file.txt /home/user</w:t>
      </w:r>
    </w:p>
    <w:p w14:paraId="25713D30" w14:textId="77777777" w:rsidR="00CE6209" w:rsidRPr="00CE6209" w:rsidRDefault="00CE6209" w:rsidP="00CE6209">
      <w:r w:rsidRPr="00CE6209">
        <w:t>Tokens:</w:t>
      </w:r>
      <w:r w:rsidRPr="00CE6209">
        <w:br/>
        <w:t>copy | file.txt | /home/user</w:t>
      </w:r>
    </w:p>
    <w:p w14:paraId="6A13A614" w14:textId="747AD555" w:rsidR="00CE6209" w:rsidRPr="00CE6209" w:rsidRDefault="00CE6209" w:rsidP="00CE6209">
      <w:r w:rsidRPr="00CE6209">
        <w:rPr>
          <w:b/>
          <w:bCs/>
        </w:rPr>
        <w:drawing>
          <wp:inline distT="0" distB="0" distL="0" distR="0" wp14:anchorId="275706B5" wp14:editId="546266E0">
            <wp:extent cx="5731510" cy="2287270"/>
            <wp:effectExtent l="0" t="0" r="2540" b="0"/>
            <wp:docPr id="66492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4658" name=""/>
                    <pic:cNvPicPr/>
                  </pic:nvPicPr>
                  <pic:blipFill>
                    <a:blip r:embed="rId5"/>
                    <a:stretch>
                      <a:fillRect/>
                    </a:stretch>
                  </pic:blipFill>
                  <pic:spPr>
                    <a:xfrm>
                      <a:off x="0" y="0"/>
                      <a:ext cx="5731510" cy="2287270"/>
                    </a:xfrm>
                    <a:prstGeom prst="rect">
                      <a:avLst/>
                    </a:prstGeom>
                  </pic:spPr>
                </pic:pic>
              </a:graphicData>
            </a:graphic>
          </wp:inline>
        </w:drawing>
      </w:r>
      <w:r w:rsidRPr="00CE6209">
        <w:pict w14:anchorId="6ADD58F2">
          <v:rect id="_x0000_i1043" style="width:0;height:1.5pt" o:hralign="center" o:hrstd="t" o:hr="t" fillcolor="#a0a0a0" stroked="f"/>
        </w:pict>
      </w:r>
    </w:p>
    <w:p w14:paraId="0ED74F58" w14:textId="77777777" w:rsidR="00CE6209" w:rsidRPr="00CE6209" w:rsidRDefault="00CE6209" w:rsidP="00CE6209">
      <w:pPr>
        <w:rPr>
          <w:b/>
          <w:bCs/>
        </w:rPr>
      </w:pPr>
      <w:r w:rsidRPr="00CE6209">
        <w:rPr>
          <w:b/>
          <w:bCs/>
        </w:rPr>
        <w:t>2. Parser Design</w:t>
      </w:r>
    </w:p>
    <w:p w14:paraId="750BA308" w14:textId="77777777" w:rsidR="00CE6209" w:rsidRPr="00CE6209" w:rsidRDefault="00CE6209" w:rsidP="00CE6209">
      <w:r w:rsidRPr="00CE6209">
        <w:t>Parsing is the process of analyzing the generated tokens according to the expected command syntax. The parser checks whether the token sequence is valid and creates a structure that can later be executed.</w:t>
      </w:r>
    </w:p>
    <w:p w14:paraId="5A7A4F5C" w14:textId="77777777" w:rsidR="00CE6209" w:rsidRPr="00CE6209" w:rsidRDefault="00CE6209" w:rsidP="00CE6209">
      <w:r w:rsidRPr="00CE6209">
        <w:lastRenderedPageBreak/>
        <w:t>The main steps involved in parser design are:</w:t>
      </w:r>
    </w:p>
    <w:p w14:paraId="2143542A" w14:textId="77777777" w:rsidR="00CE6209" w:rsidRPr="00CE6209" w:rsidRDefault="00CE6209" w:rsidP="00CE6209">
      <w:pPr>
        <w:numPr>
          <w:ilvl w:val="0"/>
          <w:numId w:val="2"/>
        </w:numPr>
      </w:pPr>
      <w:r w:rsidRPr="00CE6209">
        <w:t>Design the parser logic.</w:t>
      </w:r>
    </w:p>
    <w:p w14:paraId="2F009DA2" w14:textId="77777777" w:rsidR="00CE6209" w:rsidRPr="00CE6209" w:rsidRDefault="00CE6209" w:rsidP="00CE6209">
      <w:pPr>
        <w:numPr>
          <w:ilvl w:val="0"/>
          <w:numId w:val="2"/>
        </w:numPr>
      </w:pPr>
      <w:r w:rsidRPr="00CE6209">
        <w:t>Generate a parse tree or equivalent structure.</w:t>
      </w:r>
    </w:p>
    <w:p w14:paraId="45AC298A" w14:textId="77777777" w:rsidR="00CE6209" w:rsidRPr="00CE6209" w:rsidRDefault="00CE6209" w:rsidP="00CE6209">
      <w:pPr>
        <w:numPr>
          <w:ilvl w:val="0"/>
          <w:numId w:val="2"/>
        </w:numPr>
      </w:pPr>
      <w:r w:rsidRPr="00CE6209">
        <w:t>Validate the command syntax.</w:t>
      </w:r>
    </w:p>
    <w:p w14:paraId="78C27D3A" w14:textId="77777777" w:rsidR="00CE6209" w:rsidRPr="00CE6209" w:rsidRDefault="00CE6209" w:rsidP="00CE6209">
      <w:pPr>
        <w:numPr>
          <w:ilvl w:val="0"/>
          <w:numId w:val="2"/>
        </w:numPr>
      </w:pPr>
      <w:r w:rsidRPr="00CE6209">
        <w:t>Detect invalid or unexpected tokens.</w:t>
      </w:r>
    </w:p>
    <w:p w14:paraId="584B2210" w14:textId="77777777" w:rsidR="00CE6209" w:rsidRPr="00CE6209" w:rsidRDefault="00CE6209" w:rsidP="00CE6209">
      <w:pPr>
        <w:numPr>
          <w:ilvl w:val="0"/>
          <w:numId w:val="2"/>
        </w:numPr>
      </w:pPr>
      <w:r w:rsidRPr="00CE6209">
        <w:t>Handle empty commands safely.</w:t>
      </w:r>
    </w:p>
    <w:p w14:paraId="5566B3BA" w14:textId="77777777" w:rsidR="00CE6209" w:rsidRPr="00CE6209" w:rsidRDefault="00CE6209" w:rsidP="00CE6209">
      <w:pPr>
        <w:numPr>
          <w:ilvl w:val="0"/>
          <w:numId w:val="2"/>
        </w:numPr>
      </w:pPr>
      <w:r w:rsidRPr="00CE6209">
        <w:t>Produce an execution structure from valid input.</w:t>
      </w:r>
    </w:p>
    <w:p w14:paraId="6009C055" w14:textId="77777777" w:rsidR="00CE6209" w:rsidRPr="00CE6209" w:rsidRDefault="00CE6209" w:rsidP="00CE6209">
      <w:r w:rsidRPr="00CE6209">
        <w:t>For the command:</w:t>
      </w:r>
    </w:p>
    <w:p w14:paraId="71246DF1" w14:textId="77777777" w:rsidR="00CE6209" w:rsidRPr="00CE6209" w:rsidRDefault="00CE6209" w:rsidP="00CE6209">
      <w:r w:rsidRPr="00CE6209">
        <w:t>copy file.txt /home/user</w:t>
      </w:r>
    </w:p>
    <w:p w14:paraId="1D9ABA6D" w14:textId="77777777" w:rsidR="00CE6209" w:rsidRPr="00CE6209" w:rsidRDefault="00CE6209" w:rsidP="00CE6209">
      <w:r w:rsidRPr="00CE6209">
        <w:t>The parser identifies:</w:t>
      </w:r>
    </w:p>
    <w:p w14:paraId="53EEB572" w14:textId="77777777" w:rsidR="00CE6209" w:rsidRPr="00CE6209" w:rsidRDefault="00CE6209" w:rsidP="00CE6209">
      <w:pPr>
        <w:numPr>
          <w:ilvl w:val="0"/>
          <w:numId w:val="3"/>
        </w:numPr>
      </w:pPr>
      <w:r w:rsidRPr="00CE6209">
        <w:rPr>
          <w:b/>
          <w:bCs/>
        </w:rPr>
        <w:t>Command:</w:t>
      </w:r>
      <w:r w:rsidRPr="00CE6209">
        <w:t xml:space="preserve"> copy</w:t>
      </w:r>
    </w:p>
    <w:p w14:paraId="07B3CC0E" w14:textId="77777777" w:rsidR="00CE6209" w:rsidRPr="00CE6209" w:rsidRDefault="00CE6209" w:rsidP="00CE6209">
      <w:pPr>
        <w:numPr>
          <w:ilvl w:val="0"/>
          <w:numId w:val="3"/>
        </w:numPr>
      </w:pPr>
      <w:r w:rsidRPr="00CE6209">
        <w:rPr>
          <w:b/>
          <w:bCs/>
        </w:rPr>
        <w:t>Source:</w:t>
      </w:r>
      <w:r w:rsidRPr="00CE6209">
        <w:t xml:space="preserve"> file.txt</w:t>
      </w:r>
    </w:p>
    <w:p w14:paraId="17A7EF4F" w14:textId="77777777" w:rsidR="00CE6209" w:rsidRPr="00CE6209" w:rsidRDefault="00CE6209" w:rsidP="00CE6209">
      <w:pPr>
        <w:numPr>
          <w:ilvl w:val="0"/>
          <w:numId w:val="3"/>
        </w:numPr>
      </w:pPr>
      <w:r w:rsidRPr="00CE6209">
        <w:rPr>
          <w:b/>
          <w:bCs/>
        </w:rPr>
        <w:t>Destination:</w:t>
      </w:r>
      <w:r w:rsidRPr="00CE6209">
        <w:t xml:space="preserve"> /home/user</w:t>
      </w:r>
    </w:p>
    <w:p w14:paraId="778DB018" w14:textId="0B188166" w:rsidR="00CE6209" w:rsidRPr="00CE6209" w:rsidRDefault="00CE6209" w:rsidP="00CE6209">
      <w:r w:rsidRPr="00CE6209">
        <w:rPr>
          <w:b/>
          <w:bCs/>
        </w:rPr>
        <w:drawing>
          <wp:inline distT="0" distB="0" distL="0" distR="0" wp14:anchorId="4628E751" wp14:editId="3CDD4EB2">
            <wp:extent cx="5731510" cy="3580765"/>
            <wp:effectExtent l="0" t="0" r="2540" b="635"/>
            <wp:docPr id="79261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12172" name=""/>
                    <pic:cNvPicPr/>
                  </pic:nvPicPr>
                  <pic:blipFill>
                    <a:blip r:embed="rId6"/>
                    <a:stretch>
                      <a:fillRect/>
                    </a:stretch>
                  </pic:blipFill>
                  <pic:spPr>
                    <a:xfrm>
                      <a:off x="0" y="0"/>
                      <a:ext cx="5731510" cy="3580765"/>
                    </a:xfrm>
                    <a:prstGeom prst="rect">
                      <a:avLst/>
                    </a:prstGeom>
                  </pic:spPr>
                </pic:pic>
              </a:graphicData>
            </a:graphic>
          </wp:inline>
        </w:drawing>
      </w:r>
      <w:r w:rsidRPr="00CE6209">
        <w:pict w14:anchorId="48AA36F2">
          <v:rect id="_x0000_i1044" style="width:0;height:1.5pt" o:hralign="center" o:hrstd="t" o:hr="t" fillcolor="#a0a0a0" stroked="f"/>
        </w:pict>
      </w:r>
    </w:p>
    <w:p w14:paraId="11A978AA" w14:textId="77777777" w:rsidR="00CE6209" w:rsidRPr="00CE6209" w:rsidRDefault="00CE6209" w:rsidP="00CE6209">
      <w:pPr>
        <w:rPr>
          <w:b/>
          <w:bCs/>
        </w:rPr>
      </w:pPr>
      <w:r w:rsidRPr="00CE6209">
        <w:rPr>
          <w:b/>
          <w:bCs/>
        </w:rPr>
        <w:t>3. Syntax Validation and Error Handling</w:t>
      </w:r>
    </w:p>
    <w:p w14:paraId="2D86D39F" w14:textId="77777777" w:rsidR="00CE6209" w:rsidRPr="00CE6209" w:rsidRDefault="00CE6209" w:rsidP="00CE6209">
      <w:r w:rsidRPr="00CE6209">
        <w:lastRenderedPageBreak/>
        <w:t>The parser should verify whether the input follows the expected syntax. If the input contains missing arguments, unexpected tokens, or an invalid command format, the parser should detect the error and display an appropriate message.</w:t>
      </w:r>
    </w:p>
    <w:p w14:paraId="287147A4" w14:textId="77777777" w:rsidR="00CE6209" w:rsidRPr="00CE6209" w:rsidRDefault="00CE6209" w:rsidP="00CE6209">
      <w:r w:rsidRPr="00CE6209">
        <w:t>It should also handle an empty command without crashing.</w:t>
      </w:r>
    </w:p>
    <w:p w14:paraId="5D961CB4" w14:textId="5FF9604A" w:rsidR="00CE6209" w:rsidRPr="00CE6209" w:rsidRDefault="00CE6209" w:rsidP="00CE6209">
      <w:r>
        <w:rPr>
          <w:noProof/>
        </w:rPr>
        <w:drawing>
          <wp:inline distT="0" distB="0" distL="0" distR="0" wp14:anchorId="798B708B" wp14:editId="756971F7">
            <wp:extent cx="5731510" cy="1064260"/>
            <wp:effectExtent l="0" t="0" r="2540" b="2540"/>
            <wp:docPr id="169416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5153" name=""/>
                    <pic:cNvPicPr/>
                  </pic:nvPicPr>
                  <pic:blipFill>
                    <a:blip r:embed="rId7"/>
                    <a:stretch>
                      <a:fillRect/>
                    </a:stretch>
                  </pic:blipFill>
                  <pic:spPr>
                    <a:xfrm>
                      <a:off x="0" y="0"/>
                      <a:ext cx="5731510" cy="1064260"/>
                    </a:xfrm>
                    <a:prstGeom prst="rect">
                      <a:avLst/>
                    </a:prstGeom>
                  </pic:spPr>
                </pic:pic>
              </a:graphicData>
            </a:graphic>
          </wp:inline>
        </w:drawing>
      </w:r>
      <w:r w:rsidRPr="00CE6209">
        <w:rPr>
          <w:b/>
          <w:bCs/>
        </w:rPr>
        <w:t xml:space="preserve"> </w:t>
      </w:r>
      <w:r w:rsidRPr="00CE6209">
        <w:rPr>
          <w:b/>
          <w:bCs/>
        </w:rPr>
        <w:drawing>
          <wp:inline distT="0" distB="0" distL="0" distR="0" wp14:anchorId="7CEFDB22" wp14:editId="4E38B079">
            <wp:extent cx="5731510" cy="955675"/>
            <wp:effectExtent l="0" t="0" r="2540" b="0"/>
            <wp:docPr id="9933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5733" name=""/>
                    <pic:cNvPicPr/>
                  </pic:nvPicPr>
                  <pic:blipFill>
                    <a:blip r:embed="rId8"/>
                    <a:stretch>
                      <a:fillRect/>
                    </a:stretch>
                  </pic:blipFill>
                  <pic:spPr>
                    <a:xfrm>
                      <a:off x="0" y="0"/>
                      <a:ext cx="5731510" cy="955675"/>
                    </a:xfrm>
                    <a:prstGeom prst="rect">
                      <a:avLst/>
                    </a:prstGeom>
                  </pic:spPr>
                </pic:pic>
              </a:graphicData>
            </a:graphic>
          </wp:inline>
        </w:drawing>
      </w:r>
    </w:p>
    <w:p w14:paraId="62D7FF87" w14:textId="77777777" w:rsidR="00CE6209" w:rsidRPr="00CE6209" w:rsidRDefault="00CE6209" w:rsidP="00CE6209">
      <w:r w:rsidRPr="00CE6209">
        <w:pict w14:anchorId="450AC5A5">
          <v:rect id="_x0000_i1045" style="width:0;height:1.5pt" o:hralign="center" o:hrstd="t" o:hr="t" fillcolor="#a0a0a0" stroked="f"/>
        </w:pict>
      </w:r>
    </w:p>
    <w:p w14:paraId="1372CB97" w14:textId="77777777" w:rsidR="00CE6209" w:rsidRPr="00CE6209" w:rsidRDefault="00CE6209" w:rsidP="00CE6209">
      <w:pPr>
        <w:rPr>
          <w:b/>
          <w:bCs/>
        </w:rPr>
      </w:pPr>
      <w:r w:rsidRPr="00CE6209">
        <w:rPr>
          <w:b/>
          <w:bCs/>
        </w:rPr>
        <w:t>Conclusion</w:t>
      </w:r>
    </w:p>
    <w:p w14:paraId="35F928C3" w14:textId="77777777" w:rsidR="00CE6209" w:rsidRPr="00CE6209" w:rsidRDefault="00CE6209" w:rsidP="00CE6209">
      <w:r w:rsidRPr="00CE6209">
        <w:t>Tokenization converts raw input into a structured sequence of tokens, while parsing validates those tokens and converts them into an execution-ready structure. Proper syntax validation and error handling make the command-processing system reliable and easier to debug.</w:t>
      </w:r>
    </w:p>
    <w:p w14:paraId="7AFD9FDB" w14:textId="77777777" w:rsidR="00CE6209" w:rsidRDefault="00CE6209"/>
    <w:sectPr w:rsidR="00CE6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ED1"/>
    <w:multiLevelType w:val="multilevel"/>
    <w:tmpl w:val="3A0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E2441"/>
    <w:multiLevelType w:val="multilevel"/>
    <w:tmpl w:val="186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51C64"/>
    <w:multiLevelType w:val="multilevel"/>
    <w:tmpl w:val="B6E8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43942">
    <w:abstractNumId w:val="2"/>
  </w:num>
  <w:num w:numId="2" w16cid:durableId="1406608059">
    <w:abstractNumId w:val="1"/>
  </w:num>
  <w:num w:numId="3" w16cid:durableId="19215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09"/>
    <w:rsid w:val="00CE6209"/>
    <w:rsid w:val="00D871B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848E"/>
  <w15:chartTrackingRefBased/>
  <w15:docId w15:val="{7CB82D1D-9DC7-4B58-9DBC-F021FFCC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09"/>
    <w:rPr>
      <w:rFonts w:eastAsiaTheme="majorEastAsia" w:cstheme="majorBidi"/>
      <w:color w:val="272727" w:themeColor="text1" w:themeTint="D8"/>
    </w:rPr>
  </w:style>
  <w:style w:type="paragraph" w:styleId="Title">
    <w:name w:val="Title"/>
    <w:basedOn w:val="Normal"/>
    <w:next w:val="Normal"/>
    <w:link w:val="TitleChar"/>
    <w:uiPriority w:val="10"/>
    <w:qFormat/>
    <w:rsid w:val="00CE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09"/>
    <w:pPr>
      <w:spacing w:before="160"/>
      <w:jc w:val="center"/>
    </w:pPr>
    <w:rPr>
      <w:i/>
      <w:iCs/>
      <w:color w:val="404040" w:themeColor="text1" w:themeTint="BF"/>
    </w:rPr>
  </w:style>
  <w:style w:type="character" w:customStyle="1" w:styleId="QuoteChar">
    <w:name w:val="Quote Char"/>
    <w:basedOn w:val="DefaultParagraphFont"/>
    <w:link w:val="Quote"/>
    <w:uiPriority w:val="29"/>
    <w:rsid w:val="00CE6209"/>
    <w:rPr>
      <w:i/>
      <w:iCs/>
      <w:color w:val="404040" w:themeColor="text1" w:themeTint="BF"/>
    </w:rPr>
  </w:style>
  <w:style w:type="paragraph" w:styleId="ListParagraph">
    <w:name w:val="List Paragraph"/>
    <w:basedOn w:val="Normal"/>
    <w:uiPriority w:val="34"/>
    <w:qFormat/>
    <w:rsid w:val="00CE6209"/>
    <w:pPr>
      <w:ind w:left="720"/>
      <w:contextualSpacing/>
    </w:pPr>
  </w:style>
  <w:style w:type="character" w:styleId="IntenseEmphasis">
    <w:name w:val="Intense Emphasis"/>
    <w:basedOn w:val="DefaultParagraphFont"/>
    <w:uiPriority w:val="21"/>
    <w:qFormat/>
    <w:rsid w:val="00CE6209"/>
    <w:rPr>
      <w:i/>
      <w:iCs/>
      <w:color w:val="0F4761" w:themeColor="accent1" w:themeShade="BF"/>
    </w:rPr>
  </w:style>
  <w:style w:type="paragraph" w:styleId="IntenseQuote">
    <w:name w:val="Intense Quote"/>
    <w:basedOn w:val="Normal"/>
    <w:next w:val="Normal"/>
    <w:link w:val="IntenseQuoteChar"/>
    <w:uiPriority w:val="30"/>
    <w:qFormat/>
    <w:rsid w:val="00CE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209"/>
    <w:rPr>
      <w:i/>
      <w:iCs/>
      <w:color w:val="0F4761" w:themeColor="accent1" w:themeShade="BF"/>
    </w:rPr>
  </w:style>
  <w:style w:type="character" w:styleId="IntenseReference">
    <w:name w:val="Intense Reference"/>
    <w:basedOn w:val="DefaultParagraphFont"/>
    <w:uiPriority w:val="32"/>
    <w:qFormat/>
    <w:rsid w:val="00CE6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Reddy</dc:creator>
  <cp:keywords/>
  <dc:description/>
  <cp:lastModifiedBy>Srihitha Reddy</cp:lastModifiedBy>
  <cp:revision>1</cp:revision>
  <dcterms:created xsi:type="dcterms:W3CDTF">2026-08-23T09:56:00Z</dcterms:created>
  <dcterms:modified xsi:type="dcterms:W3CDTF">2026-08-23T10:06:00Z</dcterms:modified>
</cp:coreProperties>
</file>