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B08350"/>
          <w:sz w:val="22"/>
        </w:rPr>
        <w:t>B E N U T Z E R H A N D B U C H</w:t>
      </w:r>
    </w:p>
    <w:p>
      <w:pPr>
        <w:jc w:val="center"/>
      </w:pPr>
      <w:r>
        <w:rPr>
          <w:rFonts w:ascii="Georgia" w:hAnsi="Georgia"/>
          <w:color w:val="23262D"/>
          <w:sz w:val="96"/>
        </w:rPr>
        <w:t>kennora</w:t>
      </w:r>
    </w:p>
    <w:p>
      <w:pPr>
        <w:jc w:val="center"/>
      </w:pPr>
      <w:r>
        <w:rPr>
          <w:color w:val="6B7078"/>
          <w:sz w:val="28"/>
        </w:rPr>
        <w:t>Wissen entsteht im Gespräch.</w:t>
      </w:r>
    </w:p>
    <w:p>
      <w:r>
        <w:br/>
      </w:r>
    </w:p>
    <w:p>
      <w:r>
        <w:br w:type="page"/>
      </w:r>
    </w:p>
    <w:p>
      <w:r>
        <w:rPr>
          <w:rFonts w:ascii="Georgia" w:hAnsi="Georgia"/>
          <w:color w:val="4076B9"/>
          <w:sz w:val="32"/>
        </w:rPr>
        <w:t>Inhalt</w:t>
      </w:r>
    </w:p>
    <w:p>
      <w:r>
        <w:fldChar w:fldCharType="begin"/>
        <w:instrText xml:space="preserve">TOC \o "1-2" \h \z \u</w:instrText>
        <w:fldChar w:fldCharType="separate"/>
        <w:t>Inhaltsverzeichnis – in Word mit F9 aktualisieren.</w:t>
        <w:fldChar w:fldCharType="end"/>
      </w:r>
    </w:p>
    <w:p>
      <w:r>
        <w:br w:type="page"/>
      </w:r>
    </w:p>
    <w:p>
      <w:pPr>
        <w:pStyle w:val="Heading1"/>
      </w:pPr>
      <w:r>
        <w:t>01  Was ist kennora?</w:t>
      </w:r>
    </w:p>
    <w:p>
      <w:r>
        <w:rPr>
          <w:sz w:val="22"/>
        </w:rPr>
        <w:t xml:space="preserve">kennora ist ein </w:t>
      </w:r>
      <w:r>
        <w:rPr>
          <w:b/>
          <w:i w:val="0"/>
          <w:sz w:val="22"/>
        </w:rPr>
        <w:t>Zuhörer</w:t>
      </w:r>
      <w:r>
        <w:rPr>
          <w:sz w:val="22"/>
        </w:rPr>
        <w:t>. Du erzählst frei, was du weisst – kennora strukturiert das Gesagte sauber, aber menschlich, legt es ab und baut über viele Sitzungen hinweg darauf auf.</w:t>
      </w:r>
    </w:p>
    <w:p>
      <w:r>
        <w:rPr>
          <w:sz w:val="22"/>
        </w:rPr>
        <w:t xml:space="preserve">Aus dem, was du sagst, entsteht nach und nach ein </w:t>
      </w:r>
      <w:r>
        <w:rPr>
          <w:b/>
          <w:i w:val="0"/>
          <w:sz w:val="22"/>
        </w:rPr>
        <w:t>Wissensgraph</w:t>
      </w:r>
      <w:r>
        <w:rPr>
          <w:sz w:val="22"/>
        </w:rPr>
        <w:t xml:space="preserve">: deine Gedanken als Knoten, ihre Zusammenhänge als Verbindungen. Du siehst ihn auf zwei Arten – als aufgeräumten </w:t>
      </w:r>
      <w:r>
        <w:rPr>
          <w:b/>
          <w:i w:val="0"/>
          <w:sz w:val="22"/>
        </w:rPr>
        <w:t>Baum</w:t>
      </w:r>
      <w:r>
        <w:rPr>
          <w:sz w:val="22"/>
        </w:rPr>
        <w:t xml:space="preserve"> (wie ein Inhaltsverzeichnis) und als assoziatives </w:t>
      </w:r>
      <w:r>
        <w:rPr>
          <w:b/>
          <w:i w:val="0"/>
          <w:sz w:val="22"/>
        </w:rPr>
        <w:t>Netz</w:t>
      </w:r>
      <w:r>
        <w:rPr>
          <w:sz w:val="22"/>
        </w:rPr>
        <w:t xml:space="preserve"> (wo Dinge über Themen hinweg zusammenklingen).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0ECE5"/>
          </w:tcPr>
          <w:p>
            <w:r>
              <w:rPr>
                <w:b/>
                <w:color w:val="6B7078"/>
                <w:sz w:val="16"/>
              </w:rPr>
              <w:t>GRUNDHALTUNG</w:t>
            </w:r>
          </w:p>
          <w:p>
            <w:r>
              <w:rPr>
                <w:b/>
                <w:i w:val="0"/>
                <w:sz w:val="22"/>
              </w:rPr>
              <w:t xml:space="preserve">Der Mensch führt, nicht die KI. </w:t>
            </w:r>
            <w:r>
              <w:rPr>
                <w:sz w:val="22"/>
              </w:rPr>
              <w:t>kennora hört zu, ordnet im Hintergrund und hält sich mit Fragen stark zurück. Es lenkt dich nicht – du erzählst, kennora bewahrt.</w:t>
            </w:r>
          </w:p>
        </w:tc>
      </w:tr>
    </w:tbl>
    <w:p/>
    <w:p>
      <w:pPr>
        <w:pStyle w:val="Heading1"/>
      </w:pPr>
      <w:r>
        <w:t>02  In drei Sätzen</w:t>
      </w:r>
    </w:p>
    <w:p>
      <w:pPr>
        <w:pStyle w:val="ListBullet"/>
      </w:pPr>
      <w:r>
        <w:rPr>
          <w:b/>
          <w:i w:val="0"/>
          <w:sz w:val="22"/>
        </w:rPr>
        <w:t>Reden oder tippen</w:t>
      </w:r>
      <w:r>
        <w:rPr>
          <w:sz w:val="22"/>
        </w:rPr>
        <w:t xml:space="preserve"> – in jeder Sprache, auch Schweizerdeutsch, auch gemischt. Kein Formular.</w:t>
      </w:r>
    </w:p>
    <w:p>
      <w:pPr>
        <w:pStyle w:val="ListBullet"/>
      </w:pPr>
      <w:r>
        <w:rPr>
          <w:sz w:val="22"/>
        </w:rPr>
        <w:t xml:space="preserve">kennora macht daraus </w:t>
      </w:r>
      <w:r>
        <w:rPr>
          <w:b/>
          <w:i w:val="0"/>
          <w:sz w:val="22"/>
        </w:rPr>
        <w:t>Aussagen</w:t>
      </w:r>
      <w:r>
        <w:rPr>
          <w:sz w:val="22"/>
        </w:rPr>
        <w:t xml:space="preserve">, erkennt den </w:t>
      </w:r>
      <w:r>
        <w:rPr>
          <w:b/>
          <w:i w:val="0"/>
          <w:sz w:val="22"/>
        </w:rPr>
        <w:t>Grundsatz</w:t>
      </w:r>
      <w:r>
        <w:rPr>
          <w:sz w:val="22"/>
        </w:rPr>
        <w:t xml:space="preserve"> dahinter und ordnet alles in einen wachsenden Baum.</w:t>
      </w:r>
    </w:p>
    <w:p>
      <w:pPr>
        <w:pStyle w:val="ListBullet"/>
      </w:pPr>
      <w:r>
        <w:rPr>
          <w:sz w:val="22"/>
        </w:rPr>
        <w:t xml:space="preserve">Du </w:t>
      </w:r>
      <w:r>
        <w:rPr>
          <w:b/>
          <w:i w:val="0"/>
          <w:sz w:val="22"/>
        </w:rPr>
        <w:t>bestätigst, überarbeitest oder löschst</w:t>
      </w:r>
      <w:r>
        <w:rPr>
          <w:sz w:val="22"/>
        </w:rPr>
        <w:t xml:space="preserve"> – dein Wissen bleibt deins.</w:t>
      </w:r>
    </w:p>
    <w:p>
      <w:pPr>
        <w:pStyle w:val="Heading1"/>
      </w:pPr>
      <w:r>
        <w:t>03  Die Startseite</w:t>
      </w:r>
    </w:p>
    <w:p>
      <w:r>
        <w:rPr>
          <w:sz w:val="22"/>
        </w:rPr>
        <w:t xml:space="preserve">Die Startseite ist bewusst leer und ruhig. Ein Klick auf </w:t>
      </w:r>
      <w:r>
        <w:rPr>
          <w:b/>
          <w:i w:val="0"/>
          <w:sz w:val="22"/>
        </w:rPr>
        <w:t>Sprechen</w:t>
      </w:r>
      <w:r>
        <w:rPr>
          <w:sz w:val="22"/>
        </w:rPr>
        <w:t xml:space="preserve"> bringt dich in eine Sitzung.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22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se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078"/>
          <w:sz w:val="18"/>
        </w:rPr>
        <w:t>Die Startseite – das Zeichen, der Name, der Weg hinein.</w:t>
      </w:r>
    </w:p>
    <w:p>
      <w:pPr>
        <w:pStyle w:val="Heading1"/>
      </w:pPr>
      <w:r>
        <w:t>04  Eine Sitzung: reden oder tippen</w:t>
      </w:r>
    </w:p>
    <w:p>
      <w:r>
        <w:rPr>
          <w:sz w:val="22"/>
        </w:rPr>
        <w:t xml:space="preserve">Hier passiert alles. Oben stellt kennora eine offene Einladung («Erzähl mir, woran du gerade arbeitest.»). Du kannst ins Textfeld tippen oder auf </w:t>
      </w:r>
      <w:r>
        <w:rPr>
          <w:b/>
          <w:i w:val="0"/>
          <w:sz w:val="22"/>
        </w:rPr>
        <w:t>Sprechen</w:t>
      </w:r>
      <w:r>
        <w:rPr>
          <w:sz w:val="22"/>
        </w:rPr>
        <w:t xml:space="preserve"> gehen. Mit </w:t>
      </w:r>
      <w:r>
        <w:rPr>
          <w:b/>
          <w:i w:val="0"/>
          <w:sz w:val="22"/>
        </w:rPr>
        <w:t>Ablegen</w:t>
      </w:r>
      <w:r>
        <w:rPr>
          <w:sz w:val="22"/>
        </w:rPr>
        <w:t xml:space="preserve"> übergibst du den Beitrag – kennora ordnet ihn ein und der Baum darunter wächst.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90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zu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9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078"/>
          <w:sz w:val="18"/>
        </w:rPr>
        <w:t>Die Sitzung: oben sprechen oder schreiben, unten dein Wissen als Baum und die Verbindungen im Netz.</w:t>
      </w:r>
    </w:p>
    <w:p>
      <w:r>
        <w:rPr>
          <w:sz w:val="22"/>
        </w:rPr>
        <w:t>Wichtig: Du musst nichts in einem Zug fertig erzählen und nichts vollständig sagen. Wissen darf wachsen – beim nächsten Mal knüpft kennora an das Gesagte an.</w:t>
      </w:r>
    </w:p>
    <w:p>
      <w:pPr>
        <w:pStyle w:val="Heading1"/>
      </w:pPr>
      <w:r>
        <w:t>05  Das Mikrofon (Diktat)</w:t>
      </w:r>
    </w:p>
    <w:p>
      <w:r>
        <w:rPr>
          <w:sz w:val="22"/>
        </w:rPr>
        <w:t xml:space="preserve">Klick auf </w:t>
      </w:r>
      <w:r>
        <w:rPr>
          <w:b/>
          <w:i w:val="0"/>
          <w:sz w:val="22"/>
        </w:rPr>
        <w:t>Sprechen</w:t>
      </w:r>
      <w:r>
        <w:rPr>
          <w:sz w:val="22"/>
        </w:rPr>
        <w:t xml:space="preserve"> und rede einfach los. Über das kleine Auswahlfeld daneben wählst du dein Mikrofon – aufgenommen wird nur dieses, nie das System- oder Meetingaudio. Der erkannte Text erscheint im Feld; du liest gegen und legst selbst ab.</w:t>
      </w:r>
    </w:p>
    <w:p>
      <w:pPr>
        <w:pStyle w:val="ListBullet"/>
      </w:pPr>
      <w:r>
        <w:rPr>
          <w:b/>
          <w:i w:val="0"/>
          <w:sz w:val="22"/>
        </w:rPr>
        <w:t xml:space="preserve">Jede Sprache: </w:t>
      </w:r>
      <w:r>
        <w:rPr>
          <w:sz w:val="22"/>
        </w:rPr>
        <w:t>kennora erkennt die gesprochene Sprache automatisch – auch Schweizerdeutsch.</w:t>
      </w:r>
    </w:p>
    <w:p>
      <w:pPr>
        <w:pStyle w:val="ListBullet"/>
      </w:pPr>
      <w:r>
        <w:rPr>
          <w:b/>
          <w:i w:val="0"/>
          <w:sz w:val="22"/>
        </w:rPr>
        <w:t xml:space="preserve">Sichere Verbindung nötig: </w:t>
      </w:r>
      <w:r>
        <w:rPr>
          <w:sz w:val="22"/>
        </w:rPr>
        <w:t>Browser geben das Mikrofon nur über https frei. Auf einer unsicheren Adresse ist der Knopf deaktiviert und kennora sagt es dir.</w:t>
      </w:r>
    </w:p>
    <w:p>
      <w:pPr>
        <w:pStyle w:val="Heading1"/>
      </w:pPr>
      <w:r>
        <w:t>06  Wie kennora dein Wissen ordnet</w:t>
      </w:r>
    </w:p>
    <w:p>
      <w:r>
        <w:rPr>
          <w:sz w:val="22"/>
        </w:rPr>
        <w:t xml:space="preserve">Jeder Gedanke wird zu einer </w:t>
      </w:r>
      <w:r>
        <w:rPr>
          <w:b/>
          <w:i w:val="0"/>
          <w:sz w:val="22"/>
        </w:rPr>
        <w:t>Aussage</w:t>
      </w:r>
      <w:r>
        <w:rPr>
          <w:sz w:val="22"/>
        </w:rPr>
        <w:t>. Eine Aussage hat mehrere Ebenen:</w:t>
      </w:r>
    </w:p>
    <w:p>
      <w:pPr>
        <w:pStyle w:val="ListBullet"/>
      </w:pPr>
      <w:r>
        <w:rPr>
          <w:b/>
          <w:i w:val="0"/>
          <w:sz w:val="22"/>
        </w:rPr>
        <w:t>Kernsatz</w:t>
      </w:r>
      <w:r>
        <w:rPr>
          <w:sz w:val="22"/>
        </w:rPr>
        <w:t xml:space="preserve"> – sauber formuliert, in deiner Sprache.</w:t>
      </w:r>
    </w:p>
    <w:p>
      <w:pPr>
        <w:pStyle w:val="ListBullet"/>
      </w:pPr>
      <w:r>
        <w:rPr>
          <w:b/>
          <w:i w:val="0"/>
          <w:sz w:val="22"/>
        </w:rPr>
        <w:t>Originalton</w:t>
      </w:r>
      <w:r>
        <w:rPr>
          <w:sz w:val="22"/>
        </w:rPr>
        <w:t xml:space="preserve"> – deine wörtlichen Worte, bleiben erhalten.</w:t>
      </w:r>
    </w:p>
    <w:p>
      <w:pPr>
        <w:pStyle w:val="ListBullet"/>
      </w:pPr>
      <w:r>
        <w:rPr>
          <w:b/>
          <w:i w:val="0"/>
          <w:sz w:val="22"/>
        </w:rPr>
        <w:t>Grundsatz</w:t>
      </w:r>
      <w:r>
        <w:rPr>
          <w:sz w:val="22"/>
        </w:rPr>
        <w:t xml:space="preserve"> – das Prinzip dahinter (z. B. «Sorgfalt vor Tempo.»).</w:t>
      </w:r>
    </w:p>
    <w:p>
      <w:pPr>
        <w:pStyle w:val="Heading2"/>
      </w:pPr>
      <w:r>
        <w:t>Reifegrad – wie sicher ist eine Aussage?</w:t>
      </w:r>
    </w:p>
    <w:p>
      <w:r>
        <w:rPr>
          <w:sz w:val="22"/>
        </w:rPr>
        <w:t>Vor jeder Aussage steht ein kleines Zeichen. Es zeigt, wie «fest» der Gedanke 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1"/>
        <w:gridCol w:w="8050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○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</w:rPr>
              <w:t xml:space="preserve">hingeworfen – </w:t>
            </w:r>
            <w:r>
              <w:t>frisch von kennora erfasst, noch nicht von dir geprüft.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</w:rPr>
              <w:t xml:space="preserve">bestätigt – </w:t>
            </w:r>
            <w:r>
              <w:t>du hast genickt, der Gedanke stimmt so.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>
              <w:rPr>
                <w:sz w:val="28"/>
              </w:rPr>
              <w:t>✎</w:t>
            </w:r>
          </w:p>
        </w:tc>
        <w:tc>
          <w:tcPr>
            <w:tcW w:type="dxa" w:w="8050"/>
          </w:tcPr>
          <w:p>
            <w:r>
              <w:rPr>
                <w:b/>
                <w:i w:val="0"/>
              </w:rPr>
              <w:t xml:space="preserve">überarbeitet – </w:t>
            </w:r>
            <w:r>
              <w:t>du hast ihn selbst richtiggestellt; deine Fassung gilt.</w:t>
            </w:r>
          </w:p>
        </w:tc>
      </w:tr>
    </w:tbl>
    <w:p/>
    <w:p>
      <w:pPr>
        <w:pStyle w:val="Heading2"/>
      </w:pPr>
      <w:r>
        <w:t>Zwei Sichten auf dasselbe Wissen</w:t>
      </w:r>
    </w:p>
    <w:p>
      <w:r>
        <w:rPr>
          <w:b/>
          <w:i w:val="0"/>
          <w:sz w:val="22"/>
        </w:rPr>
        <w:t xml:space="preserve">Baum: </w:t>
      </w:r>
      <w:r>
        <w:rPr>
          <w:sz w:val="22"/>
        </w:rPr>
        <w:t>ein aufgeräumtes Gerüst aus Themen (z. B. Schreinerei, Weitergabe), darunter deine konkreten Aussagen – übergabetauglich, wie ein Inhaltsverzeichnis.</w:t>
      </w:r>
    </w:p>
    <w:p>
      <w:r>
        <w:rPr>
          <w:b/>
          <w:i w:val="0"/>
          <w:sz w:val="22"/>
        </w:rPr>
        <w:t xml:space="preserve">Netz: </w:t>
      </w:r>
      <w:r>
        <w:rPr>
          <w:sz w:val="22"/>
        </w:rPr>
        <w:t>die nicht-hierarchischen Verbindungen quer über die Themen. Hier zeigt kennora, was zusammenklingt – auch über Sprachgrenzen hinweg.</w:t>
      </w:r>
    </w:p>
    <w:p>
      <w:r>
        <w:rPr>
          <w:sz w:val="22"/>
        </w:rPr>
        <w:t xml:space="preserve">Verbindungstypen: </w:t>
      </w:r>
      <w:r>
        <w:rPr>
          <w:b/>
          <w:i w:val="0"/>
          <w:sz w:val="22"/>
        </w:rPr>
        <w:t>gehört-zu, führt-zu, widerspricht, reimt-sich-auf, unterscheidet-sich-durch</w:t>
      </w:r>
      <w:r>
        <w:rPr>
          <w:sz w:val="22"/>
        </w:rPr>
        <w:t>.</w:t>
      </w:r>
    </w:p>
    <w:p>
      <w:r>
        <w:rPr>
          <w:b w:val="0"/>
          <w:i/>
          <w:sz w:val="22"/>
        </w:rPr>
        <w:t>reimt-sich-auf</w:t>
      </w:r>
      <w:r>
        <w:rPr>
          <w:sz w:val="22"/>
        </w:rPr>
        <w:t xml:space="preserve"> ist die seltene, überraschende Verbindung – zwei Gedanken, die dasselbe Prinzip teilen, obwohl sie aus ganz verschiedenen Ecken kommen. Genau diese Funken sind der Kern von kennora.</w:t>
      </w:r>
    </w:p>
    <w:p>
      <w:pPr>
        <w:pStyle w:val="Heading1"/>
      </w:pPr>
      <w:r>
        <w:t>07  kennora antwortet dir</w:t>
      </w:r>
    </w:p>
    <w:p>
      <w:r>
        <w:rPr>
          <w:sz w:val="22"/>
        </w:rPr>
        <w:t>Nach jedem Ablegen spiegelt kennora kurz und warm zurück, was angekommen ist und wo etwas gewachsen 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ECE2"/>
          </w:tcPr>
          <w:p>
            <w:r>
              <w:rPr>
                <w:b/>
                <w:color w:val="6B7078"/>
                <w:sz w:val="16"/>
              </w:rPr>
              <w:t>BEISPIEL EINER RÜCKGABE</w:t>
            </w:r>
          </w:p>
          <w:p>
            <w:r>
              <w:rPr>
                <w:sz w:val="22"/>
              </w:rPr>
              <w:t>Angekommen ist deine Sorgfalt im Handwerk – und dass sie für dich mit dem Weitergeben zusammenhängt. Dein Bereich Schreinerei nimmt Form an.</w:t>
            </w:r>
          </w:p>
        </w:tc>
      </w:tr>
    </w:tbl>
    <w:p/>
    <w:p>
      <w:r>
        <w:rPr>
          <w:b/>
          <w:i w:val="0"/>
          <w:sz w:val="22"/>
        </w:rPr>
        <w:t xml:space="preserve">Und die Fragen? </w:t>
      </w:r>
      <w:r>
        <w:rPr>
          <w:sz w:val="22"/>
        </w:rPr>
        <w:t>kennora fragt selten – nie nach jedem Beitrag. Nur wenn eine echte Lücke offen bleibt, kommt höchstens eine zurückhaltende Frage. Das ist Absicht: Du führst das Gespräch, nicht kennora.</w:t>
      </w:r>
    </w:p>
    <w:p>
      <w:pPr>
        <w:pStyle w:val="Heading1"/>
      </w:pPr>
      <w:r>
        <w:t>08  Dein Wissen kuratieren</w:t>
      </w:r>
    </w:p>
    <w:p>
      <w:r>
        <w:rPr>
          <w:sz w:val="22"/>
        </w:rPr>
        <w:t>Neben jeder Aussage im Baum findest du drei Aktionen:</w:t>
      </w:r>
    </w:p>
    <w:p>
      <w:pPr>
        <w:pStyle w:val="ListBullet"/>
      </w:pPr>
      <w:r>
        <w:rPr>
          <w:b/>
          <w:i w:val="0"/>
          <w:sz w:val="22"/>
        </w:rPr>
        <w:t>Bestätigen (✓)</w:t>
      </w:r>
      <w:r>
        <w:rPr>
          <w:sz w:val="22"/>
        </w:rPr>
        <w:t xml:space="preserve"> – dein Nicken. Die Aussage wird bestätigt.</w:t>
      </w:r>
    </w:p>
    <w:p>
      <w:pPr>
        <w:pStyle w:val="ListBullet"/>
      </w:pPr>
      <w:r>
        <w:rPr>
          <w:b/>
          <w:i w:val="0"/>
          <w:sz w:val="22"/>
        </w:rPr>
        <w:t>Überarbeiten (✎)</w:t>
      </w:r>
      <w:r>
        <w:rPr>
          <w:sz w:val="22"/>
        </w:rPr>
        <w:t xml:space="preserve"> – öffnet eine Seite, auf der du Kernsatz und Grundsatz korrigierst. Dein Originalton bleibt erhalten, und deine Fassung wird die massgebliche.</w:t>
      </w:r>
    </w:p>
    <w:p>
      <w:pPr>
        <w:pStyle w:val="ListBullet"/>
      </w:pPr>
      <w:r>
        <w:rPr>
          <w:b/>
          <w:i w:val="0"/>
          <w:sz w:val="22"/>
        </w:rPr>
        <w:t>Löschen (🗑)</w:t>
      </w:r>
      <w:r>
        <w:rPr>
          <w:sz w:val="22"/>
        </w:rPr>
        <w:t xml:space="preserve"> – entfernt die Aussage (mit Rückfrage).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48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rbei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078"/>
          <w:sz w:val="18"/>
        </w:rPr>
        <w:t>Überarbeiten: du stellst richtig, was kennora falsch verstanden hat – der Originalton bleibt als Referenz sichtbar.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0ECE5"/>
          </w:tcPr>
          <w:p>
            <w:r>
              <w:rPr>
                <w:b/>
                <w:color w:val="6B7078"/>
                <w:sz w:val="16"/>
              </w:rPr>
              <w:t>WARUM DAS WICHTIG IST</w:t>
            </w:r>
          </w:p>
          <w:p>
            <w:r>
              <w:rPr>
                <w:sz w:val="22"/>
              </w:rPr>
              <w:t>kennora kann eine Nuance verdrehen (etwa Ursache und Wirkung). Beim Gegenlesen fängst du das – und deine Korrektur zählt.</w:t>
            </w:r>
          </w:p>
        </w:tc>
      </w:tr>
    </w:tbl>
    <w:p/>
    <w:p>
      <w:pPr>
        <w:pStyle w:val="Heading1"/>
      </w:pPr>
      <w:r>
        <w:t>09  In jeder Sprache</w:t>
      </w:r>
    </w:p>
    <w:p>
      <w:r>
        <w:rPr>
          <w:sz w:val="22"/>
        </w:rPr>
        <w:t>Rede, wie dir der Schnabel gewachsen ist – Hochdeutsch, Schweizerdeutsch, Französisch, Englisch, auch gemischt. kennora antwortet in deiner Sprache und formuliert den Kernsatz in derselben Sprache, in der du gesprochen hast.</w:t>
      </w:r>
    </w:p>
    <w:p>
      <w:r>
        <w:rPr>
          <w:sz w:val="22"/>
        </w:rPr>
        <w:t>Das Besondere: Verbindungen entstehen über Sprachgrenzen hinweg – ein französischer Gedanke kann sich auf einen deutschen «reimen», weil beide dasselbe Prinzip teilen. Bei Deutsch schreibt kennora immer in Schweizer Rechtschreibung («ss» statt «ß»).</w:t>
      </w:r>
    </w:p>
    <w:p>
      <w:pPr>
        <w:pStyle w:val="Heading1"/>
      </w:pPr>
      <w:r>
        <w:t>10  Testdaten zurücksetzen</w:t>
      </w:r>
    </w:p>
    <w:p>
      <w:r>
        <w:rPr>
          <w:sz w:val="22"/>
        </w:rPr>
        <w:t>Zum Ausprobieren gibt es auf der Entwicklungs-Umgebung den roten Knopf «Testdaten zurücksetzen». Er löscht alle Aussagen und gibt dir ein sauberes Blatt. Diese Funktion existiert bewusst nur auf dev – in der richtigen Nutzung ist sie nicht vorhanden.</w:t>
      </w:r>
    </w:p>
    <w:p>
      <w:pPr>
        <w:pStyle w:val="Heading1"/>
      </w:pPr>
      <w:r>
        <w:t>11  Tipps</w:t>
      </w:r>
    </w:p>
    <w:p>
      <w:pPr>
        <w:pStyle w:val="ListBullet"/>
      </w:pPr>
      <w:r>
        <w:rPr>
          <w:b/>
          <w:i w:val="0"/>
          <w:sz w:val="22"/>
        </w:rPr>
        <w:t>Einfach erzählen.</w:t>
      </w:r>
      <w:r>
        <w:rPr>
          <w:sz w:val="22"/>
        </w:rPr>
        <w:t xml:space="preserve"> Nicht auf Vollständigkeit oder schöne Sätze achten – kennora glättet für dich.</w:t>
      </w:r>
    </w:p>
    <w:p>
      <w:pPr>
        <w:pStyle w:val="ListBullet"/>
      </w:pPr>
      <w:r>
        <w:rPr>
          <w:b/>
          <w:i w:val="0"/>
          <w:sz w:val="22"/>
        </w:rPr>
        <w:t>Wachsen lassen.</w:t>
      </w:r>
      <w:r>
        <w:rPr>
          <w:sz w:val="22"/>
        </w:rPr>
        <w:t xml:space="preserve"> Mehrere kurze Sitzungen sind besser als eine perfekte. kennora knüpft immer an.</w:t>
      </w:r>
    </w:p>
    <w:p>
      <w:pPr>
        <w:pStyle w:val="ListBullet"/>
      </w:pPr>
      <w:r>
        <w:rPr>
          <w:b/>
          <w:i w:val="0"/>
          <w:sz w:val="22"/>
        </w:rPr>
        <w:t>Gegenlesen.</w:t>
      </w:r>
      <w:r>
        <w:rPr>
          <w:sz w:val="22"/>
        </w:rPr>
        <w:t xml:space="preserve"> Überflieg die Rückgabe und den Baum; wo etwas nicht stimmt, ein Klick auf Überarbeiten und richtigstellen.</w:t>
      </w:r>
    </w:p>
    <w:p>
      <w:pPr>
        <w:pStyle w:val="ListBullet"/>
      </w:pPr>
      <w:r>
        <w:rPr>
          <w:b/>
          <w:i w:val="0"/>
          <w:sz w:val="22"/>
        </w:rPr>
        <w:t>Grundsätze pflegen.</w:t>
      </w:r>
      <w:r>
        <w:rPr>
          <w:sz w:val="22"/>
        </w:rPr>
        <w:t xml:space="preserve"> Die Prinzipien sind das Herz – je klarer sie sind, desto bessere Verbindungen findet kennora.</w:t>
      </w:r>
    </w:p>
    <w:p>
      <w:pPr>
        <w:jc w:val="center"/>
      </w:pPr>
      <w:r>
        <w:rPr>
          <w:color w:val="6B7078"/>
          <w:sz w:val="20"/>
        </w:rPr>
        <w:t>kennora — Wissen entsteht im Gespräch.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076B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076B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