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7C325" w14:textId="77777777" w:rsidR="0032104F" w:rsidRPr="00311892" w:rsidRDefault="00000000">
      <w:pPr>
        <w:pStyle w:val="berschrift1"/>
        <w:rPr>
          <w:lang w:val="de-CH"/>
        </w:rPr>
      </w:pPr>
      <w:bookmarkStart w:id="0" w:name="mnemosyne--manifesto"/>
      <w:r w:rsidRPr="00311892">
        <w:rPr>
          <w:lang w:val="de-CH"/>
        </w:rPr>
        <w:t>Mnemosyne – Manifesto</w:t>
      </w:r>
    </w:p>
    <w:p w14:paraId="76564605" w14:textId="77777777" w:rsidR="0032104F" w:rsidRPr="00311892" w:rsidRDefault="00000000">
      <w:pPr>
        <w:pStyle w:val="FirstParagraph"/>
        <w:rPr>
          <w:lang w:val="de-CH"/>
        </w:rPr>
      </w:pPr>
      <w:r w:rsidRPr="00311892">
        <w:rPr>
          <w:i/>
          <w:iCs/>
          <w:lang w:val="de-CH"/>
        </w:rPr>
        <w:t xml:space="preserve">Teil der Werkzeugfamilie </w:t>
      </w:r>
      <w:r w:rsidRPr="00311892">
        <w:rPr>
          <w:b/>
          <w:bCs/>
          <w:i/>
          <w:iCs/>
          <w:lang w:val="de-CH"/>
        </w:rPr>
        <w:t>Phronesis</w:t>
      </w:r>
      <w:r w:rsidRPr="00311892">
        <w:rPr>
          <w:i/>
          <w:iCs/>
          <w:lang w:val="de-CH"/>
        </w:rPr>
        <w:t>. Die übergreifende Haltung steht im Phronesis-Manifesto; hier folgt, was eigens für den Schutz dessen gilt, was geteilt wird.</w:t>
      </w:r>
    </w:p>
    <w:p w14:paraId="66C91704" w14:textId="77777777" w:rsidR="0032104F" w:rsidRPr="00311892" w:rsidRDefault="00000000">
      <w:pPr>
        <w:pStyle w:val="Textkrper"/>
        <w:rPr>
          <w:lang w:val="de-CH"/>
        </w:rPr>
      </w:pPr>
      <w:r w:rsidRPr="00311892">
        <w:rPr>
          <w:b/>
          <w:bCs/>
          <w:lang w:val="de-CH"/>
        </w:rPr>
        <w:t>Mnemosyne ist das Werkzeug der Phronesis für den Schutz dessen, was geteilt wird.</w:t>
      </w:r>
      <w:r w:rsidRPr="00311892">
        <w:rPr>
          <w:lang w:val="de-CH"/>
        </w:rPr>
        <w:t xml:space="preserve"> Was die Familie als Haltung trägt, macht Mnemosyne dort konkret, wo Wissen nutzbar werden soll, ohne die Menschen preiszugeben, von denen es handelt. Vier Überzeugungen gelten eigens dafür:</w:t>
      </w:r>
    </w:p>
    <w:p w14:paraId="4B84CF31" w14:textId="77777777" w:rsidR="0032104F" w:rsidRPr="00311892" w:rsidRDefault="00000000">
      <w:pPr>
        <w:pStyle w:val="Textkrper"/>
        <w:rPr>
          <w:lang w:val="de-CH"/>
        </w:rPr>
      </w:pPr>
      <w:r w:rsidRPr="00311892">
        <w:rPr>
          <w:i/>
          <w:iCs/>
          <w:lang w:val="de-CH"/>
        </w:rPr>
        <w:t>Wir denken, dass …</w:t>
      </w:r>
    </w:p>
    <w:p w14:paraId="410D635E" w14:textId="77777777" w:rsidR="0032104F" w:rsidRPr="00311892" w:rsidRDefault="00000000">
      <w:pPr>
        <w:pStyle w:val="Textkrper"/>
        <w:rPr>
          <w:lang w:val="de-CH"/>
        </w:rPr>
      </w:pPr>
      <w:r w:rsidRPr="00311892">
        <w:rPr>
          <w:b/>
          <w:bCs/>
          <w:lang w:val="de-CH"/>
        </w:rPr>
        <w:t>1. … Wissen geteilt werden kann, ohne Menschen preiszugeben.</w:t>
      </w:r>
      <w:r w:rsidRPr="00311892">
        <w:rPr>
          <w:lang w:val="de-CH"/>
        </w:rPr>
        <w:t xml:space="preserve"> Eine Aussage und die Person, die sie betrifft, sind zweierlei. Mnemosyne trennt beides: Der fachliche Gehalt bleibt nutzbar, die Identität bleibt geschützt. So wird aus einem sensiblen Dokument geteiltes Wissen.</w:t>
      </w:r>
    </w:p>
    <w:p w14:paraId="39A9DB73" w14:textId="77777777" w:rsidR="0032104F" w:rsidRPr="00311892" w:rsidRDefault="00000000">
      <w:pPr>
        <w:pStyle w:val="Textkrper"/>
        <w:rPr>
          <w:lang w:val="de-CH"/>
        </w:rPr>
      </w:pPr>
      <w:r w:rsidRPr="00311892">
        <w:rPr>
          <w:b/>
          <w:bCs/>
          <w:lang w:val="de-CH"/>
        </w:rPr>
        <w:t>2. … eine Schutzschicht selbst sichtbar sein muss.</w:t>
      </w:r>
      <w:r w:rsidRPr="00311892">
        <w:rPr>
          <w:lang w:val="de-CH"/>
        </w:rPr>
        <w:t xml:space="preserve"> Niemand kann einer Black Box vertrauen, die Vertrauen verspricht. Darum ist Mnemosyne offen: Wer schützt, muss zeigen, wie. Prüfbarkeit ist hier kein Zusatz, sondern die Bedingung von Vertrauen.</w:t>
      </w:r>
    </w:p>
    <w:p w14:paraId="44549D80" w14:textId="77777777" w:rsidR="0032104F" w:rsidRPr="00311892" w:rsidRDefault="00000000">
      <w:pPr>
        <w:pStyle w:val="Textkrper"/>
        <w:rPr>
          <w:lang w:val="de-CH"/>
        </w:rPr>
      </w:pPr>
      <w:r w:rsidRPr="00311892">
        <w:rPr>
          <w:b/>
          <w:bCs/>
          <w:lang w:val="de-CH"/>
        </w:rPr>
        <w:t>3. … im Zweifel der Schutz Vorrang hat.</w:t>
      </w:r>
      <w:r w:rsidRPr="00311892">
        <w:rPr>
          <w:lang w:val="de-CH"/>
        </w:rPr>
        <w:t xml:space="preserve"> Ein übersehener Name wiegt schwerer als eine Ersetzung zu viel. Wo Unsicherheit besteht, verbirgt Mnemosyne lieber, als preiszugeben. Vorsicht ist hier keine Schwäche, sondern Haltung.</w:t>
      </w:r>
    </w:p>
    <w:p w14:paraId="7D2AFF5A" w14:textId="77777777" w:rsidR="0032104F" w:rsidRPr="00311892" w:rsidRDefault="00000000">
      <w:pPr>
        <w:pStyle w:val="Textkrper"/>
        <w:rPr>
          <w:lang w:val="de-CH"/>
        </w:rPr>
      </w:pPr>
      <w:r w:rsidRPr="00311892">
        <w:rPr>
          <w:b/>
          <w:bCs/>
          <w:lang w:val="de-CH"/>
        </w:rPr>
        <w:t>4. … Erinnern und Schützen zusammengehören.</w:t>
      </w:r>
      <w:r w:rsidRPr="00311892">
        <w:rPr>
          <w:lang w:val="de-CH"/>
        </w:rPr>
        <w:t xml:space="preserve"> Mnemosyne, in der Erinnerung die Mutter der Musen, steht für ein Gedächtnis, das bewahrt, ohne auszuliefern. Wissen soll fortbestehen – aber nicht auf Kosten derer, von denen es handelt.</w:t>
      </w:r>
    </w:p>
    <w:p w14:paraId="75932750" w14:textId="77777777" w:rsidR="0032104F" w:rsidRDefault="00000000">
      <w:r>
        <w:pict w14:anchorId="34C01974">
          <v:rect id="_x0000_i1025" style="width:0;height:1.5pt" o:hralign="center" o:hrstd="t" o:hr="t"/>
        </w:pict>
      </w:r>
    </w:p>
    <w:p w14:paraId="29581F93" w14:textId="77777777" w:rsidR="0032104F" w:rsidRPr="00311892" w:rsidRDefault="00000000">
      <w:pPr>
        <w:pStyle w:val="Blocktext"/>
        <w:rPr>
          <w:lang w:val="de-CH"/>
        </w:rPr>
      </w:pPr>
      <w:r w:rsidRPr="00311892">
        <w:rPr>
          <w:b/>
          <w:bCs/>
          <w:lang w:val="de-CH"/>
        </w:rPr>
        <w:t>Mnemosyne – Wissen bewahren. Identitäten schützen.</w:t>
      </w:r>
      <w:bookmarkEnd w:id="0"/>
    </w:p>
    <w:sectPr w:rsidR="0032104F" w:rsidRPr="0031189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71BB9" w14:textId="77777777" w:rsidR="00CA4C42" w:rsidRDefault="00CA4C42">
      <w:pPr>
        <w:spacing w:after="0"/>
      </w:pPr>
      <w:r>
        <w:separator/>
      </w:r>
    </w:p>
  </w:endnote>
  <w:endnote w:type="continuationSeparator" w:id="0">
    <w:p w14:paraId="2DE6CE2A" w14:textId="77777777" w:rsidR="00CA4C42" w:rsidRDefault="00CA4C4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6865F" w14:textId="77777777" w:rsidR="00CA4C42" w:rsidRDefault="00CA4C42">
      <w:r>
        <w:separator/>
      </w:r>
    </w:p>
  </w:footnote>
  <w:footnote w:type="continuationSeparator" w:id="0">
    <w:p w14:paraId="1928318F" w14:textId="77777777" w:rsidR="00CA4C42" w:rsidRDefault="00CA4C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DA6D41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37138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104F"/>
    <w:rsid w:val="00311892"/>
    <w:rsid w:val="0032104F"/>
    <w:rsid w:val="00CA4C42"/>
    <w:rsid w:val="00F728E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2349F0"/>
  <w15:docId w15:val="{7D1D6544-F2E3-48BA-8A57-EA1463220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berschrift2">
    <w:name w:val="heading 2"/>
    <w:basedOn w:val="Standard"/>
    <w:next w:val="Textkrpe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berschrift3">
    <w:name w:val="heading 3"/>
    <w:basedOn w:val="Standard"/>
    <w:next w:val="Textkrpe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Textkrpe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berschrift5">
    <w:name w:val="heading 5"/>
    <w:basedOn w:val="Standard"/>
    <w:next w:val="Textkrpe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berschrift6">
    <w:name w:val="heading 6"/>
    <w:basedOn w:val="Standard"/>
    <w:next w:val="Textkrpe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7">
    <w:name w:val="heading 7"/>
    <w:basedOn w:val="Standard"/>
    <w:next w:val="Textkrpe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8">
    <w:name w:val="heading 8"/>
    <w:basedOn w:val="Standard"/>
    <w:next w:val="Textkrpe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9">
    <w:name w:val="heading 9"/>
    <w:basedOn w:val="Standard"/>
    <w:next w:val="Textkrpe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Untertitel">
    <w:name w:val="Subtitle"/>
    <w:basedOn w:val="Titel"/>
    <w:next w:val="Textkrper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4F81BD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1297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Brönnimann Kaspar ISC-EJPD</cp:lastModifiedBy>
  <cp:revision>3</cp:revision>
  <dcterms:created xsi:type="dcterms:W3CDTF">2026-06-18T11:47:00Z</dcterms:created>
  <dcterms:modified xsi:type="dcterms:W3CDTF">2026-06-18T11:52:00Z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45c3252-146d-46f3-8062-82cd8c8d7e7d_Enabled">
    <vt:lpwstr>true</vt:lpwstr>
  </property>
  <property fmtid="{D5CDD505-2E9C-101B-9397-08002B2CF9AE}" pid="3" name="MSIP_Label_245c3252-146d-46f3-8062-82cd8c8d7e7d_SetDate">
    <vt:lpwstr>2026-06-18T11:51:56Z</vt:lpwstr>
  </property>
  <property fmtid="{D5CDD505-2E9C-101B-9397-08002B2CF9AE}" pid="4" name="MSIP_Label_245c3252-146d-46f3-8062-82cd8c8d7e7d_Method">
    <vt:lpwstr>Privileged</vt:lpwstr>
  </property>
  <property fmtid="{D5CDD505-2E9C-101B-9397-08002B2CF9AE}" pid="5" name="MSIP_Label_245c3252-146d-46f3-8062-82cd8c8d7e7d_Name">
    <vt:lpwstr>L1</vt:lpwstr>
  </property>
  <property fmtid="{D5CDD505-2E9C-101B-9397-08002B2CF9AE}" pid="6" name="MSIP_Label_245c3252-146d-46f3-8062-82cd8c8d7e7d_SiteId">
    <vt:lpwstr>6ae27add-8276-4a38-88c1-3a9c1f973767</vt:lpwstr>
  </property>
  <property fmtid="{D5CDD505-2E9C-101B-9397-08002B2CF9AE}" pid="7" name="MSIP_Label_245c3252-146d-46f3-8062-82cd8c8d7e7d_ActionId">
    <vt:lpwstr>8483fa18-41c4-4aca-bdac-ac934755125a</vt:lpwstr>
  </property>
  <property fmtid="{D5CDD505-2E9C-101B-9397-08002B2CF9AE}" pid="8" name="MSIP_Label_245c3252-146d-46f3-8062-82cd8c8d7e7d_ContentBits">
    <vt:lpwstr>0</vt:lpwstr>
  </property>
  <property fmtid="{D5CDD505-2E9C-101B-9397-08002B2CF9AE}" pid="9" name="MSIP_Label_245c3252-146d-46f3-8062-82cd8c8d7e7d_Tag">
    <vt:lpwstr>10, 0, 1, 1</vt:lpwstr>
  </property>
</Properties>
</file>