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6743" w14:textId="77777777" w:rsidR="00A418DB" w:rsidRDefault="001B0D2B">
      <w:pPr>
        <w:pStyle w:val="Tittel"/>
      </w:pPr>
      <w:r>
        <w:t>oving4.R</w:t>
      </w:r>
    </w:p>
    <w:p w14:paraId="0ED56744" w14:textId="77777777" w:rsidR="00A418DB" w:rsidRDefault="001B0D2B">
      <w:pPr>
        <w:pStyle w:val="Author"/>
      </w:pPr>
      <w:r>
        <w:t>Kasper</w:t>
      </w:r>
    </w:p>
    <w:p w14:paraId="0ED56745" w14:textId="73BA311C" w:rsidR="00A418DB" w:rsidRDefault="001B0D2B">
      <w:pPr>
        <w:pStyle w:val="Dato"/>
      </w:pPr>
      <w:r>
        <w:t>2021-09-28</w:t>
      </w:r>
    </w:p>
    <w:p w14:paraId="48FAE752" w14:textId="247B8CDB" w:rsidR="001663A8" w:rsidRPr="001663A8" w:rsidRDefault="001663A8" w:rsidP="001663A8">
      <w:pPr>
        <w:pStyle w:val="Brdtekst"/>
        <w:rPr>
          <w:b/>
          <w:bCs/>
        </w:rPr>
      </w:pPr>
      <w:r w:rsidRPr="001663A8">
        <w:rPr>
          <w:b/>
          <w:bCs/>
        </w:rPr>
        <w:t>Del 2:</w:t>
      </w:r>
    </w:p>
    <w:p w14:paraId="0ED56746" w14:textId="77777777" w:rsidR="00A418DB" w:rsidRDefault="001B0D2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BinomialSamples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(BinomialSamples, </w:t>
      </w:r>
      <w:r>
        <w:rPr>
          <w:rStyle w:val="AttributeTok"/>
        </w:rPr>
        <w:t>freq=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ED56747" w14:textId="77777777" w:rsidR="00A418DB" w:rsidRDefault="001B0D2B">
      <w:pPr>
        <w:pStyle w:val="FirstParagraph"/>
      </w:pPr>
      <w:r>
        <w:rPr>
          <w:noProof/>
        </w:rPr>
        <w:drawing>
          <wp:inline distT="0" distB="0" distL="0" distR="0" wp14:anchorId="0ED56768" wp14:editId="0ED5676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D56748" w14:textId="77777777" w:rsidR="00A418DB" w:rsidRDefault="001B0D2B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(BinomialSamples)</w:t>
      </w:r>
    </w:p>
    <w:p w14:paraId="0ED56749" w14:textId="77777777" w:rsidR="00A418DB" w:rsidRDefault="001B0D2B">
      <w:pPr>
        <w:pStyle w:val="SourceCode"/>
      </w:pPr>
      <w:r>
        <w:rPr>
          <w:rStyle w:val="VerbatimChar"/>
        </w:rPr>
        <w:t>## [1] 4.9964</w:t>
      </w:r>
    </w:p>
    <w:p w14:paraId="0ED5674A" w14:textId="77777777" w:rsidR="00A418DB" w:rsidRDefault="001B0D2B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(BinomialSamples)</w:t>
      </w:r>
    </w:p>
    <w:p w14:paraId="0ED5674B" w14:textId="77777777" w:rsidR="00A418DB" w:rsidRDefault="001B0D2B">
      <w:pPr>
        <w:pStyle w:val="SourceCode"/>
      </w:pPr>
      <w:r>
        <w:rPr>
          <w:rStyle w:val="VerbatimChar"/>
        </w:rPr>
        <w:t>## [1] 2.480035</w:t>
      </w:r>
    </w:p>
    <w:p w14:paraId="0ED5674C" w14:textId="77777777" w:rsidR="00A418DB" w:rsidRDefault="001B0D2B">
      <w:pPr>
        <w:pStyle w:val="SourceCode"/>
      </w:pPr>
      <w:r>
        <w:rPr>
          <w:rStyle w:val="CommentTok"/>
        </w:rPr>
        <w:t>#Første 10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(BinomialSamples[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0ED5674D" w14:textId="77777777" w:rsidR="00A418DB" w:rsidRDefault="001B0D2B">
      <w:pPr>
        <w:pStyle w:val="SourceCode"/>
      </w:pPr>
      <w:r>
        <w:rPr>
          <w:rStyle w:val="VerbatimChar"/>
        </w:rPr>
        <w:t>## [1] 6.1</w:t>
      </w:r>
    </w:p>
    <w:p w14:paraId="0ED5674E" w14:textId="77777777" w:rsidR="00A418DB" w:rsidRDefault="001B0D2B">
      <w:pPr>
        <w:pStyle w:val="SourceCode"/>
      </w:pPr>
      <w:r>
        <w:rPr>
          <w:rStyle w:val="FunctionTok"/>
        </w:rPr>
        <w:lastRenderedPageBreak/>
        <w:t>var</w:t>
      </w:r>
      <w:r>
        <w:rPr>
          <w:rStyle w:val="NormalTok"/>
        </w:rPr>
        <w:t>(BinomialSamples[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0ED5674F" w14:textId="77777777" w:rsidR="00A418DB" w:rsidRDefault="001B0D2B">
      <w:pPr>
        <w:pStyle w:val="SourceCode"/>
      </w:pPr>
      <w:r>
        <w:rPr>
          <w:rStyle w:val="VerbatimChar"/>
        </w:rPr>
        <w:t>## [1] 2.1</w:t>
      </w:r>
    </w:p>
    <w:p w14:paraId="0ED56750" w14:textId="77777777" w:rsidR="00A418DB" w:rsidRDefault="001B0D2B">
      <w:pPr>
        <w:pStyle w:val="SourceCode"/>
      </w:pPr>
      <w:r>
        <w:rPr>
          <w:rStyle w:val="CommentTok"/>
        </w:rPr>
        <w:t>#Første 20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(BinomialSamples[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])</w:t>
      </w:r>
    </w:p>
    <w:p w14:paraId="0ED56751" w14:textId="77777777" w:rsidR="00A418DB" w:rsidRDefault="001B0D2B">
      <w:pPr>
        <w:pStyle w:val="SourceCode"/>
      </w:pPr>
      <w:r>
        <w:rPr>
          <w:rStyle w:val="VerbatimChar"/>
        </w:rPr>
        <w:t>## [1] 5.5</w:t>
      </w:r>
    </w:p>
    <w:p w14:paraId="0ED56752" w14:textId="77777777" w:rsidR="00A418DB" w:rsidRDefault="001B0D2B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(BinomialSamples[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])</w:t>
      </w:r>
    </w:p>
    <w:p w14:paraId="0ED56753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VerbatimChar"/>
          <w:lang w:val="nb-NO"/>
        </w:rPr>
        <w:t>## [1] 3.210526</w:t>
      </w:r>
    </w:p>
    <w:p w14:paraId="0ED56754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CommentTok"/>
          <w:lang w:val="nb-NO"/>
        </w:rPr>
        <w:t>#Første 100</w:t>
      </w:r>
      <w:r w:rsidRPr="001663A8">
        <w:rPr>
          <w:lang w:val="nb-NO"/>
        </w:rPr>
        <w:br/>
      </w:r>
      <w:r w:rsidRPr="001663A8">
        <w:rPr>
          <w:rStyle w:val="FunctionTok"/>
          <w:lang w:val="nb-NO"/>
        </w:rPr>
        <w:t>mean</w:t>
      </w:r>
      <w:r w:rsidRPr="001663A8">
        <w:rPr>
          <w:rStyle w:val="NormalTok"/>
          <w:lang w:val="nb-NO"/>
        </w:rPr>
        <w:t>(BinomialSamples[</w:t>
      </w:r>
      <w:r w:rsidRPr="001663A8">
        <w:rPr>
          <w:rStyle w:val="DecValTok"/>
          <w:lang w:val="nb-NO"/>
        </w:rPr>
        <w:t>0</w:t>
      </w:r>
      <w:r w:rsidRPr="001663A8">
        <w:rPr>
          <w:rStyle w:val="SpecialCharTok"/>
          <w:lang w:val="nb-NO"/>
        </w:rPr>
        <w:t>:</w:t>
      </w:r>
      <w:r w:rsidRPr="001663A8">
        <w:rPr>
          <w:rStyle w:val="DecValTok"/>
          <w:lang w:val="nb-NO"/>
        </w:rPr>
        <w:t>100</w:t>
      </w:r>
      <w:r w:rsidRPr="001663A8">
        <w:rPr>
          <w:rStyle w:val="NormalTok"/>
          <w:lang w:val="nb-NO"/>
        </w:rPr>
        <w:t>])</w:t>
      </w:r>
    </w:p>
    <w:p w14:paraId="0ED56755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VerbatimChar"/>
          <w:lang w:val="nb-NO"/>
        </w:rPr>
        <w:t>## [1] 5.02</w:t>
      </w:r>
    </w:p>
    <w:p w14:paraId="0ED56756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FunctionTok"/>
          <w:lang w:val="nb-NO"/>
        </w:rPr>
        <w:t>var</w:t>
      </w:r>
      <w:r w:rsidRPr="001663A8">
        <w:rPr>
          <w:rStyle w:val="NormalTok"/>
          <w:lang w:val="nb-NO"/>
        </w:rPr>
        <w:t>(BinomialSamples[</w:t>
      </w:r>
      <w:r w:rsidRPr="001663A8">
        <w:rPr>
          <w:rStyle w:val="DecValTok"/>
          <w:lang w:val="nb-NO"/>
        </w:rPr>
        <w:t>0</w:t>
      </w:r>
      <w:r w:rsidRPr="001663A8">
        <w:rPr>
          <w:rStyle w:val="SpecialCharTok"/>
          <w:lang w:val="nb-NO"/>
        </w:rPr>
        <w:t>:</w:t>
      </w:r>
      <w:r w:rsidRPr="001663A8">
        <w:rPr>
          <w:rStyle w:val="DecValTok"/>
          <w:lang w:val="nb-NO"/>
        </w:rPr>
        <w:t>100</w:t>
      </w:r>
      <w:r w:rsidRPr="001663A8">
        <w:rPr>
          <w:rStyle w:val="NormalTok"/>
          <w:lang w:val="nb-NO"/>
        </w:rPr>
        <w:t>])</w:t>
      </w:r>
    </w:p>
    <w:p w14:paraId="0ED56757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VerbatimChar"/>
          <w:lang w:val="nb-NO"/>
        </w:rPr>
        <w:t>## [1] 2.625859</w:t>
      </w:r>
    </w:p>
    <w:p w14:paraId="0ED56758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CommentTok"/>
          <w:lang w:val="nb-NO"/>
        </w:rPr>
        <w:t>#Første 1000</w:t>
      </w:r>
      <w:r w:rsidRPr="001663A8">
        <w:rPr>
          <w:lang w:val="nb-NO"/>
        </w:rPr>
        <w:br/>
      </w:r>
      <w:r w:rsidRPr="001663A8">
        <w:rPr>
          <w:rStyle w:val="FunctionTok"/>
          <w:lang w:val="nb-NO"/>
        </w:rPr>
        <w:t>mean</w:t>
      </w:r>
      <w:r w:rsidRPr="001663A8">
        <w:rPr>
          <w:rStyle w:val="NormalTok"/>
          <w:lang w:val="nb-NO"/>
        </w:rPr>
        <w:t>(BinomialSamples[</w:t>
      </w:r>
      <w:r w:rsidRPr="001663A8">
        <w:rPr>
          <w:rStyle w:val="DecValTok"/>
          <w:lang w:val="nb-NO"/>
        </w:rPr>
        <w:t>0</w:t>
      </w:r>
      <w:r w:rsidRPr="001663A8">
        <w:rPr>
          <w:rStyle w:val="SpecialCharTok"/>
          <w:lang w:val="nb-NO"/>
        </w:rPr>
        <w:t>:</w:t>
      </w:r>
      <w:r w:rsidRPr="001663A8">
        <w:rPr>
          <w:rStyle w:val="DecValTok"/>
          <w:lang w:val="nb-NO"/>
        </w:rPr>
        <w:t>1000</w:t>
      </w:r>
      <w:r w:rsidRPr="001663A8">
        <w:rPr>
          <w:rStyle w:val="NormalTok"/>
          <w:lang w:val="nb-NO"/>
        </w:rPr>
        <w:t>])</w:t>
      </w:r>
    </w:p>
    <w:p w14:paraId="0ED56759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VerbatimChar"/>
          <w:lang w:val="nb-NO"/>
        </w:rPr>
        <w:t>## [1] 4.951</w:t>
      </w:r>
    </w:p>
    <w:p w14:paraId="0ED5675A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FunctionTok"/>
          <w:lang w:val="nb-NO"/>
        </w:rPr>
        <w:t>var</w:t>
      </w:r>
      <w:r w:rsidRPr="001663A8">
        <w:rPr>
          <w:rStyle w:val="NormalTok"/>
          <w:lang w:val="nb-NO"/>
        </w:rPr>
        <w:t>(BinomialSamples[</w:t>
      </w:r>
      <w:r w:rsidRPr="001663A8">
        <w:rPr>
          <w:rStyle w:val="DecValTok"/>
          <w:lang w:val="nb-NO"/>
        </w:rPr>
        <w:t>0</w:t>
      </w:r>
      <w:r w:rsidRPr="001663A8">
        <w:rPr>
          <w:rStyle w:val="SpecialCharTok"/>
          <w:lang w:val="nb-NO"/>
        </w:rPr>
        <w:t>:</w:t>
      </w:r>
      <w:r w:rsidRPr="001663A8">
        <w:rPr>
          <w:rStyle w:val="DecValTok"/>
          <w:lang w:val="nb-NO"/>
        </w:rPr>
        <w:t>1000</w:t>
      </w:r>
      <w:r w:rsidRPr="001663A8">
        <w:rPr>
          <w:rStyle w:val="NormalTok"/>
          <w:lang w:val="nb-NO"/>
        </w:rPr>
        <w:t>])</w:t>
      </w:r>
    </w:p>
    <w:p w14:paraId="0ED5675B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VerbatimChar"/>
          <w:lang w:val="nb-NO"/>
        </w:rPr>
        <w:t>## [1] 2.64124</w:t>
      </w:r>
    </w:p>
    <w:p w14:paraId="0ED5675C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NormalTok"/>
          <w:lang w:val="nb-NO"/>
        </w:rPr>
        <w:t xml:space="preserve"> </w:t>
      </w:r>
      <w:r w:rsidRPr="001663A8">
        <w:rPr>
          <w:rStyle w:val="CommentTok"/>
          <w:lang w:val="nb-NO"/>
        </w:rPr>
        <w:t>#Første 10000</w:t>
      </w:r>
      <w:r w:rsidRPr="001663A8">
        <w:rPr>
          <w:lang w:val="nb-NO"/>
        </w:rPr>
        <w:br/>
      </w:r>
      <w:r w:rsidRPr="001663A8">
        <w:rPr>
          <w:rStyle w:val="FunctionTok"/>
          <w:lang w:val="nb-NO"/>
        </w:rPr>
        <w:t>mean</w:t>
      </w:r>
      <w:r w:rsidRPr="001663A8">
        <w:rPr>
          <w:rStyle w:val="NormalTok"/>
          <w:lang w:val="nb-NO"/>
        </w:rPr>
        <w:t>(BinomialSamples[</w:t>
      </w:r>
      <w:r w:rsidRPr="001663A8">
        <w:rPr>
          <w:rStyle w:val="DecValTok"/>
          <w:lang w:val="nb-NO"/>
        </w:rPr>
        <w:t>0</w:t>
      </w:r>
      <w:r w:rsidRPr="001663A8">
        <w:rPr>
          <w:rStyle w:val="SpecialCharTok"/>
          <w:lang w:val="nb-NO"/>
        </w:rPr>
        <w:t>:</w:t>
      </w:r>
      <w:r w:rsidRPr="001663A8">
        <w:rPr>
          <w:rStyle w:val="DecValTok"/>
          <w:lang w:val="nb-NO"/>
        </w:rPr>
        <w:t>10000</w:t>
      </w:r>
      <w:r w:rsidRPr="001663A8">
        <w:rPr>
          <w:rStyle w:val="NormalTok"/>
          <w:lang w:val="nb-NO"/>
        </w:rPr>
        <w:t>])</w:t>
      </w:r>
    </w:p>
    <w:p w14:paraId="0ED5675D" w14:textId="77777777" w:rsidR="00A418DB" w:rsidRDefault="001B0D2B">
      <w:pPr>
        <w:pStyle w:val="SourceCode"/>
      </w:pPr>
      <w:r>
        <w:rPr>
          <w:rStyle w:val="VerbatimChar"/>
        </w:rPr>
        <w:t>## [1] 4.9964</w:t>
      </w:r>
    </w:p>
    <w:p w14:paraId="0ED5675E" w14:textId="77777777" w:rsidR="00A418DB" w:rsidRDefault="001B0D2B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(BinomialSamples[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])</w:t>
      </w:r>
    </w:p>
    <w:p w14:paraId="0ED5675F" w14:textId="77777777" w:rsidR="00A418DB" w:rsidRDefault="001B0D2B">
      <w:pPr>
        <w:pStyle w:val="SourceCode"/>
      </w:pPr>
      <w:r>
        <w:rPr>
          <w:rStyle w:val="VerbatimChar"/>
        </w:rPr>
        <w:t>## [1] 2.480035</w:t>
      </w:r>
    </w:p>
    <w:p w14:paraId="0ED56760" w14:textId="77777777" w:rsidR="00A418DB" w:rsidRDefault="001B0D2B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10</w:t>
      </w:r>
      <w:r>
        <w:br/>
      </w: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br/>
      </w: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dbinom</w:t>
      </w:r>
      <w:r>
        <w:rPr>
          <w:rStyle w:val="NormalTok"/>
        </w:rPr>
        <w:t>(x,</w:t>
      </w:r>
      <w:r>
        <w:rPr>
          <w:rStyle w:val="AttributeTok"/>
        </w:rPr>
        <w:t>size=</w:t>
      </w:r>
      <w:r>
        <w:rPr>
          <w:rStyle w:val="NormalTok"/>
        </w:rPr>
        <w:t>n,</w:t>
      </w:r>
      <w:r>
        <w:rPr>
          <w:rStyle w:val="AttributeTok"/>
        </w:rPr>
        <w:t>prob=</w:t>
      </w:r>
      <w:r>
        <w:rPr>
          <w:rStyle w:val="NormalTok"/>
        </w:rPr>
        <w:t>p)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(x,p,</w:t>
      </w:r>
      <w:r>
        <w:rPr>
          <w:rStyle w:val="Attribut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"Probability mass"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"Number of successes"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(x,p,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"dark red"</w:t>
      </w:r>
      <w:r>
        <w:rPr>
          <w:rStyle w:val="NormalTok"/>
        </w:rPr>
        <w:t>)</w:t>
      </w:r>
    </w:p>
    <w:p w14:paraId="0ED56761" w14:textId="77777777" w:rsidR="00A418DB" w:rsidRDefault="001B0D2B">
      <w:pPr>
        <w:pStyle w:val="FirstParagraph"/>
      </w:pPr>
      <w:r>
        <w:rPr>
          <w:noProof/>
        </w:rPr>
        <w:lastRenderedPageBreak/>
        <w:drawing>
          <wp:inline distT="0" distB="0" distL="0" distR="0" wp14:anchorId="0ED5676A" wp14:editId="0ED5676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D56762" w14:textId="77777777" w:rsidR="00A418DB" w:rsidRDefault="001B0D2B">
      <w:pPr>
        <w:pStyle w:val="SourceCode"/>
      </w:pPr>
      <w:r>
        <w:rPr>
          <w:rStyle w:val="CommentTok"/>
        </w:rPr>
        <w:t>#Hypergeometrisk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HypergeometricSamples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rhyper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,m,n,k)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(HypergeometricSamples)</w:t>
      </w:r>
    </w:p>
    <w:p w14:paraId="0ED56763" w14:textId="77777777" w:rsidR="00A418DB" w:rsidRDefault="001B0D2B">
      <w:pPr>
        <w:pStyle w:val="SourceCode"/>
      </w:pPr>
      <w:r>
        <w:rPr>
          <w:rStyle w:val="VerbatimChar"/>
        </w:rPr>
        <w:t>## [1] 4.9912</w:t>
      </w:r>
    </w:p>
    <w:p w14:paraId="0ED56764" w14:textId="77777777" w:rsidR="00A418DB" w:rsidRDefault="001B0D2B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(HypergeometricSamples)</w:t>
      </w:r>
    </w:p>
    <w:p w14:paraId="0ED56765" w14:textId="77777777" w:rsidR="00A418DB" w:rsidRDefault="001B0D2B">
      <w:pPr>
        <w:pStyle w:val="SourceCode"/>
      </w:pPr>
      <w:r>
        <w:rPr>
          <w:rStyle w:val="VerbatimChar"/>
        </w:rPr>
        <w:t>## [1] 1.358858</w:t>
      </w:r>
    </w:p>
    <w:p w14:paraId="0ED56766" w14:textId="77777777" w:rsidR="00A418DB" w:rsidRDefault="001B0D2B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NormalTok"/>
        </w:rPr>
        <w:t>m</w:t>
      </w:r>
      <w:r>
        <w:br/>
      </w: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dhyper</w:t>
      </w:r>
      <w:r>
        <w:rPr>
          <w:rStyle w:val="NormalTok"/>
        </w:rPr>
        <w:t>(x,m,n,k,</w:t>
      </w:r>
      <w:r>
        <w:rPr>
          <w:rStyle w:val="AttributeTok"/>
        </w:rPr>
        <w:t>log=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(x,p,</w:t>
      </w:r>
      <w:r>
        <w:rPr>
          <w:rStyle w:val="Attribut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>),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"Probability mass"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"Number of successes"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"Hypergeometric"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(x,p,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"dark red"</w:t>
      </w:r>
      <w:r>
        <w:rPr>
          <w:rStyle w:val="NormalTok"/>
        </w:rPr>
        <w:t>)</w:t>
      </w:r>
    </w:p>
    <w:p w14:paraId="0ED56767" w14:textId="763E2CCC" w:rsidR="00A418DB" w:rsidRDefault="001B0D2B">
      <w:pPr>
        <w:pStyle w:val="Fir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ED5676C" wp14:editId="0ED5676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4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98672" w14:textId="01B79278" w:rsidR="001873EA" w:rsidRDefault="001873EA" w:rsidP="001873EA">
      <w:pPr>
        <w:rPr>
          <w:noProof/>
        </w:rPr>
      </w:pPr>
    </w:p>
    <w:p w14:paraId="7A7AAAE8" w14:textId="2E96F759" w:rsidR="001873EA" w:rsidRPr="00B5616F" w:rsidRDefault="001873EA" w:rsidP="001873EA">
      <w:pPr>
        <w:rPr>
          <w:b/>
          <w:bCs/>
        </w:rPr>
      </w:pPr>
      <w:r w:rsidRPr="00B5616F">
        <w:rPr>
          <w:b/>
          <w:bCs/>
        </w:rPr>
        <w:t>D</w:t>
      </w:r>
      <w:r w:rsidR="00B5616F" w:rsidRPr="00B5616F">
        <w:rPr>
          <w:b/>
          <w:bCs/>
        </w:rPr>
        <w:t>el 3:</w:t>
      </w:r>
    </w:p>
    <w:p w14:paraId="082F0CDA" w14:textId="57E0C5E0" w:rsidR="00B5616F" w:rsidRDefault="0099630B" w:rsidP="00B5616F">
      <w:pPr>
        <w:pStyle w:val="Listeavsnitt"/>
        <w:numPr>
          <w:ilvl w:val="0"/>
          <w:numId w:val="2"/>
        </w:numPr>
      </w:pPr>
      <w:r>
        <w:t>Verdiene stemmer bra overens.</w:t>
      </w:r>
    </w:p>
    <w:p w14:paraId="65140C2C" w14:textId="77777777" w:rsidR="00B05174" w:rsidRDefault="00B05174" w:rsidP="00B05174">
      <w:pPr>
        <w:pStyle w:val="Listeavsnitt"/>
      </w:pPr>
    </w:p>
    <w:tbl>
      <w:tblPr>
        <w:tblStyle w:val="Tabellrutenett"/>
        <w:tblW w:w="8927" w:type="dxa"/>
        <w:tblInd w:w="720" w:type="dxa"/>
        <w:tblLook w:val="04A0" w:firstRow="1" w:lastRow="0" w:firstColumn="1" w:lastColumn="0" w:noHBand="0" w:noVBand="1"/>
      </w:tblPr>
      <w:tblGrid>
        <w:gridCol w:w="2920"/>
        <w:gridCol w:w="2992"/>
        <w:gridCol w:w="3015"/>
      </w:tblGrid>
      <w:tr w:rsidR="00B05174" w14:paraId="11E28ECC" w14:textId="77777777" w:rsidTr="00B05174">
        <w:trPr>
          <w:trHeight w:val="449"/>
        </w:trPr>
        <w:tc>
          <w:tcPr>
            <w:tcW w:w="2920" w:type="dxa"/>
          </w:tcPr>
          <w:p w14:paraId="011B70AD" w14:textId="77777777" w:rsidR="00B05174" w:rsidRDefault="00B05174" w:rsidP="001A19FE">
            <w:pPr>
              <w:pStyle w:val="Listeavsnitt"/>
              <w:ind w:left="0"/>
            </w:pPr>
          </w:p>
        </w:tc>
        <w:tc>
          <w:tcPr>
            <w:tcW w:w="2992" w:type="dxa"/>
          </w:tcPr>
          <w:p w14:paraId="14BE5186" w14:textId="364BF60F" w:rsidR="00B05174" w:rsidRDefault="00B05174" w:rsidP="001A19FE">
            <w:pPr>
              <w:pStyle w:val="Listeavsnitt"/>
              <w:ind w:left="0"/>
            </w:pPr>
            <w:r>
              <w:t>Eksakt</w:t>
            </w:r>
          </w:p>
        </w:tc>
        <w:tc>
          <w:tcPr>
            <w:tcW w:w="3015" w:type="dxa"/>
          </w:tcPr>
          <w:p w14:paraId="644A4FC1" w14:textId="468A240C" w:rsidR="00B05174" w:rsidRDefault="00B05174" w:rsidP="001A19FE">
            <w:pPr>
              <w:pStyle w:val="Listeavsnitt"/>
              <w:ind w:left="0"/>
            </w:pPr>
            <w:r>
              <w:t>Generert</w:t>
            </w:r>
          </w:p>
        </w:tc>
      </w:tr>
      <w:tr w:rsidR="00B05174" w14:paraId="1F2E9E11" w14:textId="77777777" w:rsidTr="00B05174">
        <w:trPr>
          <w:trHeight w:val="469"/>
        </w:trPr>
        <w:tc>
          <w:tcPr>
            <w:tcW w:w="2920" w:type="dxa"/>
          </w:tcPr>
          <w:p w14:paraId="3B8CE4A7" w14:textId="314007BE" w:rsidR="00B05174" w:rsidRDefault="00B05174" w:rsidP="001A19FE">
            <w:pPr>
              <w:pStyle w:val="Listeavsnitt"/>
              <w:ind w:left="0"/>
            </w:pPr>
            <w:r>
              <w:t>varians</w:t>
            </w:r>
          </w:p>
        </w:tc>
        <w:tc>
          <w:tcPr>
            <w:tcW w:w="2992" w:type="dxa"/>
          </w:tcPr>
          <w:p w14:paraId="272CAB84" w14:textId="240DBAE3" w:rsidR="00B05174" w:rsidRDefault="002F276B" w:rsidP="001A19FE">
            <w:pPr>
              <w:pStyle w:val="Listeavsnitt"/>
              <w:ind w:left="0"/>
            </w:pPr>
            <w:r>
              <w:t>2.5</w:t>
            </w:r>
          </w:p>
        </w:tc>
        <w:tc>
          <w:tcPr>
            <w:tcW w:w="3015" w:type="dxa"/>
          </w:tcPr>
          <w:p w14:paraId="77BCC06A" w14:textId="4C588F04" w:rsidR="00B05174" w:rsidRDefault="009F005B" w:rsidP="001A19FE">
            <w:pPr>
              <w:pStyle w:val="Listeavsnitt"/>
              <w:ind w:left="0"/>
            </w:pPr>
            <w:r>
              <w:t>2.480035</w:t>
            </w:r>
          </w:p>
        </w:tc>
      </w:tr>
      <w:tr w:rsidR="00B05174" w14:paraId="02F686B0" w14:textId="77777777" w:rsidTr="00B05174">
        <w:trPr>
          <w:trHeight w:val="449"/>
        </w:trPr>
        <w:tc>
          <w:tcPr>
            <w:tcW w:w="2920" w:type="dxa"/>
          </w:tcPr>
          <w:p w14:paraId="5A72B9E2" w14:textId="42EB3DC4" w:rsidR="00B05174" w:rsidRDefault="00B05174" w:rsidP="001A19FE">
            <w:pPr>
              <w:pStyle w:val="Listeavsnitt"/>
              <w:ind w:left="0"/>
            </w:pPr>
            <w:r>
              <w:t>gjennomsnitt</w:t>
            </w:r>
          </w:p>
        </w:tc>
        <w:tc>
          <w:tcPr>
            <w:tcW w:w="2992" w:type="dxa"/>
          </w:tcPr>
          <w:p w14:paraId="7E51E66B" w14:textId="3DC755DB" w:rsidR="00B05174" w:rsidRDefault="002F276B" w:rsidP="001A19FE">
            <w:pPr>
              <w:pStyle w:val="Listeavsnitt"/>
              <w:ind w:left="0"/>
            </w:pPr>
            <w:r>
              <w:t>5</w:t>
            </w:r>
          </w:p>
        </w:tc>
        <w:tc>
          <w:tcPr>
            <w:tcW w:w="3015" w:type="dxa"/>
          </w:tcPr>
          <w:p w14:paraId="2701967A" w14:textId="5D3FD8A9" w:rsidR="00B05174" w:rsidRDefault="00A25F28" w:rsidP="001A19FE">
            <w:pPr>
              <w:pStyle w:val="Listeavsnitt"/>
              <w:ind w:left="0"/>
            </w:pPr>
            <w:r>
              <w:t>4.9964</w:t>
            </w:r>
          </w:p>
        </w:tc>
      </w:tr>
    </w:tbl>
    <w:p w14:paraId="382456B8" w14:textId="77777777" w:rsidR="001A19FE" w:rsidRDefault="001A19FE" w:rsidP="001A19FE">
      <w:pPr>
        <w:pStyle w:val="Listeavsnitt"/>
      </w:pPr>
    </w:p>
    <w:p w14:paraId="75B66D95" w14:textId="692BB5FA" w:rsidR="0099630B" w:rsidRDefault="006B0AA5" w:rsidP="00B5616F">
      <w:pPr>
        <w:pStyle w:val="Listeavsnitt"/>
        <w:numPr>
          <w:ilvl w:val="0"/>
          <w:numId w:val="2"/>
        </w:numPr>
      </w:pPr>
      <w:r>
        <w:t>Forventning av binomisk fordeling: E(X) = n * p</w:t>
      </w:r>
    </w:p>
    <w:p w14:paraId="4CF11E06" w14:textId="2D4849E7" w:rsidR="002A5E39" w:rsidRPr="002A5E39" w:rsidRDefault="002A5E39" w:rsidP="002A5E39">
      <w:pPr>
        <w:pStyle w:val="Listeavsnitt"/>
        <w:rPr>
          <w:lang w:val="nb-NO"/>
        </w:rPr>
      </w:pPr>
      <w:r w:rsidRPr="002A5E39">
        <w:rPr>
          <w:lang w:val="nb-NO"/>
        </w:rPr>
        <w:t>E(X) =</w:t>
      </w:r>
      <w:r>
        <w:rPr>
          <w:lang w:val="nb-NO"/>
        </w:rPr>
        <w:t xml:space="preserve"> 10 * 0.5 = 5</w:t>
      </w:r>
    </w:p>
    <w:p w14:paraId="10A931AB" w14:textId="301A680A" w:rsidR="006B0AA5" w:rsidRDefault="00D53988" w:rsidP="006B0AA5">
      <w:pPr>
        <w:pStyle w:val="Listeavsnitt"/>
        <w:rPr>
          <w:lang w:val="nb-NO"/>
        </w:rPr>
      </w:pPr>
      <w:r w:rsidRPr="00D53988">
        <w:rPr>
          <w:lang w:val="nb-NO"/>
        </w:rPr>
        <w:t>Jo flere forsøk du tar,</w:t>
      </w:r>
      <w:r>
        <w:rPr>
          <w:lang w:val="nb-NO"/>
        </w:rPr>
        <w:t xml:space="preserve"> jo nærmere nøyaktig verdi kommer du. Som man ser fra dataene ovenfor får man en dårlig verdi på gjennomsnitt og varians </w:t>
      </w:r>
      <w:r w:rsidR="00246AA6">
        <w:rPr>
          <w:lang w:val="nb-NO"/>
        </w:rPr>
        <w:t>på de første forsøkene der vi kun bruker de første 10 eller første 20, mens når vi bruker første 1000 og 10000 får vi verdier tilnærmet den faktiske verdien.</w:t>
      </w:r>
    </w:p>
    <w:p w14:paraId="0016114B" w14:textId="4B78F21A" w:rsidR="00926CB5" w:rsidRDefault="0025308E" w:rsidP="00926CB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Begge grafene er symmetriske. Begge har ganske likt sentrum </w:t>
      </w:r>
      <w:r w:rsidR="007B2EED">
        <w:rPr>
          <w:lang w:val="nb-NO"/>
        </w:rPr>
        <w:t>og ligger seg rundt 5. Mer spredning på binomiske forsøket, i det hypergeometriske samler dataen seg nærmere 5 (sentrum).</w:t>
      </w:r>
    </w:p>
    <w:p w14:paraId="79ECA995" w14:textId="3F59BBFC" w:rsidR="007B2EED" w:rsidRPr="00926CB5" w:rsidRDefault="00DE6BBF" w:rsidP="00926CB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Størst varians med tilbakelegging. Når man ikke legger tilbake vil sannsynligheten for at du trekker X endre seg hver gang, det vil den ikke </w:t>
      </w:r>
      <w:r w:rsidR="001B0D2B">
        <w:rPr>
          <w:lang w:val="nb-NO"/>
        </w:rPr>
        <w:t>i binomisk forsøk der den holder seg på 0.5. Men når du trekker ut en kule vil det være en mindre kule igjen i boksen og sannsynlighet vil endres ved neste trekk.</w:t>
      </w:r>
    </w:p>
    <w:sectPr w:rsidR="007B2EED" w:rsidRPr="00926CB5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6772" w14:textId="77777777" w:rsidR="00F55EE2" w:rsidRDefault="001B0D2B">
      <w:pPr>
        <w:spacing w:after="0"/>
      </w:pPr>
      <w:r>
        <w:separator/>
      </w:r>
    </w:p>
  </w:endnote>
  <w:endnote w:type="continuationSeparator" w:id="0">
    <w:p w14:paraId="0ED56774" w14:textId="77777777" w:rsidR="00F55EE2" w:rsidRDefault="001B0D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676E" w14:textId="77777777" w:rsidR="00A418DB" w:rsidRDefault="001B0D2B">
      <w:r>
        <w:separator/>
      </w:r>
    </w:p>
  </w:footnote>
  <w:footnote w:type="continuationSeparator" w:id="0">
    <w:p w14:paraId="0ED5676F" w14:textId="77777777" w:rsidR="00A418DB" w:rsidRDefault="001B0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7CCBB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CB702D2"/>
    <w:multiLevelType w:val="hybridMultilevel"/>
    <w:tmpl w:val="C3588D2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63A8"/>
    <w:rsid w:val="001873EA"/>
    <w:rsid w:val="001A19FE"/>
    <w:rsid w:val="001B0D2B"/>
    <w:rsid w:val="00246AA6"/>
    <w:rsid w:val="0025308E"/>
    <w:rsid w:val="002A5E39"/>
    <w:rsid w:val="002F276B"/>
    <w:rsid w:val="004E29B3"/>
    <w:rsid w:val="00590D07"/>
    <w:rsid w:val="005E1CC0"/>
    <w:rsid w:val="006B0AA5"/>
    <w:rsid w:val="00784D58"/>
    <w:rsid w:val="007B2EED"/>
    <w:rsid w:val="008D6863"/>
    <w:rsid w:val="00926CB5"/>
    <w:rsid w:val="0099630B"/>
    <w:rsid w:val="009F005B"/>
    <w:rsid w:val="00A25F28"/>
    <w:rsid w:val="00A418DB"/>
    <w:rsid w:val="00B05174"/>
    <w:rsid w:val="00B5616F"/>
    <w:rsid w:val="00B86B75"/>
    <w:rsid w:val="00BC48D5"/>
    <w:rsid w:val="00C36279"/>
    <w:rsid w:val="00D53988"/>
    <w:rsid w:val="00DE6BBF"/>
    <w:rsid w:val="00E315A3"/>
    <w:rsid w:val="00ED5EDB"/>
    <w:rsid w:val="00F55E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6743"/>
  <w15:docId w15:val="{945DE7E5-73BB-48BD-A606-C29DD62F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eavsnitt">
    <w:name w:val="List Paragraph"/>
    <w:basedOn w:val="Normal"/>
    <w:rsid w:val="00B5616F"/>
    <w:pPr>
      <w:ind w:left="720"/>
      <w:contextualSpacing/>
    </w:pPr>
  </w:style>
  <w:style w:type="table" w:styleId="Tabellrutenett">
    <w:name w:val="Table Grid"/>
    <w:basedOn w:val="Vanligtabell"/>
    <w:rsid w:val="00B0517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355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oving4.R</vt:lpstr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oving4.R</dc:title>
  <dc:creator>Kasper</dc:creator>
  <cp:keywords/>
  <cp:lastModifiedBy>Kasper Melheim</cp:lastModifiedBy>
  <cp:revision>7</cp:revision>
  <dcterms:created xsi:type="dcterms:W3CDTF">2021-10-04T11:19:00Z</dcterms:created>
  <dcterms:modified xsi:type="dcterms:W3CDTF">2021-10-04T11:27:00Z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2021-09-28</vt:lpwstr>
  </property>
</Properties>
</file>