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103B" w14:paraId="5F3788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480" w:type="dxa"/>
              <w:left w:w="560" w:type="dxa"/>
              <w:bottom w:w="480" w:type="dxa"/>
              <w:right w:w="560" w:type="dxa"/>
            </w:tcMar>
          </w:tcPr>
          <w:p w14:paraId="4E03F29E" w14:textId="77777777" w:rsidR="006E103B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COMPETITOR ANALYSIS</w:t>
            </w:r>
          </w:p>
          <w:p w14:paraId="087F80D4" w14:textId="77777777" w:rsidR="006E103B" w:rsidRDefault="00000000">
            <w:pPr>
              <w:spacing w:before="80"/>
              <w:jc w:val="center"/>
            </w:pPr>
            <w:r>
              <w:rPr>
                <w:rFonts w:ascii="Arial" w:eastAsia="Arial" w:hAnsi="Arial" w:cs="Arial"/>
                <w:color w:val="C8A951"/>
              </w:rPr>
              <w:t xml:space="preserve">Play </w:t>
            </w:r>
            <w:proofErr w:type="spellStart"/>
            <w:r>
              <w:rPr>
                <w:rFonts w:ascii="Arial" w:eastAsia="Arial" w:hAnsi="Arial" w:cs="Arial"/>
                <w:color w:val="C8A951"/>
              </w:rPr>
              <w:t>the</w:t>
            </w:r>
            <w:proofErr w:type="spellEnd"/>
            <w:r>
              <w:rPr>
                <w:rFonts w:ascii="Arial" w:eastAsia="Arial" w:hAnsi="Arial" w:cs="Arial"/>
                <w:color w:val="C8A951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C8A951"/>
              </w:rPr>
              <w:t>Games  |</w:t>
            </w:r>
            <w:proofErr w:type="gramEnd"/>
            <w:r>
              <w:rPr>
                <w:rFonts w:ascii="Arial" w:eastAsia="Arial" w:hAnsi="Arial" w:cs="Arial"/>
                <w:color w:val="C8A951"/>
              </w:rPr>
              <w:t xml:space="preserve">  In-</w:t>
            </w:r>
            <w:proofErr w:type="spellStart"/>
            <w:r>
              <w:rPr>
                <w:rFonts w:ascii="Arial" w:eastAsia="Arial" w:hAnsi="Arial" w:cs="Arial"/>
                <w:color w:val="C8A951"/>
              </w:rPr>
              <w:t>Venue</w:t>
            </w:r>
            <w:proofErr w:type="spellEnd"/>
            <w:r>
              <w:rPr>
                <w:rFonts w:ascii="Arial" w:eastAsia="Arial" w:hAnsi="Arial" w:cs="Arial"/>
                <w:color w:val="C8A951"/>
              </w:rPr>
              <w:t xml:space="preserve"> Fan Engagement &amp; Gamification</w:t>
            </w:r>
          </w:p>
          <w:p w14:paraId="1E7DE7EF" w14:textId="77777777" w:rsidR="006E103B" w:rsidRDefault="00000000">
            <w:pPr>
              <w:spacing w:before="80"/>
              <w:jc w:val="center"/>
            </w:pPr>
            <w:r>
              <w:rPr>
                <w:rFonts w:ascii="Arial" w:eastAsia="Arial" w:hAnsi="Arial" w:cs="Arial"/>
                <w:color w:val="D0D7E3"/>
                <w:sz w:val="20"/>
                <w:szCs w:val="20"/>
              </w:rPr>
              <w:t xml:space="preserve">Global Innovation </w:t>
            </w:r>
            <w:proofErr w:type="gramStart"/>
            <w:r>
              <w:rPr>
                <w:rFonts w:ascii="Arial" w:eastAsia="Arial" w:hAnsi="Arial" w:cs="Arial"/>
                <w:color w:val="D0D7E3"/>
                <w:sz w:val="20"/>
                <w:szCs w:val="20"/>
              </w:rPr>
              <w:t>Challenge  •</w:t>
            </w:r>
            <w:proofErr w:type="gramEnd"/>
            <w:r>
              <w:rPr>
                <w:rFonts w:ascii="Arial" w:eastAsia="Arial" w:hAnsi="Arial" w:cs="Arial"/>
                <w:color w:val="D0D7E3"/>
                <w:sz w:val="20"/>
                <w:szCs w:val="20"/>
              </w:rPr>
              <w:t xml:space="preserve">  QUT </w:t>
            </w:r>
            <w:proofErr w:type="gramStart"/>
            <w:r>
              <w:rPr>
                <w:rFonts w:ascii="Arial" w:eastAsia="Arial" w:hAnsi="Arial" w:cs="Arial"/>
                <w:color w:val="D0D7E3"/>
                <w:sz w:val="20"/>
                <w:szCs w:val="20"/>
              </w:rPr>
              <w:t>Brisbane  •</w:t>
            </w:r>
            <w:proofErr w:type="gramEnd"/>
            <w:r>
              <w:rPr>
                <w:rFonts w:ascii="Arial" w:eastAsia="Arial" w:hAnsi="Arial" w:cs="Arial"/>
                <w:color w:val="D0D7E3"/>
                <w:sz w:val="20"/>
                <w:szCs w:val="20"/>
              </w:rPr>
              <w:t xml:space="preserve">  June 2026</w:t>
            </w:r>
          </w:p>
        </w:tc>
      </w:tr>
    </w:tbl>
    <w:p w14:paraId="706A43F7" w14:textId="77777777" w:rsidR="006E103B" w:rsidRPr="000E7D2B" w:rsidRDefault="006E103B">
      <w:pPr>
        <w:spacing w:before="40" w:after="40"/>
        <w:rPr>
          <w:lang w:val="en-GB"/>
        </w:rPr>
      </w:pPr>
    </w:p>
    <w:p w14:paraId="37BE4940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103B" w:rsidRPr="000E7D2B" w14:paraId="2ED934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8A951"/>
              <w:left w:val="single" w:sz="1" w:space="0" w:color="C8A951"/>
              <w:bottom w:val="single" w:sz="1" w:space="0" w:color="C8A951"/>
              <w:right w:val="single" w:sz="1" w:space="0" w:color="C8A951"/>
            </w:tcBorders>
            <w:shd w:val="clear" w:color="auto" w:fill="FFFB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0CF31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C27A00"/>
                <w:sz w:val="22"/>
                <w:szCs w:val="22"/>
                <w:lang w:val="en-GB"/>
              </w:rPr>
              <w:t>Methodology &amp; Data Quality</w:t>
            </w:r>
          </w:p>
          <w:p w14:paraId="7DD6A732" w14:textId="77777777" w:rsidR="006E103B" w:rsidRPr="000E7D2B" w:rsidRDefault="00000000">
            <w:pPr>
              <w:spacing w:before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 xml:space="preserve">All figures were sourced from publicly verifiable references (company websites, Crunchbase, </w:t>
            </w:r>
            <w:proofErr w:type="spellStart"/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>PitchBook</w:t>
            </w:r>
            <w:proofErr w:type="spellEnd"/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 xml:space="preserve">, </w:t>
            </w:r>
            <w:proofErr w:type="spellStart"/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>Tracxn</w:t>
            </w:r>
            <w:proofErr w:type="spellEnd"/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 xml:space="preserve">, press releases, industry research) as of June 2026. Revenue and valuation </w:t>
            </w:r>
            <w:proofErr w:type="gramStart"/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>estimates</w:t>
            </w:r>
            <w:proofErr w:type="gramEnd"/>
            <w:r w:rsidRPr="000E7D2B">
              <w:rPr>
                <w:rFonts w:ascii="Arial" w:eastAsia="Arial" w:hAnsi="Arial" w:cs="Arial"/>
                <w:i/>
                <w:iCs/>
                <w:color w:val="444444"/>
                <w:sz w:val="19"/>
                <w:szCs w:val="19"/>
                <w:lang w:val="en-GB"/>
              </w:rPr>
              <w:t xml:space="preserve"> from third-party aggregators are marked as estimates — not audited financials. Figures that could not be independently verified are clearly flagged. No numbers were invented.</w:t>
            </w:r>
          </w:p>
        </w:tc>
      </w:tr>
    </w:tbl>
    <w:p w14:paraId="5DB87A03" w14:textId="77777777" w:rsidR="006E103B" w:rsidRPr="000E7D2B" w:rsidRDefault="006E103B">
      <w:pPr>
        <w:spacing w:before="40" w:after="40"/>
        <w:rPr>
          <w:lang w:val="en-GB"/>
        </w:rPr>
      </w:pPr>
    </w:p>
    <w:p w14:paraId="092DB197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E103B" w:rsidRPr="000E7D2B" w14:paraId="039F48B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3902A1E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  <w:lang w:val="en-GB"/>
              </w:rPr>
              <w:t>01</w:t>
            </w:r>
          </w:p>
        </w:tc>
        <w:tc>
          <w:tcPr>
            <w:tcW w:w="8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50B0A84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>Market Overview</w:t>
            </w:r>
          </w:p>
        </w:tc>
      </w:tr>
    </w:tbl>
    <w:p w14:paraId="10B64BE3" w14:textId="77777777" w:rsidR="006E103B" w:rsidRPr="000E7D2B" w:rsidRDefault="006E103B">
      <w:pPr>
        <w:spacing w:before="40" w:after="40"/>
        <w:rPr>
          <w:lang w:val="en-GB"/>
        </w:rPr>
      </w:pPr>
    </w:p>
    <w:p w14:paraId="3C89F30B" w14:textId="77777777" w:rsidR="006E103B" w:rsidRPr="000E7D2B" w:rsidRDefault="00000000">
      <w:pPr>
        <w:pStyle w:val="berschrift2"/>
        <w:rPr>
          <w:lang w:val="en-GB"/>
        </w:rPr>
      </w:pPr>
      <w:r w:rsidRPr="000E7D2B">
        <w:rPr>
          <w:lang w:val="en-GB"/>
        </w:rPr>
        <w:t>Market Size &amp; Growth</w:t>
      </w:r>
    </w:p>
    <w:p w14:paraId="133DD3F3" w14:textId="77777777" w:rsidR="006E103B" w:rsidRPr="000E7D2B" w:rsidRDefault="00000000">
      <w:pPr>
        <w:spacing w:before="60" w:after="60"/>
        <w:rPr>
          <w:lang w:val="en-GB"/>
        </w:rPr>
      </w:pPr>
      <w:r w:rsidRPr="000E7D2B">
        <w:rPr>
          <w:rFonts w:ascii="Arial" w:eastAsia="Arial" w:hAnsi="Arial" w:cs="Arial"/>
          <w:color w:val="222222"/>
          <w:sz w:val="22"/>
          <w:szCs w:val="22"/>
          <w:lang w:val="en-GB"/>
        </w:rPr>
        <w:t>The fan engagement platform sector sits at the intersection of sports technology, gamification, and sponsorship activation. Market sizing varies by scope:</w:t>
      </w:r>
    </w:p>
    <w:p w14:paraId="45F8DAC8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E103B" w:rsidRPr="000E7D2B" w14:paraId="0E76F7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E0BC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Segment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62144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Sports Fan Engagement Platforms (sports-specific)</w:t>
            </w:r>
          </w:p>
        </w:tc>
      </w:tr>
      <w:tr w:rsidR="006E103B" w:rsidRPr="000E7D2B" w14:paraId="02610C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0CDA0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2025 Market Value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D181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4.8 billion (est.)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DataIntelo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2025</w:t>
            </w:r>
          </w:p>
        </w:tc>
      </w:tr>
      <w:tr w:rsidR="006E103B" w:rsidRPr="000E7D2B" w14:paraId="34F5A9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14EF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2034 Projection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08546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USD 13.2 billion</w:t>
            </w:r>
          </w:p>
        </w:tc>
      </w:tr>
      <w:tr w:rsidR="006E103B" w:rsidRPr="000E7D2B" w14:paraId="7C9101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18E06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CAGR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324BC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~11.9% (2026–2034)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DataIntelo</w:t>
            </w:r>
            <w:proofErr w:type="spellEnd"/>
          </w:p>
        </w:tc>
      </w:tr>
      <w:tr w:rsidR="006E103B" w:rsidRPr="000E7D2B" w14:paraId="22BC1C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D757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Sports Technology Market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FA9A6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38.93B in 2026, projected USD 104.5B by 2033, CAGR 15.1%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CoherentMarketInsights</w:t>
            </w:r>
            <w:proofErr w:type="spellEnd"/>
          </w:p>
        </w:tc>
      </w:tr>
    </w:tbl>
    <w:p w14:paraId="25938529" w14:textId="77777777" w:rsidR="006E103B" w:rsidRPr="000E7D2B" w:rsidRDefault="006E103B">
      <w:pPr>
        <w:spacing w:before="40" w:after="40"/>
        <w:rPr>
          <w:lang w:val="en-GB"/>
        </w:rPr>
      </w:pPr>
    </w:p>
    <w:p w14:paraId="27683031" w14:textId="77777777" w:rsidR="006E103B" w:rsidRPr="000E7D2B" w:rsidRDefault="00000000">
      <w:pPr>
        <w:spacing w:before="40" w:after="40"/>
        <w:rPr>
          <w:lang w:val="en-GB"/>
        </w:rPr>
      </w:pPr>
      <w:r w:rsidRPr="000E7D2B">
        <w:rPr>
          <w:rFonts w:ascii="Arial" w:eastAsia="Arial" w:hAnsi="Arial" w:cs="Arial"/>
          <w:i/>
          <w:iCs/>
          <w:color w:val="5A6278"/>
          <w:sz w:val="18"/>
          <w:szCs w:val="18"/>
          <w:lang w:val="en-GB"/>
        </w:rPr>
        <w:t xml:space="preserve">Note: Market size figures vary across providers due to differing scope definitions. The </w:t>
      </w:r>
      <w:proofErr w:type="spellStart"/>
      <w:r w:rsidRPr="000E7D2B">
        <w:rPr>
          <w:rFonts w:ascii="Arial" w:eastAsia="Arial" w:hAnsi="Arial" w:cs="Arial"/>
          <w:i/>
          <w:iCs/>
          <w:color w:val="5A6278"/>
          <w:sz w:val="18"/>
          <w:szCs w:val="18"/>
          <w:lang w:val="en-GB"/>
        </w:rPr>
        <w:t>DataIntelo</w:t>
      </w:r>
      <w:proofErr w:type="spellEnd"/>
      <w:r w:rsidRPr="000E7D2B">
        <w:rPr>
          <w:rFonts w:ascii="Arial" w:eastAsia="Arial" w:hAnsi="Arial" w:cs="Arial"/>
          <w:i/>
          <w:iCs/>
          <w:color w:val="5A6278"/>
          <w:sz w:val="18"/>
          <w:szCs w:val="18"/>
          <w:lang w:val="en-GB"/>
        </w:rPr>
        <w:t xml:space="preserve"> figure ($4.8B, sports-specific) is the most conservative and most directly relevant to Play the Games. All market size figures are directional estimates from third-party research firms, not independently verified.</w:t>
      </w:r>
    </w:p>
    <w:p w14:paraId="630D876A" w14:textId="77777777" w:rsidR="006E103B" w:rsidRPr="000E7D2B" w:rsidRDefault="006E103B">
      <w:pPr>
        <w:spacing w:before="40" w:after="40"/>
        <w:rPr>
          <w:lang w:val="en-GB"/>
        </w:rPr>
      </w:pPr>
    </w:p>
    <w:p w14:paraId="1910CF84" w14:textId="77777777" w:rsidR="006E103B" w:rsidRPr="000E7D2B" w:rsidRDefault="00000000">
      <w:pPr>
        <w:pStyle w:val="berschrift2"/>
        <w:rPr>
          <w:lang w:val="en-GB"/>
        </w:rPr>
      </w:pPr>
      <w:r w:rsidRPr="000E7D2B">
        <w:rPr>
          <w:lang w:val="en-GB"/>
        </w:rPr>
        <w:t>Key Market Trends (2025–2026)</w:t>
      </w:r>
    </w:p>
    <w:p w14:paraId="538FDCD6" w14:textId="77777777" w:rsidR="006E103B" w:rsidRPr="000E7D2B" w:rsidRDefault="00000000">
      <w:pPr>
        <w:pStyle w:val="Listenabsatz"/>
        <w:numPr>
          <w:ilvl w:val="0"/>
          <w:numId w:val="2"/>
        </w:numPr>
        <w:spacing w:before="40" w:after="40"/>
        <w:rPr>
          <w:lang w:val="en-GB"/>
        </w:rPr>
      </w:pPr>
      <w:r w:rsidRPr="000E7D2B">
        <w:rPr>
          <w:color w:val="222222"/>
          <w:lang w:val="en-GB"/>
        </w:rPr>
        <w:t>Sponsor measurability imperative: Brands are shifting budgets from passive LED/banner exposure to activations with documented cost-per-engagement (CPE) and first-party data.</w:t>
      </w:r>
    </w:p>
    <w:p w14:paraId="5117CE70" w14:textId="77777777" w:rsidR="006E103B" w:rsidRPr="000E7D2B" w:rsidRDefault="00000000">
      <w:pPr>
        <w:pStyle w:val="Listenabsatz"/>
        <w:numPr>
          <w:ilvl w:val="0"/>
          <w:numId w:val="2"/>
        </w:numPr>
        <w:spacing w:before="40" w:after="40"/>
        <w:rPr>
          <w:lang w:val="en-GB"/>
        </w:rPr>
      </w:pPr>
      <w:r w:rsidRPr="000E7D2B">
        <w:rPr>
          <w:color w:val="222222"/>
          <w:lang w:val="en-GB"/>
        </w:rPr>
        <w:t>Dead-time monetisation: 82% of fans use their phones at live sporting events (Deloitte Sports Industry Outlook, 2026). Venues are beginning to treat halftime and between-event gaps as commercial inventory.</w:t>
      </w:r>
    </w:p>
    <w:p w14:paraId="4F525B33" w14:textId="77777777" w:rsidR="006E103B" w:rsidRPr="000E7D2B" w:rsidRDefault="00000000">
      <w:pPr>
        <w:pStyle w:val="Listenabsatz"/>
        <w:numPr>
          <w:ilvl w:val="0"/>
          <w:numId w:val="2"/>
        </w:numPr>
        <w:spacing w:before="40" w:after="40"/>
        <w:rPr>
          <w:lang w:val="en-GB"/>
        </w:rPr>
      </w:pPr>
      <w:r w:rsidRPr="000E7D2B">
        <w:rPr>
          <w:color w:val="222222"/>
          <w:lang w:val="en-GB"/>
        </w:rPr>
        <w:t>AI-powered personalisation: Real-time offers, personalised highlight clips, and predictive content are becoming baseline expectations (Deloitte, 2026; PwC Sports Outlook, 2026).</w:t>
      </w:r>
    </w:p>
    <w:p w14:paraId="79019F52" w14:textId="67F3DA91" w:rsidR="006E103B" w:rsidRPr="000E7D2B" w:rsidRDefault="00000000" w:rsidP="000E7D2B">
      <w:pPr>
        <w:pStyle w:val="Listenabsatz"/>
        <w:numPr>
          <w:ilvl w:val="0"/>
          <w:numId w:val="2"/>
        </w:numPr>
        <w:spacing w:before="40" w:after="40"/>
        <w:rPr>
          <w:lang w:val="en-GB"/>
        </w:rPr>
      </w:pPr>
      <w:r w:rsidRPr="000E7D2B">
        <w:rPr>
          <w:color w:val="222222"/>
          <w:lang w:val="en-GB"/>
        </w:rPr>
        <w:lastRenderedPageBreak/>
        <w:t>Smart stadium infrastructure: High-density 5G and Wi-Fi deployment unlocks real-time, location-aware mobile experiences at scale.</w:t>
      </w:r>
    </w:p>
    <w:p w14:paraId="4E4A135C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E103B" w:rsidRPr="000E7D2B" w14:paraId="6D768DC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0AD592F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  <w:lang w:val="en-GB"/>
              </w:rPr>
              <w:t>02</w:t>
            </w:r>
          </w:p>
        </w:tc>
        <w:tc>
          <w:tcPr>
            <w:tcW w:w="8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E736F0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>Competitor Identification &amp; Selection Criteria</w:t>
            </w:r>
          </w:p>
        </w:tc>
      </w:tr>
    </w:tbl>
    <w:p w14:paraId="782A9E6D" w14:textId="77777777" w:rsidR="006E103B" w:rsidRPr="000E7D2B" w:rsidRDefault="006E103B">
      <w:pPr>
        <w:spacing w:before="40" w:after="40"/>
        <w:rPr>
          <w:lang w:val="en-GB"/>
        </w:rPr>
      </w:pPr>
    </w:p>
    <w:p w14:paraId="160CBB34" w14:textId="77777777" w:rsidR="006E103B" w:rsidRPr="000E7D2B" w:rsidRDefault="00000000">
      <w:pPr>
        <w:pStyle w:val="berschrift2"/>
        <w:rPr>
          <w:lang w:val="en-GB"/>
        </w:rPr>
      </w:pPr>
      <w:r w:rsidRPr="000E7D2B">
        <w:rPr>
          <w:lang w:val="en-GB"/>
        </w:rPr>
        <w:t>Selection Criteria</w:t>
      </w:r>
    </w:p>
    <w:p w14:paraId="01767A42" w14:textId="77777777" w:rsidR="006E103B" w:rsidRPr="000E7D2B" w:rsidRDefault="00000000">
      <w:pPr>
        <w:spacing w:before="60" w:after="60"/>
        <w:rPr>
          <w:lang w:val="en-GB"/>
        </w:rPr>
      </w:pPr>
      <w:r w:rsidRPr="000E7D2B">
        <w:rPr>
          <w:rFonts w:ascii="Arial" w:eastAsia="Arial" w:hAnsi="Arial" w:cs="Arial"/>
          <w:color w:val="222222"/>
          <w:sz w:val="22"/>
          <w:szCs w:val="22"/>
          <w:lang w:val="en-GB"/>
        </w:rPr>
        <w:t>Competitors were selected based on: (1) overlap with Play the Games’ core value proposition (in-venue/broadcast gamification, sponsor-funded engagement, mobile-first); (2) public verifiability of company data; (3) geographic or use-case relevance to an Olympic/multi-sport event context.</w:t>
      </w:r>
    </w:p>
    <w:p w14:paraId="393CEA94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E103B" w:rsidRPr="000E7D2B" w14:paraId="188CEA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FF6DF" w14:textId="06156371" w:rsidR="006E103B" w:rsidRPr="000E7D2B" w:rsidRDefault="000E7D2B">
            <w:pPr>
              <w:rPr>
                <w:lang w:val="en-GB"/>
              </w:rPr>
            </w:pPr>
            <w:r>
              <w:rPr>
                <w:b/>
                <w:bCs/>
                <w:color w:val="1B2A4A"/>
                <w:sz w:val="20"/>
                <w:szCs w:val="20"/>
                <w:lang w:val="en-GB"/>
              </w:rPr>
              <w:t>SQWAD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EBCC7" w14:textId="07EBD5B9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closest direct model: QR-triggered, no-app, sponsor-funded in-venue games</w:t>
            </w:r>
          </w:p>
        </w:tc>
      </w:tr>
      <w:tr w:rsidR="006E103B" w:rsidRPr="000E7D2B" w14:paraId="295C5E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15A13" w14:textId="13EFAF53" w:rsidR="006E103B" w:rsidRPr="000E7D2B" w:rsidRDefault="000E7D2B">
            <w:pPr>
              <w:rPr>
                <w:lang w:val="en-GB"/>
              </w:rPr>
            </w:pPr>
            <w:r>
              <w:rPr>
                <w:b/>
                <w:bCs/>
                <w:color w:val="1B2A4A"/>
                <w:sz w:val="20"/>
                <w:szCs w:val="20"/>
                <w:lang w:val="en-GB"/>
              </w:rPr>
              <w:t>Monterosa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989E8" w14:textId="7D72D53F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premium enterprise platform; cited in Play the Games pitch deck</w:t>
            </w:r>
          </w:p>
        </w:tc>
      </w:tr>
      <w:tr w:rsidR="006E103B" w:rsidRPr="000E7D2B" w14:paraId="331597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6F5B1" w14:textId="413BAEDB" w:rsidR="006E103B" w:rsidRPr="000E7D2B" w:rsidRDefault="000E7D2B">
            <w:pPr>
              <w:rPr>
                <w:lang w:val="en-GB"/>
              </w:rPr>
            </w:pPr>
            <w:proofErr w:type="spellStart"/>
            <w:r>
              <w:rPr>
                <w:b/>
                <w:bCs/>
                <w:color w:val="1B2A4A"/>
                <w:sz w:val="20"/>
                <w:szCs w:val="20"/>
                <w:lang w:val="en-GB"/>
              </w:rPr>
              <w:t>LiveLike</w:t>
            </w:r>
            <w:proofErr w:type="spellEnd"/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C71C6" w14:textId="396BD72F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SDK-based leader; cited in pitch deck; Olympic event experience</w:t>
            </w:r>
          </w:p>
        </w:tc>
      </w:tr>
      <w:tr w:rsidR="006E103B" w:rsidRPr="000E7D2B" w14:paraId="209FDD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039DD" w14:textId="17479B8D" w:rsidR="006E103B" w:rsidRPr="000E7D2B" w:rsidRDefault="000E7D2B">
            <w:pPr>
              <w:rPr>
                <w:lang w:val="en-GB"/>
              </w:rPr>
            </w:pPr>
            <w:r>
              <w:rPr>
                <w:b/>
                <w:bCs/>
                <w:color w:val="1B2A4A"/>
                <w:sz w:val="20"/>
                <w:szCs w:val="20"/>
                <w:lang w:val="en-GB"/>
              </w:rPr>
              <w:t>Sport Buff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8CE51" w14:textId="792B054E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broadcast gamification overlay; Paris 2024 Olympics experience</w:t>
            </w:r>
          </w:p>
        </w:tc>
      </w:tr>
      <w:tr w:rsidR="006E103B" w:rsidRPr="000E7D2B" w14:paraId="542636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E5890" w14:textId="5D00EF5E" w:rsidR="006E103B" w:rsidRPr="000E7D2B" w:rsidRDefault="000E7D2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Drimify</w:t>
            </w:r>
            <w:proofErr w:type="spellEnd"/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8670C" w14:textId="02777C5F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self-serve gamification; QR-native, no-app; only competitor with public pricing</w:t>
            </w:r>
          </w:p>
        </w:tc>
      </w:tr>
    </w:tbl>
    <w:p w14:paraId="58FD832F" w14:textId="77777777" w:rsidR="006E103B" w:rsidRPr="000E7D2B" w:rsidRDefault="006E103B">
      <w:pPr>
        <w:spacing w:before="40" w:after="40"/>
        <w:rPr>
          <w:lang w:val="en-GB"/>
        </w:rPr>
      </w:pPr>
    </w:p>
    <w:p w14:paraId="109E74CC" w14:textId="77777777" w:rsidR="006E103B" w:rsidRPr="000E7D2B" w:rsidRDefault="00000000">
      <w:pPr>
        <w:spacing w:before="60" w:after="60"/>
        <w:rPr>
          <w:lang w:val="en-GB"/>
        </w:rPr>
      </w:pPr>
      <w:r w:rsidRPr="000E7D2B">
        <w:rPr>
          <w:rFonts w:ascii="Arial" w:eastAsia="Arial" w:hAnsi="Arial" w:cs="Arial"/>
          <w:i/>
          <w:iCs/>
          <w:color w:val="5A6278"/>
          <w:sz w:val="22"/>
          <w:szCs w:val="22"/>
          <w:lang w:val="en-GB"/>
        </w:rPr>
        <w:t xml:space="preserve">Excluded (noted for completeness): </w:t>
      </w:r>
      <w:proofErr w:type="spellStart"/>
      <w:r w:rsidRPr="000E7D2B">
        <w:rPr>
          <w:rFonts w:ascii="Arial" w:eastAsia="Arial" w:hAnsi="Arial" w:cs="Arial"/>
          <w:i/>
          <w:iCs/>
          <w:color w:val="5A6278"/>
          <w:sz w:val="22"/>
          <w:szCs w:val="22"/>
          <w:lang w:val="en-GB"/>
        </w:rPr>
        <w:t>Fanisko</w:t>
      </w:r>
      <w:proofErr w:type="spellEnd"/>
      <w:r w:rsidRPr="000E7D2B">
        <w:rPr>
          <w:rFonts w:ascii="Arial" w:eastAsia="Arial" w:hAnsi="Arial" w:cs="Arial"/>
          <w:i/>
          <w:iCs/>
          <w:color w:val="5A6278"/>
          <w:sz w:val="22"/>
          <w:szCs w:val="22"/>
          <w:lang w:val="en-GB"/>
        </w:rPr>
        <w:t xml:space="preserve"> (app-dependent), Genius Sports </w:t>
      </w:r>
      <w:proofErr w:type="spellStart"/>
      <w:r w:rsidRPr="000E7D2B">
        <w:rPr>
          <w:rFonts w:ascii="Arial" w:eastAsia="Arial" w:hAnsi="Arial" w:cs="Arial"/>
          <w:i/>
          <w:iCs/>
          <w:color w:val="5A6278"/>
          <w:sz w:val="22"/>
          <w:szCs w:val="22"/>
          <w:lang w:val="en-GB"/>
        </w:rPr>
        <w:t>FANHub</w:t>
      </w:r>
      <w:proofErr w:type="spellEnd"/>
      <w:r w:rsidRPr="000E7D2B">
        <w:rPr>
          <w:rFonts w:ascii="Arial" w:eastAsia="Arial" w:hAnsi="Arial" w:cs="Arial"/>
          <w:i/>
          <w:iCs/>
          <w:color w:val="5A6278"/>
          <w:sz w:val="22"/>
          <w:szCs w:val="22"/>
          <w:lang w:val="en-GB"/>
        </w:rPr>
        <w:t xml:space="preserve"> (ad-tech, not fan game platform), Socios.com (blockchain/token model), Choicely (app builder, not activation-focused).</w:t>
      </w:r>
    </w:p>
    <w:p w14:paraId="29F37DF8" w14:textId="77777777" w:rsidR="006E103B" w:rsidRPr="000E7D2B" w:rsidRDefault="006E103B">
      <w:pPr>
        <w:spacing w:before="40" w:after="40"/>
        <w:rPr>
          <w:lang w:val="en-GB"/>
        </w:rPr>
      </w:pPr>
    </w:p>
    <w:p w14:paraId="7D344DFC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E103B" w:rsidRPr="000E7D2B" w14:paraId="683090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5AA0B3E8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  <w:lang w:val="en-GB"/>
              </w:rPr>
              <w:t>03</w:t>
            </w:r>
          </w:p>
        </w:tc>
        <w:tc>
          <w:tcPr>
            <w:tcW w:w="8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222B2C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>Competitor Profiles</w:t>
            </w:r>
          </w:p>
        </w:tc>
      </w:tr>
    </w:tbl>
    <w:p w14:paraId="2A205D51" w14:textId="77777777" w:rsidR="006E103B" w:rsidRPr="000E7D2B" w:rsidRDefault="006E103B">
      <w:pPr>
        <w:spacing w:before="40" w:after="40"/>
        <w:rPr>
          <w:lang w:val="en-GB"/>
        </w:rPr>
      </w:pPr>
    </w:p>
    <w:p w14:paraId="36A8B21C" w14:textId="77777777" w:rsidR="006E103B" w:rsidRPr="000E7D2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>3.1  SQWAD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103B" w:rsidRPr="000E7D2B" w14:paraId="3B7727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8A951"/>
              <w:left w:val="single" w:sz="1" w:space="0" w:color="C8A951"/>
              <w:bottom w:val="single" w:sz="1" w:space="0" w:color="C8A951"/>
              <w:right w:val="single" w:sz="1" w:space="0" w:color="C8A951"/>
            </w:tcBorders>
            <w:shd w:val="clear" w:color="auto" w:fill="FFFB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C5B32B" w14:textId="77777777" w:rsidR="006E103B" w:rsidRPr="000E7D2B" w:rsidRDefault="00000000">
            <w:pPr>
              <w:rPr>
                <w:lang w:val="en-GB"/>
              </w:rPr>
            </w:pPr>
            <w:proofErr w:type="gramStart"/>
            <w:r w:rsidRPr="000E7D2B">
              <w:rPr>
                <w:rFonts w:ascii="Arial" w:eastAsia="Arial" w:hAnsi="Arial" w:cs="Arial"/>
                <w:b/>
                <w:bCs/>
                <w:color w:val="C27A00"/>
                <w:sz w:val="20"/>
                <w:szCs w:val="20"/>
                <w:lang w:val="en-GB"/>
              </w:rPr>
              <w:t>⚠  Highest</w:t>
            </w:r>
            <w:proofErr w:type="gramEnd"/>
            <w:r w:rsidRPr="000E7D2B">
              <w:rPr>
                <w:rFonts w:ascii="Arial" w:eastAsia="Arial" w:hAnsi="Arial" w:cs="Arial"/>
                <w:b/>
                <w:bCs/>
                <w:color w:val="C27A00"/>
                <w:sz w:val="20"/>
                <w:szCs w:val="20"/>
                <w:lang w:val="en-GB"/>
              </w:rPr>
              <w:t xml:space="preserve"> competitive threat — near-identical delivery model to Play the Games.</w:t>
            </w:r>
          </w:p>
        </w:tc>
      </w:tr>
    </w:tbl>
    <w:p w14:paraId="6539F462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E103B" w:rsidRPr="000E7D2B" w14:paraId="680104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1456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Website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B0F056" w14:textId="5111F871" w:rsidR="006E103B" w:rsidRPr="000E7D2B" w:rsidRDefault="000E7D2B">
            <w:pPr>
              <w:rPr>
                <w:lang w:val="en-GB"/>
              </w:rPr>
            </w:pPr>
            <w:hyperlink r:id="rId7" w:history="1">
              <w:r w:rsidRPr="000E7D2B">
                <w:rPr>
                  <w:rStyle w:val="Hyperlink"/>
                </w:rPr>
                <w:t>https://www.sqwadhq.com/</w:t>
              </w:r>
            </w:hyperlink>
          </w:p>
        </w:tc>
      </w:tr>
      <w:tr w:rsidR="006E103B" w:rsidRPr="000E7D2B" w14:paraId="0753A4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AA7B2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Founded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0150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2015, Portland, OR, USA</w:t>
            </w:r>
          </w:p>
        </w:tc>
      </w:tr>
      <w:tr w:rsidR="006E103B" w:rsidRPr="000E7D2B" w14:paraId="73E7EF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179B5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Employees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6EE12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~10 (ZoomInfo, 2025)</w:t>
            </w:r>
          </w:p>
        </w:tc>
      </w:tr>
      <w:tr w:rsidR="006E103B" w:rsidRPr="000E7D2B" w14:paraId="2B965D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734F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Funding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7325" w14:textId="4A8B7D96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USD ~85K seed (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PitchBook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, July 2016). </w:t>
            </w:r>
          </w:p>
        </w:tc>
      </w:tr>
      <w:tr w:rsidR="006E103B" w:rsidRPr="000E7D2B" w14:paraId="4BB4ED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2A36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Revenue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940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Not publicly disclosed. No verified estimate available.</w:t>
            </w:r>
          </w:p>
        </w:tc>
      </w:tr>
      <w:tr w:rsidR="006E103B" w:rsidRPr="000E7D2B" w14:paraId="46CE00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4C96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Business Model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07D92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B2B SaaS to sports teams and agencies. Sponsor-funded prizes to fans. Teams/leagues pay platform fee. Sponsors pay per activation slot.</w:t>
            </w:r>
          </w:p>
        </w:tc>
      </w:tr>
      <w:tr w:rsidR="006E103B" w:rsidRPr="000E7D2B" w14:paraId="40C996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EAFDF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Core Product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DF194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QR code on scoreboard → fan scans → browser game (no app). Formats: Trivia, Bingo, Scratch &amp; Win, Scoreboard Shuffle, Prediction Suite, Scavenger Hunt.</w:t>
            </w:r>
          </w:p>
        </w:tc>
      </w:tr>
      <w:tr w:rsidR="006E103B" w:rsidRPr="000E7D2B" w14:paraId="286B0F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EACC0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lastRenderedPageBreak/>
              <w:t>Key Clients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600D7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Seattle Mariners, Chicago Bears, Edmonton Oilers, Pittsburgh Pirates, Notre Dame (sqwadhq.com/customers, 2025)</w:t>
            </w:r>
          </w:p>
        </w:tc>
      </w:tr>
      <w:tr w:rsidR="006E103B" w:rsidRPr="000E7D2B" w14:paraId="05CE3F3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6067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Pricing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2E529" w14:textId="2E1A229E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Custom / </w:t>
            </w:r>
            <w:r w:rsidR="00F94DF2" w:rsidRPr="000E7D2B">
              <w:rPr>
                <w:color w:val="222222"/>
                <w:sz w:val="20"/>
                <w:szCs w:val="20"/>
                <w:lang w:val="en-GB"/>
              </w:rPr>
              <w:t>quote based</w:t>
            </w: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. No public rate card.</w:t>
            </w:r>
          </w:p>
        </w:tc>
      </w:tr>
      <w:tr w:rsidR="006E103B" w:rsidRPr="000E7D2B" w14:paraId="5B27E4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D163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Key Metrics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972DB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92% fan opt-in rate; 12x direct sponsor ROI; 78% opt-in; 98% email open rates. (Claimed by SQWAD, unaudited.)</w:t>
            </w:r>
          </w:p>
        </w:tc>
      </w:tr>
      <w:tr w:rsidR="006E103B" w:rsidRPr="000E7D2B" w14:paraId="6631D1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6C109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Recent News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44FA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April 2026: joined Tagboard App Marketplace — activations now deployable to stadium video boards + broadcast streams. (PR Newswire, Apr 2026)</w:t>
            </w:r>
          </w:p>
        </w:tc>
      </w:tr>
    </w:tbl>
    <w:p w14:paraId="2041EEEA" w14:textId="77777777" w:rsidR="006E103B" w:rsidRPr="000E7D2B" w:rsidRDefault="006E103B">
      <w:pPr>
        <w:spacing w:before="40" w:after="40"/>
        <w:rPr>
          <w:lang w:val="en-GB"/>
        </w:rPr>
      </w:pPr>
    </w:p>
    <w:p w14:paraId="1C7739D0" w14:textId="77777777" w:rsidR="006E103B" w:rsidRPr="000E7D2B" w:rsidRDefault="00000000">
      <w:pPr>
        <w:spacing w:before="200" w:after="60"/>
        <w:rPr>
          <w:lang w:val="en-GB"/>
        </w:rPr>
      </w:pPr>
      <w:r w:rsidRPr="000E7D2B">
        <w:rPr>
          <w:rFonts w:ascii="Arial" w:eastAsia="Arial" w:hAnsi="Arial" w:cs="Arial"/>
          <w:b/>
          <w:bCs/>
          <w:color w:val="5A6278"/>
          <w:sz w:val="22"/>
          <w:szCs w:val="22"/>
          <w:lang w:val="en-GB"/>
        </w:rPr>
        <w:t>Strengths &amp; Weaknesses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E103B" w:rsidRPr="000E7D2B" w14:paraId="13D0071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199E2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2D6A4F"/>
                <w:sz w:val="20"/>
                <w:szCs w:val="20"/>
                <w:lang w:val="en-GB"/>
              </w:rPr>
              <w:t>Strengths</w:t>
            </w:r>
          </w:p>
          <w:p w14:paraId="63A94B37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Proven QR-to-browser model — same frictionless mechanic as Play the Games</w:t>
            </w:r>
          </w:p>
          <w:p w14:paraId="70B76E32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Live tier-1 North American sports client roster</w:t>
            </w:r>
          </w:p>
          <w:p w14:paraId="480B5F9C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Sponsor ROI documentation (12x claim) is a powerful sales asset</w:t>
            </w:r>
          </w:p>
          <w:p w14:paraId="775FCFA4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Tagboard partnership now extends reach to broadcast</w:t>
            </w:r>
          </w:p>
          <w:p w14:paraId="31ADBCF7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Low venue setup cost (QR only, no hardware)</w:t>
            </w:r>
          </w:p>
        </w:tc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2944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A63228"/>
                <w:sz w:val="20"/>
                <w:szCs w:val="20"/>
                <w:lang w:val="en-GB"/>
              </w:rPr>
              <w:t>Weaknesses</w:t>
            </w:r>
          </w:p>
          <w:p w14:paraId="6C37183A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verified Olympic or mega-event deployment</w:t>
            </w:r>
          </w:p>
          <w:p w14:paraId="18A952F2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Exclusively North American — no international presence identified</w:t>
            </w:r>
          </w:p>
          <w:p w14:paraId="32DFDAB7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venue revenue-share model</w:t>
            </w:r>
          </w:p>
          <w:p w14:paraId="50D67F4A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multilingual support documented</w:t>
            </w:r>
          </w:p>
          <w:p w14:paraId="4FDE076F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~10 employees — unproven capacity at 50k+ concurrent users</w:t>
            </w:r>
          </w:p>
        </w:tc>
      </w:tr>
    </w:tbl>
    <w:p w14:paraId="2EACC80F" w14:textId="77777777" w:rsidR="006E103B" w:rsidRPr="000E7D2B" w:rsidRDefault="006E103B">
      <w:pPr>
        <w:spacing w:before="40" w:after="40"/>
        <w:rPr>
          <w:lang w:val="en-GB"/>
        </w:rPr>
      </w:pPr>
    </w:p>
    <w:p w14:paraId="3583C4F6" w14:textId="77777777" w:rsidR="006E103B" w:rsidRPr="000E7D2B" w:rsidRDefault="006E103B">
      <w:pPr>
        <w:spacing w:before="40" w:after="40"/>
        <w:rPr>
          <w:lang w:val="en-GB"/>
        </w:rPr>
      </w:pPr>
    </w:p>
    <w:p w14:paraId="1B27DF38" w14:textId="77777777" w:rsidR="006E103B" w:rsidRPr="000E7D2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>3.2  Monterosa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E103B" w:rsidRPr="000E7D2B" w14:paraId="56B31B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B369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Website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B2BFB" w14:textId="7E462AAB" w:rsidR="006E103B" w:rsidRPr="000E7D2B" w:rsidRDefault="00F94DF2">
            <w:pPr>
              <w:rPr>
                <w:lang w:val="en-GB"/>
              </w:rPr>
            </w:pPr>
            <w:hyperlink r:id="rId8" w:history="1">
              <w:r w:rsidRPr="00F94DF2">
                <w:rPr>
                  <w:rStyle w:val="Hyperlink"/>
                </w:rPr>
                <w:t>https://monterosa.co/</w:t>
              </w:r>
            </w:hyperlink>
          </w:p>
        </w:tc>
      </w:tr>
      <w:tr w:rsidR="006E103B" w:rsidRPr="000E7D2B" w14:paraId="4364F7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70CE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Founded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7D00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2004, London, UK</w:t>
            </w:r>
          </w:p>
        </w:tc>
      </w:tr>
      <w:tr w:rsidR="006E103B" w:rsidRPr="000E7D2B" w14:paraId="0AEAD9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FC00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Funding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7C91B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GBP 3.5M (~USD 4.5M) — led by 24Haymarket, inc. ACF Investors and Jeremy Darroch (ex-CEO Sky). (Monterosa press release, March 2022)</w:t>
            </w:r>
          </w:p>
        </w:tc>
      </w:tr>
      <w:tr w:rsidR="006E103B" w:rsidRPr="000E7D2B" w14:paraId="4FA3C2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67197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Revenue (est.)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09E4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~4.0M annual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Prospeo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 estimate. Unaudited; treat as directional only.</w:t>
            </w:r>
          </w:p>
        </w:tc>
      </w:tr>
      <w:tr w:rsidR="006E103B" w:rsidRPr="000E7D2B" w14:paraId="358B67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6602B9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Valuation (est.)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3561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~13M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Prospeo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 /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Tracxn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. Unaudited.</w:t>
            </w:r>
          </w:p>
        </w:tc>
      </w:tr>
      <w:tr w:rsidR="006E103B" w:rsidRPr="000E7D2B" w14:paraId="650BD5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9F41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Business Model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5055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Enterprise B2B SaaS. Annual licence to broadcasters, sports rights holders, media companies. Interaction Cloud SDK embedded in clients’ existing apps and sites.</w:t>
            </w:r>
          </w:p>
        </w:tc>
      </w:tr>
      <w:tr w:rsidR="006E103B" w:rsidRPr="000E7D2B" w14:paraId="61E4EF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CB8C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Core Product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A211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Interaction Cloud: voting, play-along games, video overlays, live comments, Event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Centers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, Loyalty Layer. All </w:t>
            </w:r>
            <w:proofErr w:type="gram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white-label</w:t>
            </w:r>
            <w:proofErr w:type="gram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embedded in client digital properties.</w:t>
            </w:r>
          </w:p>
        </w:tc>
      </w:tr>
      <w:tr w:rsidR="006E103B" w:rsidRPr="000E7D2B" w14:paraId="4B055A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4F68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Key Clients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B910" w14:textId="02363799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Liverpool FC, Formula E, ITV, </w:t>
            </w:r>
            <w:r w:rsidR="00247083">
              <w:rPr>
                <w:color w:val="222222"/>
                <w:sz w:val="20"/>
                <w:szCs w:val="20"/>
                <w:lang w:val="en-GB"/>
              </w:rPr>
              <w:t>IMG Arena, Nickelodeon</w:t>
            </w:r>
          </w:p>
        </w:tc>
      </w:tr>
      <w:tr w:rsidR="006E103B" w:rsidRPr="000E7D2B" w14:paraId="0B06A4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DC97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Pricing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71327" w14:textId="74FFAC50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No public rate card.</w:t>
            </w:r>
          </w:p>
        </w:tc>
      </w:tr>
      <w:tr w:rsidR="006E103B" w:rsidRPr="000E7D2B" w14:paraId="519C26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2204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Awards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2C614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Shortlisted: Best in Fan Engagement with NBA — Sports Technology Awards 2025. STA Group Tech Charged List 2025. Tech Climbers 2025.</w:t>
            </w:r>
          </w:p>
        </w:tc>
      </w:tr>
    </w:tbl>
    <w:p w14:paraId="6E8389F1" w14:textId="77777777" w:rsidR="006E103B" w:rsidRPr="000E7D2B" w:rsidRDefault="006E103B">
      <w:pPr>
        <w:spacing w:before="40" w:after="40"/>
        <w:rPr>
          <w:lang w:val="en-GB"/>
        </w:rPr>
      </w:pPr>
    </w:p>
    <w:p w14:paraId="474FC202" w14:textId="77777777" w:rsidR="006E103B" w:rsidRPr="000E7D2B" w:rsidRDefault="00000000">
      <w:pPr>
        <w:spacing w:before="200" w:after="60"/>
        <w:rPr>
          <w:lang w:val="en-GB"/>
        </w:rPr>
      </w:pPr>
      <w:r w:rsidRPr="000E7D2B">
        <w:rPr>
          <w:rFonts w:ascii="Arial" w:eastAsia="Arial" w:hAnsi="Arial" w:cs="Arial"/>
          <w:b/>
          <w:bCs/>
          <w:color w:val="5A6278"/>
          <w:sz w:val="22"/>
          <w:szCs w:val="22"/>
          <w:lang w:val="en-GB"/>
        </w:rPr>
        <w:t>Strengths &amp; Weaknesses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E103B" w:rsidRPr="000E7D2B" w14:paraId="7942474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B04D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2D6A4F"/>
                <w:sz w:val="20"/>
                <w:szCs w:val="20"/>
                <w:lang w:val="en-GB"/>
              </w:rPr>
              <w:t>Strengths</w:t>
            </w:r>
          </w:p>
          <w:p w14:paraId="02C25131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lastRenderedPageBreak/>
              <w:t>22-year track record; strong credibility with tier-1 clients</w:t>
            </w:r>
          </w:p>
          <w:p w14:paraId="73B188C2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Broad portfolio (loyalty, comments, gamification, overlays)</w:t>
            </w:r>
          </w:p>
          <w:p w14:paraId="7CD87103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AI-moderated live comments launched 2025</w:t>
            </w:r>
          </w:p>
          <w:p w14:paraId="16747E7F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Loyalty Layer creates long-term stickiness</w:t>
            </w:r>
          </w:p>
          <w:p w14:paraId="0E25921A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Awards recognition builds enterprise trust</w:t>
            </w:r>
          </w:p>
        </w:tc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29941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A63228"/>
                <w:sz w:val="20"/>
                <w:szCs w:val="20"/>
                <w:lang w:val="en-GB"/>
              </w:rPr>
              <w:lastRenderedPageBreak/>
              <w:t>Weaknesses</w:t>
            </w:r>
          </w:p>
          <w:p w14:paraId="2B9E3A17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lastRenderedPageBreak/>
              <w:t>Requires app/digital property integration — not browser-native for fans</w:t>
            </w:r>
          </w:p>
          <w:p w14:paraId="70275846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venue revenue-share model</w:t>
            </w:r>
          </w:p>
          <w:p w14:paraId="3072600E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High setup cost and long enterprise sales cycles</w:t>
            </w:r>
          </w:p>
          <w:p w14:paraId="2EDBBED8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Not designed for QR-only in-venue use cases</w:t>
            </w:r>
          </w:p>
          <w:p w14:paraId="3F35426E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documented Olympic venue-level deployment</w:t>
            </w:r>
          </w:p>
        </w:tc>
      </w:tr>
    </w:tbl>
    <w:p w14:paraId="7EB48BE2" w14:textId="77777777" w:rsidR="006E103B" w:rsidRPr="000E7D2B" w:rsidRDefault="006E103B">
      <w:pPr>
        <w:spacing w:before="40" w:after="40"/>
        <w:rPr>
          <w:lang w:val="en-GB"/>
        </w:rPr>
      </w:pPr>
    </w:p>
    <w:p w14:paraId="6F67664B" w14:textId="77777777" w:rsidR="006E103B" w:rsidRPr="000E7D2B" w:rsidRDefault="006E103B">
      <w:pPr>
        <w:spacing w:before="40" w:after="40"/>
        <w:rPr>
          <w:lang w:val="en-GB"/>
        </w:rPr>
      </w:pPr>
    </w:p>
    <w:p w14:paraId="3F0F01EA" w14:textId="754BA100" w:rsidR="00B17B4C" w:rsidRPr="004B0C46" w:rsidRDefault="00000000" w:rsidP="004B0C46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 xml:space="preserve">3.3  </w:t>
      </w:r>
      <w:proofErr w:type="spellStart"/>
      <w:r w:rsidRPr="000E7D2B">
        <w:rPr>
          <w:lang w:val="en-GB"/>
        </w:rPr>
        <w:t>LiveLike</w:t>
      </w:r>
      <w:proofErr w:type="spellEnd"/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E103B" w:rsidRPr="000E7D2B" w14:paraId="57FC6BB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5E7F0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Website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FE04B" w14:textId="4593BF95" w:rsidR="006E103B" w:rsidRPr="000E7D2B" w:rsidRDefault="00B17B4C">
            <w:pPr>
              <w:rPr>
                <w:lang w:val="en-GB"/>
              </w:rPr>
            </w:pPr>
            <w:r w:rsidRPr="00B17B4C">
              <w:rPr>
                <w:lang w:val="en-GB"/>
              </w:rPr>
              <w:t>https://www.livelike.com</w:t>
            </w:r>
          </w:p>
        </w:tc>
      </w:tr>
      <w:tr w:rsidR="006E103B" w:rsidRPr="000E7D2B" w14:paraId="04F720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6C5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Founded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46BC5" w14:textId="63B44265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201</w:t>
            </w:r>
            <w:r w:rsidR="00B17B4C">
              <w:rPr>
                <w:color w:val="222222"/>
                <w:sz w:val="20"/>
                <w:szCs w:val="20"/>
                <w:lang w:val="en-GB"/>
              </w:rPr>
              <w:t>5</w:t>
            </w: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New York, USA</w:t>
            </w:r>
          </w:p>
        </w:tc>
      </w:tr>
      <w:tr w:rsidR="006E103B" w:rsidRPr="000E7D2B" w14:paraId="365871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B819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Funding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6A298" w14:textId="6CCA8C61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</w:t>
            </w:r>
            <w:r w:rsidR="00B17B4C">
              <w:rPr>
                <w:color w:val="222222"/>
                <w:sz w:val="20"/>
                <w:szCs w:val="20"/>
                <w:lang w:val="en-GB"/>
              </w:rPr>
              <w:t>20.44 M (2025)</w:t>
            </w:r>
          </w:p>
        </w:tc>
      </w:tr>
      <w:tr w:rsidR="006E103B" w:rsidRPr="000E7D2B" w14:paraId="150A22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70FE5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Revenue (est.)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C9C7FD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~7.0M annual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Prospeo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 estimate. Unaudited.</w:t>
            </w:r>
          </w:p>
        </w:tc>
      </w:tr>
      <w:tr w:rsidR="006E103B" w:rsidRPr="000E7D2B" w14:paraId="1CA6FA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00BC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Valuation (est.)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16D3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USD ~22.4M —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Prospeo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. Unaudited.</w:t>
            </w:r>
          </w:p>
        </w:tc>
      </w:tr>
      <w:tr w:rsidR="006E103B" w:rsidRPr="000E7D2B" w14:paraId="109DA1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556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Key Investors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DC906F" w14:textId="543B9E18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Comcast NBCUniversal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SportsTech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Bigfoot Capital, Singtel Innov8, Hybridge Capital</w:t>
            </w:r>
            <w:r w:rsidR="00B17B4C">
              <w:rPr>
                <w:color w:val="222222"/>
                <w:sz w:val="20"/>
                <w:szCs w:val="20"/>
                <w:lang w:val="en-GB"/>
              </w:rPr>
              <w:t xml:space="preserve"> Management</w:t>
            </w: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Revery Group (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PitchBook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2025)</w:t>
            </w:r>
          </w:p>
        </w:tc>
      </w:tr>
      <w:tr w:rsidR="006E103B" w:rsidRPr="000E7D2B" w14:paraId="4A4534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C432B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Business Model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96E9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Enterprise B2B SDK licensing. Sports orgs and media embed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LiveLike’s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 Engagement SDK in their owned apps/web players. Annual/multi-year licence fees.</w:t>
            </w:r>
          </w:p>
        </w:tc>
      </w:tr>
      <w:tr w:rsidR="006E103B" w:rsidRPr="000E7D2B" w14:paraId="12693F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9FD2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Core Product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2CB97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Engagement SDK: polls, trivia, predictions, live chat, cheer meters, AMA Q&amp;As. Gamification engine with leaderboards and loyalty points.</w:t>
            </w:r>
          </w:p>
        </w:tc>
      </w:tr>
      <w:tr w:rsidR="006E103B" w:rsidRPr="000E7D2B" w14:paraId="54DD7C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D28FD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Key Clients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06F15" w14:textId="77777777" w:rsidR="006E103B" w:rsidRPr="00CE1A2F" w:rsidRDefault="00CE1A2F">
            <w:pPr>
              <w:rPr>
                <w:rStyle w:val="Fett"/>
                <w:rFonts w:ascii="Arial" w:hAnsi="Arial" w:cs="Arial"/>
                <w:sz w:val="20"/>
                <w:szCs w:val="20"/>
              </w:rPr>
            </w:pPr>
            <w:r w:rsidRPr="00CE1A2F">
              <w:rPr>
                <w:rStyle w:val="Fett"/>
                <w:rFonts w:ascii="Arial" w:hAnsi="Arial" w:cs="Arial"/>
                <w:b w:val="0"/>
                <w:bCs w:val="0"/>
                <w:sz w:val="20"/>
                <w:szCs w:val="20"/>
              </w:rPr>
              <w:t xml:space="preserve">France TV at Paris 2024 Olympics </w:t>
            </w:r>
            <w:proofErr w:type="spellStart"/>
            <w:r w:rsidRPr="00CE1A2F">
              <w:rPr>
                <w:rStyle w:val="Fett"/>
                <w:rFonts w:ascii="Arial" w:hAnsi="Arial" w:cs="Arial"/>
                <w:b w:val="0"/>
                <w:bCs w:val="0"/>
                <w:sz w:val="20"/>
                <w:szCs w:val="20"/>
              </w:rPr>
              <w:t>with</w:t>
            </w:r>
            <w:proofErr w:type="spellEnd"/>
            <w:r w:rsidRPr="00CE1A2F">
              <w:rPr>
                <w:rStyle w:val="Fett"/>
                <w:rFonts w:ascii="Arial" w:hAnsi="Arial" w:cs="Arial"/>
                <w:b w:val="0"/>
                <w:bCs w:val="0"/>
                <w:sz w:val="20"/>
                <w:szCs w:val="20"/>
              </w:rPr>
              <w:t xml:space="preserve"> 1.4M </w:t>
            </w:r>
            <w:proofErr w:type="spellStart"/>
            <w:r w:rsidRPr="00CE1A2F">
              <w:rPr>
                <w:rStyle w:val="Fett"/>
                <w:rFonts w:ascii="Arial" w:hAnsi="Arial" w:cs="Arial"/>
                <w:b w:val="0"/>
                <w:bCs w:val="0"/>
                <w:sz w:val="20"/>
                <w:szCs w:val="20"/>
              </w:rPr>
              <w:t>users</w:t>
            </w:r>
            <w:proofErr w:type="spellEnd"/>
            <w:r w:rsidRPr="00CE1A2F">
              <w:rPr>
                <w:rStyle w:val="Fett"/>
                <w:rFonts w:ascii="Arial" w:hAnsi="Arial" w:cs="Arial"/>
                <w:b w:val="0"/>
                <w:bCs w:val="0"/>
                <w:sz w:val="20"/>
                <w:szCs w:val="20"/>
              </w:rPr>
              <w:t>,</w:t>
            </w:r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2F4E7F56" w14:textId="44B9F4E6" w:rsidR="00CE1A2F" w:rsidRPr="00CE1A2F" w:rsidRDefault="00CE1A2F" w:rsidP="00CE1A2F">
            <w:pPr>
              <w:rPr>
                <w:rFonts w:ascii="Arial" w:hAnsi="Arial" w:cs="Arial"/>
                <w:sz w:val="20"/>
                <w:szCs w:val="20"/>
              </w:rPr>
            </w:pPr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Paris Saint-Germain (PSG)</w:t>
            </w:r>
            <w:r w:rsidRPr="00CE1A2F">
              <w:rPr>
                <w:rFonts w:ascii="Arial" w:hAnsi="Arial" w:cs="Arial"/>
                <w:sz w:val="20"/>
                <w:szCs w:val="20"/>
              </w:rPr>
              <w:t xml:space="preserve"> —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MyParis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Fan Zone, 83%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engagement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rate on mini-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games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7177DFEE" w14:textId="49FD35E5" w:rsidR="00CE1A2F" w:rsidRPr="00CE1A2F" w:rsidRDefault="00CE1A2F" w:rsidP="00CE1A2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TNT Sports</w:t>
            </w:r>
            <w:proofErr w:type="gramEnd"/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 xml:space="preserve"> / Eurosport</w:t>
            </w:r>
            <w:r w:rsidRPr="00CE1A2F">
              <w:rPr>
                <w:rFonts w:ascii="Arial" w:hAnsi="Arial" w:cs="Arial"/>
                <w:sz w:val="20"/>
                <w:szCs w:val="20"/>
              </w:rPr>
              <w:t xml:space="preserve"> (Warner Bros. Discovery) —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including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Olympic mini-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games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for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Milan Cortina </w:t>
            </w:r>
          </w:p>
          <w:p w14:paraId="1ED69790" w14:textId="27012828" w:rsidR="00CE1A2F" w:rsidRPr="00CE1A2F" w:rsidRDefault="00CE1A2F" w:rsidP="00CE1A2F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Canal</w:t>
            </w:r>
            <w:proofErr w:type="spellEnd"/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+</w:t>
            </w:r>
            <w:r w:rsidRPr="00CE1A2F">
              <w:rPr>
                <w:rFonts w:ascii="Arial" w:hAnsi="Arial" w:cs="Arial"/>
                <w:sz w:val="20"/>
                <w:szCs w:val="20"/>
              </w:rPr>
              <w:t xml:space="preserve"> —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since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2021,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polls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predictions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for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Football, Golf, Boxing, F1 (54%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interaction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rate) </w:t>
            </w:r>
          </w:p>
          <w:p w14:paraId="29812A95" w14:textId="60EB426A" w:rsidR="00CE1A2F" w:rsidRPr="00CE1A2F" w:rsidRDefault="00CE1A2F" w:rsidP="00CE1A2F">
            <w:pPr>
              <w:rPr>
                <w:rFonts w:ascii="Arial" w:hAnsi="Arial" w:cs="Arial"/>
                <w:sz w:val="20"/>
                <w:szCs w:val="20"/>
              </w:rPr>
            </w:pPr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Yahoo Sports / Yahoo Fantasy</w:t>
            </w:r>
            <w:r w:rsidRPr="00CE1A2F">
              <w:rPr>
                <w:rFonts w:ascii="Arial" w:hAnsi="Arial" w:cs="Arial"/>
                <w:sz w:val="20"/>
                <w:szCs w:val="20"/>
              </w:rPr>
              <w:t xml:space="preserve"> —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comment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boards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, 300M+ additional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weekly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minutes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5B4B639A" w14:textId="4CF07911" w:rsidR="00CE1A2F" w:rsidRPr="00CE1A2F" w:rsidRDefault="00CE1A2F" w:rsidP="00CE1A2F">
            <w:pPr>
              <w:rPr>
                <w:rFonts w:ascii="Arial" w:hAnsi="Arial" w:cs="Arial"/>
                <w:sz w:val="20"/>
                <w:szCs w:val="20"/>
              </w:rPr>
            </w:pPr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France TV — Paris 2024 Olympics</w:t>
            </w:r>
            <w:r w:rsidRPr="00CE1A2F">
              <w:rPr>
                <w:rFonts w:ascii="Arial" w:hAnsi="Arial" w:cs="Arial"/>
                <w:sz w:val="20"/>
                <w:szCs w:val="20"/>
              </w:rPr>
              <w:t xml:space="preserve"> — 1.4M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users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during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the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Games </w:t>
            </w:r>
          </w:p>
          <w:p w14:paraId="7639041A" w14:textId="1D1240BB" w:rsidR="00CE1A2F" w:rsidRPr="00CE1A2F" w:rsidRDefault="00CE1A2F" w:rsidP="00CE1A2F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YES Network</w:t>
            </w:r>
            <w:proofErr w:type="gramEnd"/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 xml:space="preserve"> / Gotham Sports App</w:t>
            </w:r>
            <w:r w:rsidRPr="00CE1A2F">
              <w:rPr>
                <w:rFonts w:ascii="Arial" w:hAnsi="Arial" w:cs="Arial"/>
                <w:sz w:val="20"/>
                <w:szCs w:val="20"/>
              </w:rPr>
              <w:t xml:space="preserve"> —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loyalty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rewards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, 200K+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users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in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first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4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months</w:t>
            </w:r>
            <w:proofErr w:type="spellEnd"/>
            <w:r w:rsidRPr="00CE1A2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75DA5AE2" w14:textId="045F4EA3" w:rsidR="00CE1A2F" w:rsidRPr="00CE1A2F" w:rsidRDefault="00CE1A2F" w:rsidP="00CE1A2F">
            <w:pPr>
              <w:rPr>
                <w:b/>
                <w:bCs/>
                <w:lang w:val="en-GB"/>
              </w:rPr>
            </w:pPr>
            <w:proofErr w:type="gramStart"/>
            <w:r w:rsidRPr="00CE1A2F">
              <w:rPr>
                <w:rFonts w:ascii="Arial" w:hAnsi="Arial" w:cs="Arial"/>
                <w:sz w:val="20"/>
                <w:szCs w:val="20"/>
              </w:rPr>
              <w:t xml:space="preserve">  </w:t>
            </w:r>
            <w:r w:rsidRPr="00CE1A2F">
              <w:rPr>
                <w:rStyle w:val="Fett"/>
                <w:rFonts w:ascii="Arial" w:hAnsi="Arial" w:cs="Arial"/>
                <w:sz w:val="20"/>
                <w:szCs w:val="20"/>
              </w:rPr>
              <w:t>PFL</w:t>
            </w:r>
            <w:proofErr w:type="gramEnd"/>
            <w:r w:rsidRPr="00CE1A2F">
              <w:rPr>
                <w:rFonts w:ascii="Arial" w:hAnsi="Arial" w:cs="Arial"/>
                <w:sz w:val="20"/>
                <w:szCs w:val="20"/>
              </w:rPr>
              <w:t xml:space="preserve"> (Professional Fighters League) — Web3 fan </w:t>
            </w:r>
            <w:proofErr w:type="spellStart"/>
            <w:r w:rsidRPr="00CE1A2F">
              <w:rPr>
                <w:rFonts w:ascii="Arial" w:hAnsi="Arial" w:cs="Arial"/>
                <w:sz w:val="20"/>
                <w:szCs w:val="20"/>
              </w:rPr>
              <w:t>rewards</w:t>
            </w:r>
            <w:proofErr w:type="spellEnd"/>
          </w:p>
        </w:tc>
      </w:tr>
      <w:tr w:rsidR="006E103B" w:rsidRPr="000E7D2B" w14:paraId="3EF056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F6548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Pricing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5FF4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Enterprise custom / </w:t>
            </w:r>
            <w:proofErr w:type="gram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quote-based</w:t>
            </w:r>
            <w:proofErr w:type="gram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. No public rate card.</w:t>
            </w:r>
          </w:p>
        </w:tc>
      </w:tr>
      <w:tr w:rsidR="006E103B" w:rsidRPr="000E7D2B" w14:paraId="3C9716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5E0D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Differentiator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00D3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Deepest gamification engine reviewed (prediction markets, loyalty engine). Comcast/NBC backing = deepest broadcast integration.</w:t>
            </w:r>
          </w:p>
        </w:tc>
      </w:tr>
    </w:tbl>
    <w:p w14:paraId="0B4BBB57" w14:textId="77777777" w:rsidR="006E103B" w:rsidRPr="000E7D2B" w:rsidRDefault="006E103B">
      <w:pPr>
        <w:spacing w:before="40" w:after="40"/>
        <w:rPr>
          <w:lang w:val="en-GB"/>
        </w:rPr>
      </w:pPr>
    </w:p>
    <w:p w14:paraId="735EA975" w14:textId="77777777" w:rsidR="006E103B" w:rsidRPr="000E7D2B" w:rsidRDefault="00000000">
      <w:pPr>
        <w:spacing w:before="200" w:after="60"/>
        <w:rPr>
          <w:lang w:val="en-GB"/>
        </w:rPr>
      </w:pPr>
      <w:r w:rsidRPr="000E7D2B">
        <w:rPr>
          <w:rFonts w:ascii="Arial" w:eastAsia="Arial" w:hAnsi="Arial" w:cs="Arial"/>
          <w:b/>
          <w:bCs/>
          <w:color w:val="5A6278"/>
          <w:sz w:val="22"/>
          <w:szCs w:val="22"/>
          <w:lang w:val="en-GB"/>
        </w:rPr>
        <w:t>Strengths &amp; Weaknesses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E103B" w:rsidRPr="000E7D2B" w14:paraId="05C82B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7D7D5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2D6A4F"/>
                <w:sz w:val="20"/>
                <w:szCs w:val="20"/>
                <w:lang w:val="en-GB"/>
              </w:rPr>
              <w:t>Strengths</w:t>
            </w:r>
          </w:p>
          <w:p w14:paraId="093FB044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Strongest gamification feature set (predictions, leaderboards, loyalty)</w:t>
            </w:r>
          </w:p>
          <w:p w14:paraId="6B59E8C8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Comcast/NBC signals deep broadcast integration</w:t>
            </w:r>
          </w:p>
          <w:p w14:paraId="734436D1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lastRenderedPageBreak/>
              <w:t>FIFA World Cup and Super Bowl experience at mega-event scale</w:t>
            </w:r>
          </w:p>
          <w:p w14:paraId="1AF7DB00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USD 19M funding — most financial firepower among peers</w:t>
            </w:r>
          </w:p>
          <w:p w14:paraId="31995835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Singtel Innov8 investor = APAC market access (relevant to Brisbane 2032)</w:t>
            </w:r>
          </w:p>
        </w:tc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AE7C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A63228"/>
                <w:sz w:val="20"/>
                <w:szCs w:val="20"/>
                <w:lang w:val="en-GB"/>
              </w:rPr>
              <w:lastRenderedPageBreak/>
              <w:t>Weaknesses</w:t>
            </w:r>
          </w:p>
          <w:p w14:paraId="5407C4F4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Fully app/SDK-dependent — requires fans to use a client app</w:t>
            </w:r>
          </w:p>
          <w:p w14:paraId="491BB2C9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QR-to-browser capability documented</w:t>
            </w:r>
          </w:p>
          <w:p w14:paraId="46A6A34F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venue revenue-share model</w:t>
            </w:r>
          </w:p>
          <w:p w14:paraId="01D3E2D2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lastRenderedPageBreak/>
              <w:t>High integration cost — not viable without existing digital infrastructure</w:t>
            </w:r>
          </w:p>
          <w:p w14:paraId="38B152F4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Complex enterprise sales cycle; inaccessible for a lean 2027 pilot</w:t>
            </w:r>
          </w:p>
        </w:tc>
      </w:tr>
    </w:tbl>
    <w:p w14:paraId="6B2AEB86" w14:textId="3180C6E1" w:rsidR="006E103B" w:rsidRPr="00CE1A2F" w:rsidRDefault="00CE1A2F" w:rsidP="00CE1A2F">
      <w:pPr>
        <w:pStyle w:val="Listenabsatz"/>
        <w:numPr>
          <w:ilvl w:val="0"/>
          <w:numId w:val="9"/>
        </w:numPr>
        <w:spacing w:before="40" w:after="40"/>
        <w:rPr>
          <w:lang w:val="en-GB"/>
        </w:rPr>
      </w:pPr>
      <w:r>
        <w:rPr>
          <w:lang w:val="en-GB"/>
        </w:rPr>
        <w:lastRenderedPageBreak/>
        <w:t xml:space="preserve">Has already some </w:t>
      </w:r>
      <w:proofErr w:type="spellStart"/>
      <w:r>
        <w:rPr>
          <w:lang w:val="en-GB"/>
        </w:rPr>
        <w:t>olympic</w:t>
      </w:r>
      <w:proofErr w:type="spellEnd"/>
      <w:r>
        <w:rPr>
          <w:lang w:val="en-GB"/>
        </w:rPr>
        <w:t xml:space="preserve">-themed games </w:t>
      </w:r>
    </w:p>
    <w:p w14:paraId="689A5469" w14:textId="77777777" w:rsidR="006E103B" w:rsidRPr="000E7D2B" w:rsidRDefault="006E103B">
      <w:pPr>
        <w:spacing w:before="40" w:after="40"/>
        <w:rPr>
          <w:lang w:val="en-GB"/>
        </w:rPr>
      </w:pPr>
    </w:p>
    <w:p w14:paraId="03A52D2B" w14:textId="77777777" w:rsidR="006E103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>3.4  Sport</w:t>
      </w:r>
      <w:proofErr w:type="gramEnd"/>
      <w:r w:rsidRPr="000E7D2B">
        <w:rPr>
          <w:lang w:val="en-GB"/>
        </w:rPr>
        <w:t xml:space="preserve"> Buff</w:t>
      </w:r>
    </w:p>
    <w:p w14:paraId="3585892D" w14:textId="77777777" w:rsidR="004B0C46" w:rsidRDefault="004B0C46" w:rsidP="004B0C46">
      <w:pPr>
        <w:pStyle w:val="font-claude-response-body"/>
        <w:numPr>
          <w:ilvl w:val="0"/>
          <w:numId w:val="7"/>
        </w:numPr>
      </w:pPr>
      <w:hyperlink r:id="rId9" w:history="1">
        <w:r>
          <w:rPr>
            <w:rStyle w:val="Hyperlink"/>
          </w:rPr>
          <w:t>https://sportb</w:t>
        </w:r>
        <w:r>
          <w:rPr>
            <w:rStyle w:val="Hyperlink"/>
          </w:rPr>
          <w:t>u</w:t>
        </w:r>
        <w:r>
          <w:rPr>
            <w:rStyle w:val="Hyperlink"/>
          </w:rPr>
          <w:t>ff.com</w:t>
        </w:r>
      </w:hyperlink>
    </w:p>
    <w:p w14:paraId="5EEC63EE" w14:textId="77777777" w:rsidR="004B0C46" w:rsidRDefault="004B0C46" w:rsidP="004B0C46">
      <w:pPr>
        <w:pStyle w:val="font-claude-response-body"/>
        <w:numPr>
          <w:ilvl w:val="0"/>
          <w:numId w:val="7"/>
        </w:numPr>
      </w:pPr>
      <w:hyperlink r:id="rId10" w:history="1">
        <w:r>
          <w:rPr>
            <w:rStyle w:val="Hyperlink"/>
          </w:rPr>
          <w:t>https://sportbuff.com/news/sport-buf</w:t>
        </w:r>
        <w:r>
          <w:rPr>
            <w:rStyle w:val="Hyperlink"/>
          </w:rPr>
          <w:t>f</w:t>
        </w:r>
        <w:r>
          <w:rPr>
            <w:rStyle w:val="Hyperlink"/>
          </w:rPr>
          <w:t>-secures-significant-seed-investment</w:t>
        </w:r>
      </w:hyperlink>
    </w:p>
    <w:p w14:paraId="2DC28079" w14:textId="77777777" w:rsidR="004B0C46" w:rsidRDefault="004B0C46" w:rsidP="004B0C46">
      <w:pPr>
        <w:pStyle w:val="font-claude-response-body"/>
        <w:numPr>
          <w:ilvl w:val="0"/>
          <w:numId w:val="7"/>
        </w:numPr>
      </w:pPr>
      <w:hyperlink r:id="rId11" w:history="1">
        <w:r>
          <w:rPr>
            <w:rStyle w:val="Hyperlink"/>
          </w:rPr>
          <w:t>https://www.uktechnews.</w:t>
        </w:r>
        <w:r>
          <w:rPr>
            <w:rStyle w:val="Hyperlink"/>
          </w:rPr>
          <w:t>i</w:t>
        </w:r>
        <w:r>
          <w:rPr>
            <w:rStyle w:val="Hyperlink"/>
          </w:rPr>
          <w:t>nfo/2022/08/23/buff-up-t-a-sport-buff-secures-2-10-million-seed-investment-led-by-sport-republic</w:t>
        </w:r>
      </w:hyperlink>
    </w:p>
    <w:p w14:paraId="19C761B9" w14:textId="77777777" w:rsidR="004B0C46" w:rsidRDefault="004B0C46" w:rsidP="004B0C46">
      <w:pPr>
        <w:pStyle w:val="font-claude-response-body"/>
        <w:numPr>
          <w:ilvl w:val="0"/>
          <w:numId w:val="7"/>
        </w:numPr>
      </w:pPr>
      <w:hyperlink r:id="rId12" w:history="1">
        <w:r>
          <w:rPr>
            <w:rStyle w:val="Hyperlink"/>
          </w:rPr>
          <w:t>https://siliconcanals</w:t>
        </w:r>
        <w:r>
          <w:rPr>
            <w:rStyle w:val="Hyperlink"/>
          </w:rPr>
          <w:t>.</w:t>
        </w:r>
        <w:r>
          <w:rPr>
            <w:rStyle w:val="Hyperlink"/>
          </w:rPr>
          <w:t>com/london-sport-buff-raises-2-5m</w:t>
        </w:r>
      </w:hyperlink>
    </w:p>
    <w:p w14:paraId="10FCBFCA" w14:textId="77777777" w:rsidR="004B0C46" w:rsidRDefault="004B0C46" w:rsidP="004B0C46">
      <w:pPr>
        <w:pStyle w:val="font-claude-response-body"/>
        <w:numPr>
          <w:ilvl w:val="0"/>
          <w:numId w:val="7"/>
        </w:numPr>
      </w:pPr>
      <w:hyperlink r:id="rId13" w:history="1">
        <w:r>
          <w:rPr>
            <w:rStyle w:val="Hyperlink"/>
          </w:rPr>
          <w:t>https://www.sntv.com/news-and-insights/sntv-partners-with-sport-buff-to-create-sports-fan-engagem</w:t>
        </w:r>
        <w:r>
          <w:rPr>
            <w:rStyle w:val="Hyperlink"/>
          </w:rPr>
          <w:t>e</w:t>
        </w:r>
        <w:r>
          <w:rPr>
            <w:rStyle w:val="Hyperlink"/>
          </w:rPr>
          <w:t>nt-solutions-</w:t>
        </w:r>
      </w:hyperlink>
    </w:p>
    <w:p w14:paraId="4B566A18" w14:textId="77777777" w:rsidR="004B0C46" w:rsidRDefault="004B0C46" w:rsidP="004B0C46">
      <w:pPr>
        <w:pStyle w:val="font-claude-response-body"/>
        <w:numPr>
          <w:ilvl w:val="0"/>
          <w:numId w:val="7"/>
        </w:numPr>
      </w:pPr>
      <w:hyperlink r:id="rId14" w:history="1">
        <w:r>
          <w:rPr>
            <w:rStyle w:val="Hyperlink"/>
          </w:rPr>
          <w:t>https://www.crunchbase.com/o</w:t>
        </w:r>
        <w:r>
          <w:rPr>
            <w:rStyle w:val="Hyperlink"/>
          </w:rPr>
          <w:t>r</w:t>
        </w:r>
        <w:r>
          <w:rPr>
            <w:rStyle w:val="Hyperlink"/>
          </w:rPr>
          <w:t>ganization/sport-buff</w:t>
        </w:r>
      </w:hyperlink>
    </w:p>
    <w:p w14:paraId="570D5512" w14:textId="77777777" w:rsidR="004B0C46" w:rsidRPr="000E7D2B" w:rsidRDefault="004B0C46">
      <w:pPr>
        <w:pStyle w:val="berschrift2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E103B" w:rsidRPr="000E7D2B" w14:paraId="6BB7D1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2891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Website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2E3BF" w14:textId="1E838CB7" w:rsidR="006E103B" w:rsidRPr="000E7D2B" w:rsidRDefault="004B0C46">
            <w:pPr>
              <w:rPr>
                <w:lang w:val="en-GB"/>
              </w:rPr>
            </w:pPr>
            <w:hyperlink r:id="rId15" w:history="1">
              <w:r w:rsidRPr="00321497">
                <w:rPr>
                  <w:rStyle w:val="Hyperlink"/>
                  <w:lang w:val="en-GB"/>
                </w:rPr>
                <w:t>https://sportbuff.com</w:t>
              </w:r>
            </w:hyperlink>
            <w:r>
              <w:rPr>
                <w:lang w:val="en-GB"/>
              </w:rPr>
              <w:t xml:space="preserve"> </w:t>
            </w:r>
          </w:p>
        </w:tc>
      </w:tr>
      <w:tr w:rsidR="006E103B" w:rsidRPr="000E7D2B" w14:paraId="1407C9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D27C5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Founded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B653D" w14:textId="11BDA149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20</w:t>
            </w:r>
            <w:r w:rsidR="004B0C46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19</w:t>
            </w: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, London, UK</w:t>
            </w:r>
          </w:p>
        </w:tc>
      </w:tr>
      <w:tr w:rsidR="006E103B" w:rsidRPr="000E7D2B" w14:paraId="0ADEDE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CDD6C4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Funding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4CB0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GBP 2.1M (~USD 2.5M) seed round — led by Sport Republic (Matthew Benham, owner Brentford FC), Longboard Capital, Calvert Drive, Intrepid Ventures. (UK Tech News, Aug 2022). Additional angel round Jan 2023.</w:t>
            </w:r>
          </w:p>
        </w:tc>
      </w:tr>
      <w:tr w:rsidR="006E103B" w:rsidRPr="000E7D2B" w14:paraId="778996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DD5B2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Revenue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BBFC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Not publicly disclosed. No verified estimate available.</w:t>
            </w:r>
          </w:p>
        </w:tc>
      </w:tr>
      <w:tr w:rsidR="006E103B" w:rsidRPr="000E7D2B" w14:paraId="049634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F541B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Business Model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5A7DBB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B2B SaaS to broadcasters and rights holders. Real-time gamified overlays on live video. Monetised via sponsor-branded activations and ad revenue share.</w:t>
            </w:r>
          </w:p>
        </w:tc>
      </w:tr>
      <w:tr w:rsidR="006E103B" w:rsidRPr="000E7D2B" w14:paraId="181420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4C8C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Core Product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75C1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Live “Buffs” — real-time polls, predictions, trivia, sponsor messages overlaid on live video streams or venue screens. No fan app required within broadcasters’ own web players.</w:t>
            </w:r>
          </w:p>
        </w:tc>
      </w:tr>
      <w:tr w:rsidR="006E103B" w:rsidRPr="000E7D2B" w14:paraId="0A72D9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88DF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Key Clients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DBA5C2" w14:textId="24CA3A85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Sky Sports, </w:t>
            </w:r>
            <w:r w:rsidR="00D61B03">
              <w:rPr>
                <w:rFonts w:ascii="Arial" w:hAnsi="Arial" w:cs="Arial"/>
                <w:sz w:val="20"/>
                <w:szCs w:val="20"/>
              </w:rPr>
              <w:t>FIFA</w:t>
            </w:r>
            <w:r w:rsidR="00D61B03" w:rsidRPr="00D61B03">
              <w:rPr>
                <w:rFonts w:ascii="Arial" w:hAnsi="Arial" w:cs="Arial"/>
                <w:sz w:val="20"/>
                <w:szCs w:val="20"/>
              </w:rPr>
              <w:t xml:space="preserve"> — World Cup Qatar 2022, Eurovision 202</w:t>
            </w:r>
            <w:r w:rsidR="00D61B03" w:rsidRPr="00D61B03">
              <w:rPr>
                <w:rFonts w:ascii="Arial" w:hAnsi="Arial" w:cs="Arial"/>
                <w:sz w:val="20"/>
                <w:szCs w:val="20"/>
              </w:rPr>
              <w:t>3</w:t>
            </w:r>
            <w:r w:rsidRPr="00D61B03">
              <w:rPr>
                <w:rFonts w:ascii="Arial" w:eastAsia="Arial" w:hAnsi="Arial" w:cs="Arial"/>
                <w:color w:val="222222"/>
                <w:sz w:val="22"/>
                <w:szCs w:val="22"/>
                <w:lang w:val="en-GB"/>
              </w:rPr>
              <w:t xml:space="preserve">, </w:t>
            </w: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SNTV for UEFA EURO 2024 and Paris 2024 Summer Olympics</w:t>
            </w:r>
            <w:r w:rsidR="00D61B03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, </w:t>
            </w:r>
            <w:proofErr w:type="spellStart"/>
            <w:r w:rsidR="00D61B03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Championsleague</w:t>
            </w:r>
            <w:proofErr w:type="spellEnd"/>
          </w:p>
        </w:tc>
      </w:tr>
      <w:tr w:rsidR="006E103B" w:rsidRPr="000E7D2B" w14:paraId="582E2C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18490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Olympic Experience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76FF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Paris 2024 Summer Olympics coverage via SNTV — the only competitor with a verified Olympic deployment.</w:t>
            </w:r>
          </w:p>
        </w:tc>
      </w:tr>
      <w:tr w:rsidR="006E103B" w:rsidRPr="000E7D2B" w14:paraId="08A2B5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5F643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Pricing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5C49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Enterprise custom / </w:t>
            </w:r>
            <w:proofErr w:type="gram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quote-based</w:t>
            </w:r>
            <w:proofErr w:type="gram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.</w:t>
            </w:r>
          </w:p>
        </w:tc>
      </w:tr>
    </w:tbl>
    <w:p w14:paraId="652A61B2" w14:textId="77777777" w:rsidR="006E103B" w:rsidRPr="000E7D2B" w:rsidRDefault="006E103B">
      <w:pPr>
        <w:spacing w:before="40" w:after="40"/>
        <w:rPr>
          <w:lang w:val="en-GB"/>
        </w:rPr>
      </w:pPr>
    </w:p>
    <w:p w14:paraId="25F2DBA2" w14:textId="77777777" w:rsidR="006E103B" w:rsidRPr="000E7D2B" w:rsidRDefault="00000000">
      <w:pPr>
        <w:spacing w:before="200" w:after="60"/>
        <w:rPr>
          <w:lang w:val="en-GB"/>
        </w:rPr>
      </w:pPr>
      <w:r w:rsidRPr="000E7D2B">
        <w:rPr>
          <w:rFonts w:ascii="Arial" w:eastAsia="Arial" w:hAnsi="Arial" w:cs="Arial"/>
          <w:b/>
          <w:bCs/>
          <w:color w:val="5A6278"/>
          <w:sz w:val="22"/>
          <w:szCs w:val="22"/>
          <w:lang w:val="en-GB"/>
        </w:rPr>
        <w:t>Strengths &amp; Weaknesses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E103B" w:rsidRPr="000E7D2B" w14:paraId="4837445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093E4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2D6A4F"/>
                <w:sz w:val="20"/>
                <w:szCs w:val="20"/>
                <w:lang w:val="en-GB"/>
              </w:rPr>
              <w:t>Strengths</w:t>
            </w:r>
          </w:p>
          <w:p w14:paraId="72967AF3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Only competitor with verified Olympic Games deployment (Paris 2024)</w:t>
            </w:r>
          </w:p>
          <w:p w14:paraId="11F7B67D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Broadcast-native: no fan app or venue hardware required</w:t>
            </w:r>
          </w:p>
          <w:p w14:paraId="672096C6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lastRenderedPageBreak/>
              <w:t>Sport Republic / Brentford FC backing = European football credibility</w:t>
            </w:r>
          </w:p>
          <w:p w14:paraId="68452110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Overlay format is complementary to, not identical to, in-venue QR model</w:t>
            </w:r>
          </w:p>
        </w:tc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25BAC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A63228"/>
                <w:sz w:val="20"/>
                <w:szCs w:val="20"/>
                <w:lang w:val="en-GB"/>
              </w:rPr>
              <w:lastRenderedPageBreak/>
              <w:t>Weaknesses</w:t>
            </w:r>
          </w:p>
          <w:p w14:paraId="3E53AECD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Broadcast-focused: designed for home/OTT viewing, not in-venue dead time</w:t>
            </w:r>
          </w:p>
          <w:p w14:paraId="2B65B5BB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venue revenue-share model</w:t>
            </w:r>
          </w:p>
          <w:p w14:paraId="77F996CE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Small funding base (GBP 2.1M)</w:t>
            </w:r>
          </w:p>
          <w:p w14:paraId="3D1B4ECD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lastRenderedPageBreak/>
              <w:t>No documented in-venue QR / concession prize redemption</w:t>
            </w:r>
          </w:p>
          <w:p w14:paraId="5BAAF2F3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prize redemption loop at concession stands</w:t>
            </w:r>
          </w:p>
        </w:tc>
      </w:tr>
    </w:tbl>
    <w:p w14:paraId="0B46C02A" w14:textId="77777777" w:rsidR="006E103B" w:rsidRPr="000E7D2B" w:rsidRDefault="006E103B">
      <w:pPr>
        <w:spacing w:before="40" w:after="40"/>
        <w:rPr>
          <w:lang w:val="en-GB"/>
        </w:rPr>
      </w:pPr>
    </w:p>
    <w:p w14:paraId="3446C1F5" w14:textId="77777777" w:rsidR="006E103B" w:rsidRPr="000E7D2B" w:rsidRDefault="006E103B">
      <w:pPr>
        <w:spacing w:before="40" w:after="40"/>
        <w:rPr>
          <w:lang w:val="en-GB"/>
        </w:rPr>
      </w:pPr>
    </w:p>
    <w:p w14:paraId="198B9E69" w14:textId="77777777" w:rsidR="006E103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 xml:space="preserve">3.5  </w:t>
      </w:r>
      <w:proofErr w:type="spellStart"/>
      <w:r w:rsidRPr="000E7D2B">
        <w:rPr>
          <w:lang w:val="en-GB"/>
        </w:rPr>
        <w:t>Drimify</w:t>
      </w:r>
      <w:proofErr w:type="spellEnd"/>
      <w:proofErr w:type="gramEnd"/>
    </w:p>
    <w:p w14:paraId="429ADA55" w14:textId="77777777" w:rsidR="00D61B03" w:rsidRDefault="00D61B03" w:rsidP="00D61B03">
      <w:pPr>
        <w:pStyle w:val="font-claude-response-body"/>
        <w:numPr>
          <w:ilvl w:val="0"/>
          <w:numId w:val="8"/>
        </w:numPr>
      </w:pPr>
      <w:hyperlink r:id="rId16" w:history="1">
        <w:r>
          <w:rPr>
            <w:rStyle w:val="Hyperlink"/>
          </w:rPr>
          <w:t>https://drimify.co</w:t>
        </w:r>
        <w:r>
          <w:rPr>
            <w:rStyle w:val="Hyperlink"/>
          </w:rPr>
          <w:t>m</w:t>
        </w:r>
        <w:r>
          <w:rPr>
            <w:rStyle w:val="Hyperlink"/>
          </w:rPr>
          <w:t>/en/pricing</w:t>
        </w:r>
      </w:hyperlink>
    </w:p>
    <w:p w14:paraId="49B6B7C9" w14:textId="77777777" w:rsidR="00D61B03" w:rsidRDefault="00D61B03" w:rsidP="00D61B03">
      <w:pPr>
        <w:pStyle w:val="font-claude-response-body"/>
        <w:numPr>
          <w:ilvl w:val="0"/>
          <w:numId w:val="8"/>
        </w:numPr>
      </w:pPr>
      <w:hyperlink r:id="rId17" w:history="1">
        <w:r>
          <w:rPr>
            <w:rStyle w:val="Hyperlink"/>
          </w:rPr>
          <w:t>https://drimify</w:t>
        </w:r>
        <w:r>
          <w:rPr>
            <w:rStyle w:val="Hyperlink"/>
          </w:rPr>
          <w:t>.</w:t>
        </w:r>
        <w:r>
          <w:rPr>
            <w:rStyle w:val="Hyperlink"/>
          </w:rPr>
          <w:t>com/en/resources/gamification-shaping-future-fan-experience</w:t>
        </w:r>
      </w:hyperlink>
    </w:p>
    <w:p w14:paraId="01B569BF" w14:textId="77777777" w:rsidR="00D61B03" w:rsidRDefault="00D61B03" w:rsidP="00D61B03">
      <w:pPr>
        <w:pStyle w:val="font-claude-response-body"/>
        <w:numPr>
          <w:ilvl w:val="0"/>
          <w:numId w:val="8"/>
        </w:numPr>
      </w:pPr>
      <w:hyperlink r:id="rId18" w:history="1">
        <w:r>
          <w:rPr>
            <w:rStyle w:val="Hyperlink"/>
          </w:rPr>
          <w:t>https://www</w:t>
        </w:r>
        <w:r>
          <w:rPr>
            <w:rStyle w:val="Hyperlink"/>
          </w:rPr>
          <w:t>.</w:t>
        </w:r>
        <w:r>
          <w:rPr>
            <w:rStyle w:val="Hyperlink"/>
          </w:rPr>
          <w:t>capterra.com/p/211829/Drimify</w:t>
        </w:r>
      </w:hyperlink>
    </w:p>
    <w:p w14:paraId="27A6820E" w14:textId="77777777" w:rsidR="00D61B03" w:rsidRDefault="00D61B03" w:rsidP="00D61B03">
      <w:pPr>
        <w:pStyle w:val="font-claude-response-body"/>
        <w:numPr>
          <w:ilvl w:val="0"/>
          <w:numId w:val="8"/>
        </w:numPr>
      </w:pPr>
      <w:hyperlink r:id="rId19" w:history="1">
        <w:r>
          <w:rPr>
            <w:rStyle w:val="Hyperlink"/>
          </w:rPr>
          <w:t>https://www.trustradius.com/products/drimify/pric</w:t>
        </w:r>
        <w:r>
          <w:rPr>
            <w:rStyle w:val="Hyperlink"/>
          </w:rPr>
          <w:t>i</w:t>
        </w:r>
        <w:r>
          <w:rPr>
            <w:rStyle w:val="Hyperlink"/>
          </w:rPr>
          <w:t>ng</w:t>
        </w:r>
      </w:hyperlink>
    </w:p>
    <w:p w14:paraId="27E6215E" w14:textId="77777777" w:rsidR="00D61B03" w:rsidRPr="000E7D2B" w:rsidRDefault="00D61B03">
      <w:pPr>
        <w:pStyle w:val="berschrift2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61B03" w:rsidRPr="000E7D2B" w14:paraId="3757D7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48E3C9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Website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74DFE" w14:textId="172CEBC6" w:rsidR="006E103B" w:rsidRPr="000E7D2B" w:rsidRDefault="00D61B03">
            <w:pPr>
              <w:rPr>
                <w:lang w:val="en-GB"/>
              </w:rPr>
            </w:pPr>
            <w:r w:rsidRPr="00D61B03">
              <w:rPr>
                <w:lang w:val="en-GB"/>
              </w:rPr>
              <w:t>https://drimify.com</w:t>
            </w:r>
          </w:p>
        </w:tc>
      </w:tr>
      <w:tr w:rsidR="00D61B03" w:rsidRPr="000E7D2B" w14:paraId="0E3BE2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E1D607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Founded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DCAF3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2015, France (offices: London + Paris)</w:t>
            </w:r>
          </w:p>
        </w:tc>
      </w:tr>
      <w:tr w:rsidR="00D61B03" w:rsidRPr="000E7D2B" w14:paraId="2DF3ED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6DF1F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Funding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E86EE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No external funding round identified (Crunchbase,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PitchBook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Tracxn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). Appears bootstrapped.</w:t>
            </w:r>
          </w:p>
        </w:tc>
      </w:tr>
      <w:tr w:rsidR="00D61B03" w:rsidRPr="000E7D2B" w14:paraId="62A4D9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E0012B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Revenue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98C37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Not publicly disclosed.</w:t>
            </w:r>
          </w:p>
        </w:tc>
      </w:tr>
      <w:tr w:rsidR="00D61B03" w:rsidRPr="000E7D2B" w14:paraId="111842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115BC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Business Model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BB5C0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SaaS subscription (self-serve and enterprise). No-code gamification builder. QR codes trigger browser-native experiences. Clients build and deploy without technical teams.</w:t>
            </w:r>
          </w:p>
        </w:tc>
      </w:tr>
      <w:tr w:rsidR="00D61B03" w:rsidRPr="000E7D2B" w14:paraId="2C8AE4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AF470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Core Product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4EED2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Dynamic Path™ builder: combine quizzes, surveys, mini-games, prize draws into multi-step journeys. Deployed via QR code, embed, or URL.</w:t>
            </w:r>
          </w:p>
        </w:tc>
      </w:tr>
      <w:tr w:rsidR="00D61B03" w:rsidRPr="000E7D2B" w14:paraId="753968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25B29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Key Clients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028C8" w14:textId="77777777" w:rsidR="006E103B" w:rsidRPr="000E7D2B" w:rsidRDefault="00000000">
            <w:pPr>
              <w:rPr>
                <w:lang w:val="en-GB"/>
              </w:rPr>
            </w:pPr>
            <w:proofErr w:type="spellStart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EuroLeague</w:t>
            </w:r>
            <w:proofErr w:type="spellEnd"/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 xml:space="preserve"> Basketball (drimify.com, 2024). Broad mix of sports venues, clubs, brands, agencies.</w:t>
            </w:r>
          </w:p>
        </w:tc>
      </w:tr>
      <w:tr w:rsidR="00D61B03" w:rsidRPr="000E7D2B" w14:paraId="5885DD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2740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Pricing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97978" w14:textId="7B78CBB8" w:rsidR="006E103B" w:rsidRPr="000E7D2B" w:rsidRDefault="00D61B03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42C3CEA" wp14:editId="2530469C">
                  <wp:extent cx="2226733" cy="509851"/>
                  <wp:effectExtent l="0" t="0" r="0" b="0"/>
                  <wp:docPr id="171809674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8096745" name="Grafik 171809674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597" cy="537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B03" w:rsidRPr="000E7D2B" w14:paraId="66D92B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B1547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Differentiator</w:t>
            </w:r>
          </w:p>
        </w:tc>
        <w:tc>
          <w:tcPr>
            <w:tcW w:w="676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C175D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20"/>
                <w:szCs w:val="20"/>
                <w:lang w:val="en-GB"/>
              </w:rPr>
              <w:t>Only competitor with transparent, self-serve pricing. Extremely low barrier to entry for small/mid-size venues.</w:t>
            </w:r>
          </w:p>
        </w:tc>
      </w:tr>
    </w:tbl>
    <w:p w14:paraId="345614AD" w14:textId="77777777" w:rsidR="006E103B" w:rsidRPr="000E7D2B" w:rsidRDefault="006E103B">
      <w:pPr>
        <w:spacing w:before="40" w:after="40"/>
        <w:rPr>
          <w:lang w:val="en-GB"/>
        </w:rPr>
      </w:pPr>
    </w:p>
    <w:p w14:paraId="65640118" w14:textId="77777777" w:rsidR="006E103B" w:rsidRPr="000E7D2B" w:rsidRDefault="00000000">
      <w:pPr>
        <w:spacing w:before="200" w:after="60"/>
        <w:rPr>
          <w:lang w:val="en-GB"/>
        </w:rPr>
      </w:pPr>
      <w:r w:rsidRPr="000E7D2B">
        <w:rPr>
          <w:rFonts w:ascii="Arial" w:eastAsia="Arial" w:hAnsi="Arial" w:cs="Arial"/>
          <w:b/>
          <w:bCs/>
          <w:color w:val="5A6278"/>
          <w:sz w:val="22"/>
          <w:szCs w:val="22"/>
          <w:lang w:val="en-GB"/>
        </w:rPr>
        <w:t>Strengths &amp; Weaknesses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E103B" w:rsidRPr="000E7D2B" w14:paraId="50C3976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E42A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2D6A4F"/>
                <w:sz w:val="20"/>
                <w:szCs w:val="20"/>
                <w:lang w:val="en-GB"/>
              </w:rPr>
              <w:t>Strengths</w:t>
            </w:r>
          </w:p>
          <w:p w14:paraId="135FEF0F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Only competitor with public pricing — removes procurement friction</w:t>
            </w:r>
          </w:p>
          <w:p w14:paraId="6262D715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QR-to-browser native: same mechanic as Play the Games</w:t>
            </w:r>
          </w:p>
          <w:p w14:paraId="04E22928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No-code builder enables fast deployment</w:t>
            </w:r>
          </w:p>
          <w:p w14:paraId="7351A5EA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 xml:space="preserve">Very </w:t>
            </w:r>
            <w:proofErr w:type="gramStart"/>
            <w:r w:rsidRPr="000E7D2B">
              <w:rPr>
                <w:color w:val="222222"/>
                <w:sz w:val="19"/>
                <w:szCs w:val="19"/>
                <w:lang w:val="en-GB"/>
              </w:rPr>
              <w:t>low cost</w:t>
            </w:r>
            <w:proofErr w:type="gramEnd"/>
            <w:r w:rsidRPr="000E7D2B">
              <w:rPr>
                <w:color w:val="222222"/>
                <w:sz w:val="19"/>
                <w:szCs w:val="19"/>
                <w:lang w:val="en-GB"/>
              </w:rPr>
              <w:t xml:space="preserve"> entry point for testing</w:t>
            </w:r>
          </w:p>
          <w:p w14:paraId="1E56FFAA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Multi-language support (European client base)</w:t>
            </w:r>
          </w:p>
        </w:tc>
        <w:tc>
          <w:tcPr>
            <w:tcW w:w="468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AE7C4" w14:textId="77777777" w:rsidR="006E103B" w:rsidRPr="000E7D2B" w:rsidRDefault="00000000">
            <w:pPr>
              <w:spacing w:after="60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A63228"/>
                <w:sz w:val="20"/>
                <w:szCs w:val="20"/>
                <w:lang w:val="en-GB"/>
              </w:rPr>
              <w:t>Weaknesses</w:t>
            </w:r>
          </w:p>
          <w:p w14:paraId="73B9F6DC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documented sponsor-funded prize redemption loop</w:t>
            </w:r>
          </w:p>
          <w:p w14:paraId="404039A7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venue revenue-share model</w:t>
            </w:r>
          </w:p>
          <w:p w14:paraId="7AF08C83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live sponsor analytics dashboard</w:t>
            </w:r>
          </w:p>
          <w:p w14:paraId="794B7D6A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Not built for 50k+ concurrent users (Olympic scale)</w:t>
            </w:r>
          </w:p>
          <w:p w14:paraId="60174710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Generic gamification tool — lacks sports-specific positioning</w:t>
            </w:r>
          </w:p>
          <w:p w14:paraId="780E1EE1" w14:textId="77777777" w:rsidR="006E103B" w:rsidRPr="000E7D2B" w:rsidRDefault="00000000">
            <w:pPr>
              <w:pStyle w:val="Listenabsatz"/>
              <w:numPr>
                <w:ilvl w:val="0"/>
                <w:numId w:val="2"/>
              </w:numPr>
              <w:spacing w:before="30" w:after="30"/>
              <w:rPr>
                <w:lang w:val="en-GB"/>
              </w:rPr>
            </w:pPr>
            <w:r w:rsidRPr="000E7D2B">
              <w:rPr>
                <w:color w:val="222222"/>
                <w:sz w:val="19"/>
                <w:szCs w:val="19"/>
                <w:lang w:val="en-GB"/>
              </w:rPr>
              <w:t>No Olympic or mega-event track record</w:t>
            </w:r>
          </w:p>
        </w:tc>
      </w:tr>
    </w:tbl>
    <w:p w14:paraId="181757AB" w14:textId="77777777" w:rsidR="006E103B" w:rsidRPr="000E7D2B" w:rsidRDefault="00000000">
      <w:pPr>
        <w:rPr>
          <w:lang w:val="en-GB"/>
        </w:rPr>
      </w:pPr>
      <w:r w:rsidRPr="000E7D2B">
        <w:rPr>
          <w:lang w:val="en-GB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E103B" w:rsidRPr="000E7D2B" w14:paraId="4568F7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528B065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  <w:lang w:val="en-GB"/>
              </w:rPr>
              <w:lastRenderedPageBreak/>
              <w:t>04</w:t>
            </w:r>
          </w:p>
        </w:tc>
        <w:tc>
          <w:tcPr>
            <w:tcW w:w="8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A7F6C42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>Competitive Comparison Matrix</w:t>
            </w:r>
          </w:p>
        </w:tc>
      </w:tr>
    </w:tbl>
    <w:p w14:paraId="66E5BCDD" w14:textId="77777777" w:rsidR="006E103B" w:rsidRPr="000E7D2B" w:rsidRDefault="006E103B">
      <w:pPr>
        <w:spacing w:before="40" w:after="40"/>
        <w:rPr>
          <w:lang w:val="en-GB"/>
        </w:rPr>
      </w:pPr>
    </w:p>
    <w:p w14:paraId="168B5895" w14:textId="77777777" w:rsidR="006E103B" w:rsidRPr="000E7D2B" w:rsidRDefault="00000000">
      <w:pPr>
        <w:spacing w:before="40" w:after="40"/>
        <w:rPr>
          <w:lang w:val="en-GB"/>
        </w:rPr>
      </w:pPr>
      <w:r w:rsidRPr="000E7D2B">
        <w:rPr>
          <w:rFonts w:ascii="Arial" w:eastAsia="Arial" w:hAnsi="Arial" w:cs="Arial"/>
          <w:i/>
          <w:iCs/>
          <w:color w:val="5A6278"/>
          <w:sz w:val="18"/>
          <w:szCs w:val="18"/>
          <w:lang w:val="en-GB"/>
        </w:rPr>
        <w:t>Green (✓) = Yes / Strong. Red (✗) = No / Not identified. Amber = Partial or Planned. Play the Games columns reflect stated roadmap (June 2026).</w:t>
      </w:r>
    </w:p>
    <w:p w14:paraId="7AD20DFD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1281"/>
        <w:gridCol w:w="1190"/>
        <w:gridCol w:w="1212"/>
        <w:gridCol w:w="1180"/>
        <w:gridCol w:w="1157"/>
        <w:gridCol w:w="1271"/>
      </w:tblGrid>
      <w:tr w:rsidR="006E103B" w:rsidRPr="000E7D2B" w14:paraId="4356A6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F9626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Criterion</w:t>
            </w:r>
          </w:p>
        </w:tc>
        <w:tc>
          <w:tcPr>
            <w:tcW w:w="1232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01795" w14:textId="5BF70D3C" w:rsidR="006E103B" w:rsidRPr="000E7D2B" w:rsidRDefault="004B0C46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Showdown</w:t>
            </w:r>
          </w:p>
        </w:tc>
        <w:tc>
          <w:tcPr>
            <w:tcW w:w="1232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5788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SQWAD</w:t>
            </w:r>
          </w:p>
        </w:tc>
        <w:tc>
          <w:tcPr>
            <w:tcW w:w="1232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EE01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Monterosa</w:t>
            </w:r>
          </w:p>
        </w:tc>
        <w:tc>
          <w:tcPr>
            <w:tcW w:w="1232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998A" w14:textId="77777777" w:rsidR="006E103B" w:rsidRPr="000E7D2B" w:rsidRDefault="00000000">
            <w:pPr>
              <w:jc w:val="center"/>
              <w:rPr>
                <w:lang w:val="en-GB"/>
              </w:rPr>
            </w:pPr>
            <w:proofErr w:type="spellStart"/>
            <w:r w:rsidRPr="000E7D2B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LiveLike</w:t>
            </w:r>
            <w:proofErr w:type="spellEnd"/>
          </w:p>
        </w:tc>
        <w:tc>
          <w:tcPr>
            <w:tcW w:w="1232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A0C0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Sport Buff</w:t>
            </w:r>
          </w:p>
        </w:tc>
        <w:tc>
          <w:tcPr>
            <w:tcW w:w="1232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CAB5C" w14:textId="77777777" w:rsidR="006E103B" w:rsidRPr="000E7D2B" w:rsidRDefault="00000000">
            <w:pPr>
              <w:jc w:val="center"/>
              <w:rPr>
                <w:lang w:val="en-GB"/>
              </w:rPr>
            </w:pPr>
            <w:proofErr w:type="spellStart"/>
            <w:r w:rsidRPr="000E7D2B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Drimify</w:t>
            </w:r>
            <w:proofErr w:type="spellEnd"/>
          </w:p>
        </w:tc>
      </w:tr>
      <w:tr w:rsidR="006E103B" w:rsidRPr="000E7D2B" w14:paraId="1009A1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E86A3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✓ QR / browser-native (no app)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00398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692B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86986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5261B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386F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E860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</w:tr>
      <w:tr w:rsidR="006E103B" w:rsidRPr="000E7D2B" w14:paraId="5EBFA4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0B4F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✓ Sponsor-funded prizes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C5B4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76971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5176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F8DE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4B02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FB4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</w:tr>
      <w:tr w:rsidR="006E103B" w:rsidRPr="000E7D2B" w14:paraId="01032E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5429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✓ In-venue dead-time focus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99BF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204A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9B9BC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7422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2B33C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2B414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</w:tr>
      <w:tr w:rsidR="006E103B" w:rsidRPr="000E7D2B" w14:paraId="1E0D63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5BFF4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✓ Venue revenue share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1F99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1D8B8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3FF21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F9198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150A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1029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</w:tr>
      <w:tr w:rsidR="006E103B" w:rsidRPr="000E7D2B" w14:paraId="4030E3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50DD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✓ Prize redemption at concessions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0EDC0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DB2D3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20B7C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F952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9AB5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029C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</w:tr>
      <w:tr w:rsidR="006E103B" w:rsidRPr="000E7D2B" w14:paraId="7EEAD0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C2F6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✓ Real-time sponsor analytics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25722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5845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331BB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7C63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D4DA1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8052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</w:tr>
      <w:tr w:rsidR="006E103B" w:rsidRPr="000E7D2B" w14:paraId="31B2DD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A0FCF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Olympic / mega-event experience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D2C93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Designed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3DBF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A876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9006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1AA5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Paris 2024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1930B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</w:tr>
      <w:tr w:rsidR="006E103B" w:rsidRPr="000E7D2B" w14:paraId="74B12D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B40AD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Multi-sport / multi-venue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CF9C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F5D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F97D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2112B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9594B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34E56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</w:tr>
      <w:tr w:rsidR="006E103B" w:rsidRPr="000E7D2B" w14:paraId="1A817F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871A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Post-event SaaS legacy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C077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7B2E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Limited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8259B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7A0A6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AC504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Limited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4F396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</w:tr>
      <w:tr w:rsidR="006E103B" w:rsidRPr="000E7D2B" w14:paraId="714C84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F0D24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Multilingual support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80BD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Planned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B61B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09A2C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76B0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15AF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C49E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</w:tr>
      <w:tr w:rsidR="006E103B" w:rsidRPr="000E7D2B" w14:paraId="4F0BFE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3C6AA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Low venue setup cost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921A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 (QR only)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D35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1CD9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8953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1086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CB581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</w:tr>
      <w:tr w:rsidR="006E103B" w:rsidRPr="000E7D2B" w14:paraId="7F8055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B04B8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Transparent pricing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B7C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CPE model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6F1DC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950F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4484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CF19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No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3C81A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</w:tr>
      <w:tr w:rsidR="006E103B" w:rsidRPr="000E7D2B" w14:paraId="3273F7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9CCB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Verified funding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09CD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18"/>
                <w:szCs w:val="18"/>
                <w:lang w:val="en-GB"/>
              </w:rPr>
              <w:t>Bootstrapped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ED6A1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18"/>
                <w:szCs w:val="18"/>
                <w:lang w:val="en-GB"/>
              </w:rPr>
              <w:t>~USD 85K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C9A21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18"/>
                <w:szCs w:val="18"/>
                <w:lang w:val="en-GB"/>
              </w:rPr>
              <w:t>USD 4.5M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1D44E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18"/>
                <w:szCs w:val="18"/>
                <w:lang w:val="en-GB"/>
              </w:rPr>
              <w:t>USD 19M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A98F6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18"/>
                <w:szCs w:val="18"/>
                <w:lang w:val="en-GB"/>
              </w:rPr>
              <w:t>GBP 2.1M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B1366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22222"/>
                <w:sz w:val="18"/>
                <w:szCs w:val="18"/>
                <w:lang w:val="en-GB"/>
              </w:rPr>
              <w:t>Bootstrapped</w:t>
            </w:r>
          </w:p>
        </w:tc>
      </w:tr>
      <w:tr w:rsidR="006E103B" w:rsidRPr="000E7D2B" w14:paraId="451BAF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947AE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0"/>
                <w:szCs w:val="20"/>
                <w:lang w:val="en-GB"/>
              </w:rPr>
              <w:t>Olympic-scale load capacity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FA193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 xml:space="preserve">✓ </w:t>
            </w:r>
            <w:proofErr w:type="spellStart"/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Roadmapped</w:t>
            </w:r>
            <w:proofErr w:type="spellEnd"/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64332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Unproven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C90E2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F0A87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2D6A4F"/>
                <w:sz w:val="18"/>
                <w:szCs w:val="18"/>
                <w:lang w:val="en-GB"/>
              </w:rPr>
              <w:t>✓ Yes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3A5CD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C27A00"/>
                <w:sz w:val="18"/>
                <w:szCs w:val="18"/>
                <w:lang w:val="en-GB"/>
              </w:rPr>
              <w:t>Partial</w:t>
            </w:r>
          </w:p>
        </w:tc>
        <w:tc>
          <w:tcPr>
            <w:tcW w:w="1232" w:type="dxa"/>
            <w:tcBorders>
              <w:top w:val="single" w:sz="1" w:space="0" w:color="D0D7E3"/>
              <w:left w:val="single" w:sz="1" w:space="0" w:color="D0D7E3"/>
              <w:bottom w:val="single" w:sz="1" w:space="0" w:color="D0D7E3"/>
              <w:right w:val="single" w:sz="1" w:space="0" w:color="D0D7E3"/>
            </w:tcBorders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C6B42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color w:val="A63228"/>
                <w:sz w:val="18"/>
                <w:szCs w:val="18"/>
                <w:lang w:val="en-GB"/>
              </w:rPr>
              <w:t>✗ Unproven</w:t>
            </w:r>
          </w:p>
        </w:tc>
      </w:tr>
    </w:tbl>
    <w:p w14:paraId="521EEFC8" w14:textId="77777777" w:rsidR="006E103B" w:rsidRPr="000E7D2B" w:rsidRDefault="006E103B">
      <w:pPr>
        <w:spacing w:before="40" w:after="40"/>
        <w:rPr>
          <w:lang w:val="en-GB"/>
        </w:rPr>
      </w:pPr>
    </w:p>
    <w:p w14:paraId="07E1BB14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E103B" w:rsidRPr="000E7D2B" w14:paraId="5867E9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79D2A58F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  <w:lang w:val="en-GB"/>
              </w:rPr>
              <w:t>05</w:t>
            </w:r>
          </w:p>
        </w:tc>
        <w:tc>
          <w:tcPr>
            <w:tcW w:w="8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126611A" w14:textId="02304EE3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 xml:space="preserve">Strategic Implications for </w:t>
            </w:r>
            <w:r w:rsidR="004B0C46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>Showdown</w:t>
            </w:r>
          </w:p>
        </w:tc>
      </w:tr>
    </w:tbl>
    <w:p w14:paraId="2577AE86" w14:textId="77777777" w:rsidR="006E103B" w:rsidRPr="000E7D2B" w:rsidRDefault="006E103B">
      <w:pPr>
        <w:spacing w:before="40" w:after="40"/>
        <w:rPr>
          <w:lang w:val="en-GB"/>
        </w:rPr>
      </w:pPr>
    </w:p>
    <w:p w14:paraId="7B6F1E85" w14:textId="77777777" w:rsidR="006E103B" w:rsidRPr="000E7D2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>5.1  Competitive</w:t>
      </w:r>
      <w:proofErr w:type="gramEnd"/>
      <w:r w:rsidRPr="000E7D2B">
        <w:rPr>
          <w:lang w:val="en-GB"/>
        </w:rPr>
        <w:t xml:space="preserve"> Advantages to Protect</w:t>
      </w:r>
    </w:p>
    <w:p w14:paraId="70F2DE55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Venue revenue share is genuinely unique: no competitor identified offers venues a percentage of sponsor income. This is a powerful sales argument to venue GMs who currently receive no direct financial return from in-venue activations.</w:t>
      </w:r>
    </w:p>
    <w:p w14:paraId="3048530C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lastRenderedPageBreak/>
        <w:t>Prize redemption at concessions closes the loop: SQWAD and others deliver digital prizes emailed post-game. Play the Games’ physical redemption at concession stands drives immediate incremental F&amp;B spend — a metric venue operators track closely.</w:t>
      </w:r>
    </w:p>
    <w:p w14:paraId="61A6CA0D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Olympic-specific architecture: SQWAD is the most similar model but has no credible pathway to a 50k-concurrent, multilingual, 35-venue deployment. This gap is Play the Games’ primary strategic moat.</w:t>
      </w:r>
    </w:p>
    <w:p w14:paraId="56A234A1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CPE pricing transparency: positioning as the transparent alternative to quote-only enterprise competitors reduces procurement friction, particularly for brands new to fan engagement tech.</w:t>
      </w:r>
    </w:p>
    <w:p w14:paraId="27C9F183" w14:textId="77777777" w:rsidR="006E103B" w:rsidRPr="000E7D2B" w:rsidRDefault="006E103B">
      <w:pPr>
        <w:spacing w:before="40" w:after="40"/>
        <w:rPr>
          <w:lang w:val="en-GB"/>
        </w:rPr>
      </w:pPr>
    </w:p>
    <w:p w14:paraId="0942ED15" w14:textId="77777777" w:rsidR="006E103B" w:rsidRPr="000E7D2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>5.2  Risks</w:t>
      </w:r>
      <w:proofErr w:type="gramEnd"/>
      <w:r w:rsidRPr="000E7D2B">
        <w:rPr>
          <w:lang w:val="en-GB"/>
        </w:rPr>
        <w:t xml:space="preserve"> to Mitigate</w:t>
      </w:r>
    </w:p>
    <w:p w14:paraId="678E04D6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SQWAD is the primary near-term threat. Their April 2026 Tagboard partnership pushes activations to stadium video boards — the exact deployment surface Play the Games targets. Monitor for international expansion announcements.</w:t>
      </w:r>
    </w:p>
    <w:p w14:paraId="4E5C6726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proofErr w:type="spellStart"/>
      <w:r w:rsidRPr="00B17B4C">
        <w:rPr>
          <w:color w:val="222222"/>
          <w:sz w:val="20"/>
          <w:szCs w:val="20"/>
          <w:lang w:val="en-GB"/>
        </w:rPr>
        <w:t>LiveLike’s</w:t>
      </w:r>
      <w:proofErr w:type="spellEnd"/>
      <w:r w:rsidRPr="00B17B4C">
        <w:rPr>
          <w:color w:val="222222"/>
          <w:sz w:val="20"/>
          <w:szCs w:val="20"/>
          <w:lang w:val="en-GB"/>
        </w:rPr>
        <w:t xml:space="preserve"> Singtel Innov8 investor gives them an APAC foothold that could accelerate a push into Brisbane 2032 venue operators independently of Play the Games.</w:t>
      </w:r>
    </w:p>
    <w:p w14:paraId="49EDFBBD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Sport Buff already has a Paris 2024 Olympics reference. That is the closest analogue to a Brisbane 2032 pitch — they will use it aggressively in procurement discussions.</w:t>
      </w:r>
    </w:p>
    <w:p w14:paraId="49DF60D2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proofErr w:type="spellStart"/>
      <w:r w:rsidRPr="00B17B4C">
        <w:rPr>
          <w:color w:val="222222"/>
          <w:sz w:val="20"/>
          <w:szCs w:val="20"/>
          <w:lang w:val="en-GB"/>
        </w:rPr>
        <w:t>Drimify’s</w:t>
      </w:r>
      <w:proofErr w:type="spellEnd"/>
      <w:r w:rsidRPr="00B17B4C">
        <w:rPr>
          <w:color w:val="222222"/>
          <w:sz w:val="20"/>
          <w:szCs w:val="20"/>
          <w:lang w:val="en-GB"/>
        </w:rPr>
        <w:t xml:space="preserve"> low price point (from USD 70/month) could attract budget-constrained venues as a low-fi alternative, undercutting Play the Games on cost for smaller events.</w:t>
      </w:r>
    </w:p>
    <w:p w14:paraId="199225FE" w14:textId="77777777" w:rsidR="006E103B" w:rsidRPr="000E7D2B" w:rsidRDefault="006E103B">
      <w:pPr>
        <w:spacing w:before="40" w:after="40"/>
        <w:rPr>
          <w:lang w:val="en-GB"/>
        </w:rPr>
      </w:pPr>
    </w:p>
    <w:p w14:paraId="16C8429D" w14:textId="77777777" w:rsidR="006E103B" w:rsidRPr="000E7D2B" w:rsidRDefault="00000000">
      <w:pPr>
        <w:pStyle w:val="berschrift2"/>
        <w:rPr>
          <w:lang w:val="en-GB"/>
        </w:rPr>
      </w:pPr>
      <w:proofErr w:type="gramStart"/>
      <w:r w:rsidRPr="000E7D2B">
        <w:rPr>
          <w:lang w:val="en-GB"/>
        </w:rPr>
        <w:t>5.3  Strategic</w:t>
      </w:r>
      <w:proofErr w:type="gramEnd"/>
      <w:r w:rsidRPr="000E7D2B">
        <w:rPr>
          <w:lang w:val="en-GB"/>
        </w:rPr>
        <w:t xml:space="preserve"> Recommendations</w:t>
      </w:r>
    </w:p>
    <w:p w14:paraId="1BB04380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Add SQWAD to Slide 8 of the pitch deck. The current omission is a credibility risk — sophisticated investors will find SQWAD independently. Articulate clearly why Play the Games wins against them (venue revenue share, Olympic scale, concession redemption).</w:t>
      </w:r>
    </w:p>
    <w:p w14:paraId="541A3D65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Secure a 2027 Queensland pilot with a named, documented venue (Gabba or Suncorp). A measurable KPI case study is the only way to close the credibility gap with Sport Buff’s Paris 2024 reference before Brisbane 2032 procurement opens.</w:t>
      </w:r>
    </w:p>
    <w:p w14:paraId="0DB238DE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Lock the venue revenue-share model in commercial terms early. This is Play the Games’ most defensible differentiator and cannot easily be replicated by competitors without material model redesign.</w:t>
      </w:r>
    </w:p>
    <w:p w14:paraId="093C42B7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>Target the APAC gap: no competitor has a verified, live, QR-native in-venue deployment in the Asia-Pacific region. Position Play the Games explicitly as the APAC-first solution built for the Brisbane 2032 commercial context.</w:t>
      </w:r>
    </w:p>
    <w:p w14:paraId="67D82472" w14:textId="77777777" w:rsidR="006E103B" w:rsidRPr="00B17B4C" w:rsidRDefault="00000000">
      <w:pPr>
        <w:pStyle w:val="Listenabsatz"/>
        <w:numPr>
          <w:ilvl w:val="0"/>
          <w:numId w:val="2"/>
        </w:numPr>
        <w:spacing w:before="40" w:after="40"/>
        <w:rPr>
          <w:sz w:val="20"/>
          <w:szCs w:val="20"/>
          <w:lang w:val="en-GB"/>
        </w:rPr>
      </w:pPr>
      <w:r w:rsidRPr="00B17B4C">
        <w:rPr>
          <w:color w:val="222222"/>
          <w:sz w:val="20"/>
          <w:szCs w:val="20"/>
          <w:lang w:val="en-GB"/>
        </w:rPr>
        <w:t xml:space="preserve">Consider a partnership or white-label agreement with an existing gamification engine (e.g., </w:t>
      </w:r>
      <w:proofErr w:type="spellStart"/>
      <w:r w:rsidRPr="00B17B4C">
        <w:rPr>
          <w:color w:val="222222"/>
          <w:sz w:val="20"/>
          <w:szCs w:val="20"/>
          <w:lang w:val="en-GB"/>
        </w:rPr>
        <w:t>Drimify</w:t>
      </w:r>
      <w:proofErr w:type="spellEnd"/>
      <w:r w:rsidRPr="00B17B4C">
        <w:rPr>
          <w:color w:val="222222"/>
          <w:sz w:val="20"/>
          <w:szCs w:val="20"/>
          <w:lang w:val="en-GB"/>
        </w:rPr>
        <w:t>) for the 2027 pilot. Acquiring or licensing a technical foundation would compress time-to-market and reduce technical risk ahead of Olympic procurement.</w:t>
      </w:r>
    </w:p>
    <w:p w14:paraId="69FB0B91" w14:textId="77777777" w:rsidR="006E103B" w:rsidRPr="000E7D2B" w:rsidRDefault="006E103B">
      <w:pPr>
        <w:spacing w:before="40" w:after="40"/>
        <w:rPr>
          <w:lang w:val="en-GB"/>
        </w:rPr>
      </w:pPr>
    </w:p>
    <w:p w14:paraId="5EF7B7EE" w14:textId="77777777" w:rsidR="006E103B" w:rsidRPr="000E7D2B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E103B" w:rsidRPr="000E7D2B" w14:paraId="24EE7F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05801C5" w14:textId="77777777" w:rsidR="006E103B" w:rsidRPr="000E7D2B" w:rsidRDefault="00000000">
            <w:pPr>
              <w:jc w:val="center"/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  <w:lang w:val="en-GB"/>
              </w:rPr>
              <w:t>06</w:t>
            </w:r>
          </w:p>
        </w:tc>
        <w:tc>
          <w:tcPr>
            <w:tcW w:w="8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B48DA61" w14:textId="77777777" w:rsidR="006E103B" w:rsidRPr="000E7D2B" w:rsidRDefault="00000000">
            <w:pPr>
              <w:rPr>
                <w:lang w:val="en-GB"/>
              </w:rPr>
            </w:pPr>
            <w:r w:rsidRPr="000E7D2B">
              <w:rPr>
                <w:rFonts w:ascii="Arial" w:eastAsia="Arial" w:hAnsi="Arial" w:cs="Arial"/>
                <w:b/>
                <w:bCs/>
                <w:color w:val="1B2A4A"/>
                <w:sz w:val="28"/>
                <w:szCs w:val="28"/>
                <w:lang w:val="en-GB"/>
              </w:rPr>
              <w:t>Source Directory</w:t>
            </w:r>
          </w:p>
        </w:tc>
      </w:tr>
    </w:tbl>
    <w:p w14:paraId="6B229A2F" w14:textId="5E7D9140" w:rsidR="006E103B" w:rsidRPr="00F72ECA" w:rsidRDefault="006E103B">
      <w:pPr>
        <w:spacing w:before="40" w:after="4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103B" w:rsidRPr="000E7D2B" w14:paraId="0F58860B" w14:textId="77777777" w:rsidTr="00F72ECA">
        <w:tblPrEx>
          <w:tblCellMar>
            <w:top w:w="0" w:type="dxa"/>
            <w:bottom w:w="0" w:type="dxa"/>
          </w:tblCellMar>
        </w:tblPrEx>
        <w:trPr>
          <w:trHeight w:val="162"/>
        </w:trPr>
        <w:tc>
          <w:tcPr>
            <w:tcW w:w="9360" w:type="dxa"/>
            <w:tcBorders>
              <w:top w:val="single" w:sz="1" w:space="0" w:color="1B2A4A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0" w:type="dxa"/>
              <w:bottom w:w="80" w:type="dxa"/>
              <w:right w:w="0" w:type="dxa"/>
            </w:tcMar>
          </w:tcPr>
          <w:p w14:paraId="441DBC84" w14:textId="0E5557F0" w:rsidR="00F72ECA" w:rsidRDefault="00F72ECA" w:rsidP="00F72ECA">
            <w:pPr>
              <w:pStyle w:val="font-claude-response-body"/>
            </w:pPr>
            <w:r>
              <w:rPr>
                <w:rStyle w:val="Fett"/>
              </w:rPr>
              <w:t>Ma</w:t>
            </w:r>
            <w:r>
              <w:rPr>
                <w:rStyle w:val="Fett"/>
              </w:rPr>
              <w:t>r</w:t>
            </w:r>
            <w:r>
              <w:rPr>
                <w:rStyle w:val="Fett"/>
              </w:rPr>
              <w:t>ket Data</w:t>
            </w:r>
          </w:p>
          <w:p w14:paraId="43D5EBB2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1" w:history="1">
              <w:r>
                <w:rPr>
                  <w:rStyle w:val="Hyperlink"/>
                </w:rPr>
                <w:t>https://dataintelo.com/report/sports-fan-engagement-platform-market</w:t>
              </w:r>
            </w:hyperlink>
          </w:p>
          <w:p w14:paraId="00BFDA0B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2" w:history="1">
              <w:r>
                <w:rPr>
                  <w:rStyle w:val="Hyperlink"/>
                </w:rPr>
                <w:t>https://marketintelo.com/report/fan-engagement-platform-market</w:t>
              </w:r>
            </w:hyperlink>
          </w:p>
          <w:p w14:paraId="5B1C8B52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3" w:history="1">
              <w:r>
                <w:rPr>
                  <w:rStyle w:val="Hyperlink"/>
                </w:rPr>
                <w:t>https://www.coherentmarketinsights.com/industry-reports/sports-technology-market</w:t>
              </w:r>
            </w:hyperlink>
          </w:p>
          <w:p w14:paraId="7119B2E3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4" w:history="1">
              <w:r>
                <w:rPr>
                  <w:rStyle w:val="Hyperlink"/>
                </w:rPr>
                <w:t>https://www.deloitte.com/us/en/insights/industry/technology/technology-media-telecom-outlooks/sports-industry-outlook.html</w:t>
              </w:r>
            </w:hyperlink>
          </w:p>
          <w:p w14:paraId="01F09B91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5" w:history="1">
              <w:r>
                <w:rPr>
                  <w:rStyle w:val="Hyperlink"/>
                </w:rPr>
                <w:t>https://www.deloitte.com/us/en/insights/industry/technology/fans-want-more-tech-features-during-in-stadium-experience.html</w:t>
              </w:r>
            </w:hyperlink>
          </w:p>
          <w:p w14:paraId="068CA8C6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6" w:history="1">
              <w:r>
                <w:rPr>
                  <w:rStyle w:val="Hyperlink"/>
                </w:rPr>
                <w:t>https://www.pwc.com/us/en/industries/tmt/library/sports-outlook-north-america.html</w:t>
              </w:r>
            </w:hyperlink>
          </w:p>
          <w:p w14:paraId="5D337604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7" w:history="1">
              <w:r>
                <w:rPr>
                  <w:rStyle w:val="Hyperlink"/>
                </w:rPr>
                <w:t>https://www.pwc.com/us/en/industries/tmt/library/digital-fan-engagement-sports.html</w:t>
              </w:r>
            </w:hyperlink>
          </w:p>
          <w:p w14:paraId="1A43703C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8" w:history="1">
              <w:r>
                <w:rPr>
                  <w:rStyle w:val="Hyperlink"/>
                </w:rPr>
                <w:t>https://www.pwc.com/us/en/industries/tmt/library/artificial-intelligence-in-sports.html</w:t>
              </w:r>
            </w:hyperlink>
          </w:p>
          <w:p w14:paraId="28357881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29" w:history="1">
              <w:r>
                <w:rPr>
                  <w:rStyle w:val="Hyperlink"/>
                </w:rPr>
                <w:t>https://www.pwc.com/us/en/industries/tmt/library/sports-sponsorships-playbook.html</w:t>
              </w:r>
            </w:hyperlink>
          </w:p>
          <w:p w14:paraId="265CA403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30" w:history="1">
              <w:r>
                <w:rPr>
                  <w:rStyle w:val="Hyperlink"/>
                </w:rPr>
                <w:t>https://newsroom.ibm.com/2025-08-18-ibm-study-sports-fans-demand-more-dynamic-digital-content,-powered-by-ai</w:t>
              </w:r>
            </w:hyperlink>
          </w:p>
          <w:p w14:paraId="4B0CD4F1" w14:textId="77777777" w:rsidR="00F72ECA" w:rsidRDefault="00F72ECA" w:rsidP="00F72ECA">
            <w:pPr>
              <w:pStyle w:val="font-claude-response-body"/>
              <w:numPr>
                <w:ilvl w:val="0"/>
                <w:numId w:val="3"/>
              </w:numPr>
            </w:pPr>
            <w:hyperlink r:id="rId31" w:history="1">
              <w:r>
                <w:rPr>
                  <w:rStyle w:val="Hyperlink"/>
                </w:rPr>
                <w:t>https://market.us/report/fan-engagement-market</w:t>
              </w:r>
            </w:hyperlink>
          </w:p>
          <w:p w14:paraId="4651F0D3" w14:textId="77777777" w:rsidR="00F72ECA" w:rsidRDefault="00F72ECA" w:rsidP="00F72ECA">
            <w:pPr>
              <w:pStyle w:val="font-claude-response-body"/>
            </w:pPr>
            <w:r>
              <w:rPr>
                <w:rStyle w:val="Fett"/>
              </w:rPr>
              <w:t>SQWAD</w:t>
            </w:r>
          </w:p>
          <w:p w14:paraId="5090AF3C" w14:textId="77777777" w:rsidR="00F72ECA" w:rsidRDefault="00F72ECA" w:rsidP="00F72ECA">
            <w:pPr>
              <w:pStyle w:val="font-claude-response-body"/>
              <w:numPr>
                <w:ilvl w:val="0"/>
                <w:numId w:val="4"/>
              </w:numPr>
            </w:pPr>
            <w:hyperlink r:id="rId32" w:history="1">
              <w:r>
                <w:rPr>
                  <w:rStyle w:val="Hyperlink"/>
                </w:rPr>
                <w:t>https://www.sqwadhq.com</w:t>
              </w:r>
            </w:hyperlink>
          </w:p>
          <w:p w14:paraId="599F6FCE" w14:textId="77777777" w:rsidR="00F72ECA" w:rsidRDefault="00F72ECA" w:rsidP="00F72ECA">
            <w:pPr>
              <w:pStyle w:val="font-claude-response-body"/>
              <w:numPr>
                <w:ilvl w:val="0"/>
                <w:numId w:val="4"/>
              </w:numPr>
            </w:pPr>
            <w:hyperlink r:id="rId33" w:history="1">
              <w:r>
                <w:rPr>
                  <w:rStyle w:val="Hyperlink"/>
                </w:rPr>
                <w:t>https://www.sqwadhq.com/customers</w:t>
              </w:r>
            </w:hyperlink>
          </w:p>
          <w:p w14:paraId="549117F6" w14:textId="77777777" w:rsidR="00F72ECA" w:rsidRDefault="00F72ECA" w:rsidP="00F72ECA">
            <w:pPr>
              <w:pStyle w:val="font-claude-response-body"/>
              <w:numPr>
                <w:ilvl w:val="0"/>
                <w:numId w:val="4"/>
              </w:numPr>
            </w:pPr>
            <w:hyperlink r:id="rId34" w:history="1">
              <w:r>
                <w:rPr>
                  <w:rStyle w:val="Hyperlink"/>
                </w:rPr>
                <w:t>https://www.crunchbase.com/organization/sqwad</w:t>
              </w:r>
            </w:hyperlink>
          </w:p>
          <w:p w14:paraId="5D51284F" w14:textId="77777777" w:rsidR="00F72ECA" w:rsidRDefault="00F72ECA" w:rsidP="00F72ECA">
            <w:pPr>
              <w:pStyle w:val="font-claude-response-body"/>
              <w:numPr>
                <w:ilvl w:val="0"/>
                <w:numId w:val="4"/>
              </w:numPr>
            </w:pPr>
            <w:hyperlink r:id="rId35" w:history="1">
              <w:r>
                <w:rPr>
                  <w:rStyle w:val="Hyperlink"/>
                </w:rPr>
                <w:t>https://pitchbook.com/profiles/company/163081-27</w:t>
              </w:r>
            </w:hyperlink>
          </w:p>
          <w:p w14:paraId="0D8446C7" w14:textId="77777777" w:rsidR="00F72ECA" w:rsidRDefault="00F72ECA" w:rsidP="00F72ECA">
            <w:pPr>
              <w:pStyle w:val="font-claude-response-body"/>
              <w:numPr>
                <w:ilvl w:val="0"/>
                <w:numId w:val="4"/>
              </w:numPr>
            </w:pPr>
            <w:hyperlink r:id="rId36" w:history="1">
              <w:r>
                <w:rPr>
                  <w:rStyle w:val="Hyperlink"/>
                </w:rPr>
                <w:t>https://www.prnewswire.com/news-releases/sqwad-and-tagboard-partner-to-streamline-interactive-fan-engagement-and-unlock-new-sponsorship-revenue-302738029.html</w:t>
              </w:r>
            </w:hyperlink>
          </w:p>
          <w:p w14:paraId="269BFF3C" w14:textId="77777777" w:rsidR="00F72ECA" w:rsidRDefault="00F72ECA" w:rsidP="00F72ECA">
            <w:pPr>
              <w:pStyle w:val="font-claude-response-body"/>
              <w:numPr>
                <w:ilvl w:val="0"/>
                <w:numId w:val="4"/>
              </w:numPr>
            </w:pPr>
            <w:hyperlink r:id="rId37" w:history="1">
              <w:r>
                <w:rPr>
                  <w:rStyle w:val="Hyperlink"/>
                </w:rPr>
                <w:t>https://www.zoominfo.com/c/sqwad-sports-inc/471584732</w:t>
              </w:r>
            </w:hyperlink>
          </w:p>
          <w:p w14:paraId="499B6A73" w14:textId="77777777" w:rsidR="00F72ECA" w:rsidRDefault="00F72ECA" w:rsidP="00F72ECA">
            <w:pPr>
              <w:pStyle w:val="font-claude-response-body"/>
            </w:pPr>
            <w:proofErr w:type="spellStart"/>
            <w:r>
              <w:rPr>
                <w:rStyle w:val="Fett"/>
              </w:rPr>
              <w:t>Monterosa</w:t>
            </w:r>
            <w:proofErr w:type="spellEnd"/>
          </w:p>
          <w:p w14:paraId="6A4FACD2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38" w:history="1">
              <w:r>
                <w:rPr>
                  <w:rStyle w:val="Hyperlink"/>
                </w:rPr>
                <w:t>https://mont</w:t>
              </w:r>
              <w:r>
                <w:rPr>
                  <w:rStyle w:val="Hyperlink"/>
                </w:rPr>
                <w:t>e</w:t>
              </w:r>
              <w:r>
                <w:rPr>
                  <w:rStyle w:val="Hyperlink"/>
                </w:rPr>
                <w:t>rosa.co</w:t>
              </w:r>
            </w:hyperlink>
          </w:p>
          <w:p w14:paraId="0DA5D579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39" w:history="1">
              <w:r>
                <w:rPr>
                  <w:rStyle w:val="Hyperlink"/>
                </w:rPr>
                <w:t>https://monterosa.co/customers</w:t>
              </w:r>
            </w:hyperlink>
          </w:p>
          <w:p w14:paraId="2DFB4CFD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40" w:history="1">
              <w:r>
                <w:rPr>
                  <w:rStyle w:val="Hyperlink"/>
                </w:rPr>
                <w:t>https://monterosa.co/news/monterosa-raises-3-5m</w:t>
              </w:r>
            </w:hyperlink>
          </w:p>
          <w:p w14:paraId="1CC54B12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41" w:history="1">
              <w:r>
                <w:rPr>
                  <w:rStyle w:val="Hyperlink"/>
                </w:rPr>
                <w:t>https://monterosa.co/blog/monterosa-2025-in-review-new-product-launches-major-sports-partnerships-and-industry-awards</w:t>
              </w:r>
            </w:hyperlink>
          </w:p>
          <w:p w14:paraId="57DDBE1D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42" w:history="1">
              <w:r>
                <w:rPr>
                  <w:rStyle w:val="Hyperlink"/>
                </w:rPr>
                <w:t>https://tracxn.com/d/companies/monterosa/__nl8fTVHVuhEo5TL3ytI-DL0cBP163jrKJAtbkzAFz18</w:t>
              </w:r>
            </w:hyperlink>
          </w:p>
          <w:p w14:paraId="70D350CC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43" w:history="1">
              <w:r>
                <w:rPr>
                  <w:rStyle w:val="Hyperlink"/>
                </w:rPr>
                <w:t>https://prospeo.io/c/monterosa-revenue</w:t>
              </w:r>
            </w:hyperlink>
          </w:p>
          <w:p w14:paraId="75CFA262" w14:textId="77777777" w:rsidR="00F72ECA" w:rsidRDefault="00F72ECA" w:rsidP="00F72ECA">
            <w:pPr>
              <w:pStyle w:val="font-claude-response-body"/>
              <w:numPr>
                <w:ilvl w:val="0"/>
                <w:numId w:val="5"/>
              </w:numPr>
            </w:pPr>
            <w:hyperlink r:id="rId44" w:history="1">
              <w:r>
                <w:rPr>
                  <w:rStyle w:val="Hyperlink"/>
                </w:rPr>
                <w:t>https://www.sportsvideo.org/2022/03/29/monterosa-efforts-around-interactive-overlays-find-success-with-more-than-100-million-users</w:t>
              </w:r>
            </w:hyperlink>
          </w:p>
          <w:p w14:paraId="3995889B" w14:textId="77777777" w:rsidR="00F72ECA" w:rsidRDefault="00F72ECA" w:rsidP="00F72ECA">
            <w:pPr>
              <w:pStyle w:val="font-claude-response-body"/>
            </w:pPr>
            <w:proofErr w:type="spellStart"/>
            <w:r>
              <w:rPr>
                <w:rStyle w:val="Fett"/>
              </w:rPr>
              <w:t>LiveLike</w:t>
            </w:r>
            <w:proofErr w:type="spellEnd"/>
          </w:p>
          <w:p w14:paraId="38A677A7" w14:textId="77777777" w:rsidR="00F72ECA" w:rsidRDefault="00F72ECA" w:rsidP="00F72ECA">
            <w:pPr>
              <w:pStyle w:val="font-claude-response-body"/>
              <w:numPr>
                <w:ilvl w:val="0"/>
                <w:numId w:val="6"/>
              </w:numPr>
            </w:pPr>
            <w:hyperlink r:id="rId45" w:history="1">
              <w:r>
                <w:rPr>
                  <w:rStyle w:val="Hyperlink"/>
                </w:rPr>
                <w:t>https://livelike.com/sports</w:t>
              </w:r>
            </w:hyperlink>
          </w:p>
          <w:p w14:paraId="6549173C" w14:textId="77777777" w:rsidR="00F72ECA" w:rsidRDefault="00F72ECA" w:rsidP="00F72ECA">
            <w:pPr>
              <w:pStyle w:val="font-claude-response-body"/>
              <w:numPr>
                <w:ilvl w:val="0"/>
                <w:numId w:val="6"/>
              </w:numPr>
            </w:pPr>
            <w:hyperlink r:id="rId46" w:history="1">
              <w:r>
                <w:rPr>
                  <w:rStyle w:val="Hyperlink"/>
                </w:rPr>
                <w:t>https://pitchbook.com/profiles/company/118154-71</w:t>
              </w:r>
            </w:hyperlink>
          </w:p>
          <w:p w14:paraId="400D4345" w14:textId="77777777" w:rsidR="00F72ECA" w:rsidRDefault="00F72ECA" w:rsidP="00F72ECA">
            <w:pPr>
              <w:pStyle w:val="font-claude-response-body"/>
              <w:numPr>
                <w:ilvl w:val="0"/>
                <w:numId w:val="6"/>
              </w:numPr>
            </w:pPr>
            <w:hyperlink r:id="rId47" w:history="1">
              <w:r>
                <w:rPr>
                  <w:rStyle w:val="Hyperlink"/>
                </w:rPr>
                <w:t>https://www.cbinsights.com/company/livelike/financials</w:t>
              </w:r>
            </w:hyperlink>
          </w:p>
          <w:p w14:paraId="57DA8C2D" w14:textId="77777777" w:rsidR="00F72ECA" w:rsidRDefault="00F72ECA" w:rsidP="00F72ECA">
            <w:pPr>
              <w:pStyle w:val="font-claude-response-body"/>
              <w:numPr>
                <w:ilvl w:val="0"/>
                <w:numId w:val="6"/>
              </w:numPr>
            </w:pPr>
            <w:hyperlink r:id="rId48" w:history="1">
              <w:r>
                <w:rPr>
                  <w:rStyle w:val="Hyperlink"/>
                </w:rPr>
                <w:t>https://prospeo.io/c/livelike-revenue</w:t>
              </w:r>
            </w:hyperlink>
          </w:p>
          <w:p w14:paraId="76407994" w14:textId="77777777" w:rsidR="00F72ECA" w:rsidRDefault="00F72ECA" w:rsidP="00F72ECA">
            <w:pPr>
              <w:pStyle w:val="font-claude-response-body"/>
            </w:pPr>
            <w:r>
              <w:rPr>
                <w:rStyle w:val="Fett"/>
              </w:rPr>
              <w:t>Sport Buff</w:t>
            </w:r>
          </w:p>
          <w:p w14:paraId="22851DCD" w14:textId="77777777" w:rsidR="00F72ECA" w:rsidRDefault="00F72ECA" w:rsidP="00F72ECA">
            <w:pPr>
              <w:pStyle w:val="font-claude-response-body"/>
              <w:numPr>
                <w:ilvl w:val="0"/>
                <w:numId w:val="7"/>
              </w:numPr>
            </w:pPr>
            <w:hyperlink r:id="rId49" w:history="1">
              <w:r>
                <w:rPr>
                  <w:rStyle w:val="Hyperlink"/>
                </w:rPr>
                <w:t>https://sportbuff.com</w:t>
              </w:r>
            </w:hyperlink>
          </w:p>
          <w:p w14:paraId="67D4FEB0" w14:textId="77777777" w:rsidR="00F72ECA" w:rsidRDefault="00F72ECA" w:rsidP="00F72ECA">
            <w:pPr>
              <w:pStyle w:val="font-claude-response-body"/>
              <w:numPr>
                <w:ilvl w:val="0"/>
                <w:numId w:val="7"/>
              </w:numPr>
            </w:pPr>
            <w:hyperlink r:id="rId50" w:history="1">
              <w:r>
                <w:rPr>
                  <w:rStyle w:val="Hyperlink"/>
                </w:rPr>
                <w:t>https://sportbuff.com/news/sport-buff-secures-significant-seed-investment</w:t>
              </w:r>
            </w:hyperlink>
          </w:p>
          <w:p w14:paraId="713B8F22" w14:textId="77777777" w:rsidR="00F72ECA" w:rsidRDefault="00F72ECA" w:rsidP="00F72ECA">
            <w:pPr>
              <w:pStyle w:val="font-claude-response-body"/>
              <w:numPr>
                <w:ilvl w:val="0"/>
                <w:numId w:val="7"/>
              </w:numPr>
            </w:pPr>
            <w:hyperlink r:id="rId51" w:history="1">
              <w:r>
                <w:rPr>
                  <w:rStyle w:val="Hyperlink"/>
                </w:rPr>
                <w:t>https://www.uktechnews.info/2022/08/23/buff-up-t-a-sport-buff-secures-2-10-million-seed-investment-led-by-sport-republic</w:t>
              </w:r>
            </w:hyperlink>
          </w:p>
          <w:p w14:paraId="14EF0C75" w14:textId="77777777" w:rsidR="00F72ECA" w:rsidRDefault="00F72ECA" w:rsidP="00F72ECA">
            <w:pPr>
              <w:pStyle w:val="font-claude-response-body"/>
              <w:numPr>
                <w:ilvl w:val="0"/>
                <w:numId w:val="7"/>
              </w:numPr>
            </w:pPr>
            <w:hyperlink r:id="rId52" w:history="1">
              <w:r>
                <w:rPr>
                  <w:rStyle w:val="Hyperlink"/>
                </w:rPr>
                <w:t>https://siliconcanals.com/london-sport-buff-raises-2-5m</w:t>
              </w:r>
            </w:hyperlink>
          </w:p>
          <w:p w14:paraId="31BD96C8" w14:textId="77777777" w:rsidR="00F72ECA" w:rsidRDefault="00F72ECA" w:rsidP="00F72ECA">
            <w:pPr>
              <w:pStyle w:val="font-claude-response-body"/>
              <w:numPr>
                <w:ilvl w:val="0"/>
                <w:numId w:val="7"/>
              </w:numPr>
            </w:pPr>
            <w:hyperlink r:id="rId53" w:history="1">
              <w:r>
                <w:rPr>
                  <w:rStyle w:val="Hyperlink"/>
                </w:rPr>
                <w:t>https://www.sntv.com/news-and-insights/sntv-partners-with-sport-buff-to-create-sports-fan-engagement-solutions-</w:t>
              </w:r>
            </w:hyperlink>
          </w:p>
          <w:p w14:paraId="514E4BED" w14:textId="77777777" w:rsidR="00F72ECA" w:rsidRDefault="00F72ECA" w:rsidP="00F72ECA">
            <w:pPr>
              <w:pStyle w:val="font-claude-response-body"/>
              <w:numPr>
                <w:ilvl w:val="0"/>
                <w:numId w:val="7"/>
              </w:numPr>
            </w:pPr>
            <w:hyperlink r:id="rId54" w:history="1">
              <w:r>
                <w:rPr>
                  <w:rStyle w:val="Hyperlink"/>
                </w:rPr>
                <w:t>https://www.crunchbase.com/organization/sport-buff</w:t>
              </w:r>
            </w:hyperlink>
          </w:p>
          <w:p w14:paraId="43C391B3" w14:textId="77777777" w:rsidR="00F72ECA" w:rsidRDefault="00F72ECA" w:rsidP="00F72ECA">
            <w:pPr>
              <w:pStyle w:val="font-claude-response-body"/>
            </w:pPr>
            <w:proofErr w:type="spellStart"/>
            <w:r>
              <w:rPr>
                <w:rStyle w:val="Fett"/>
              </w:rPr>
              <w:t>Drimify</w:t>
            </w:r>
            <w:proofErr w:type="spellEnd"/>
          </w:p>
          <w:p w14:paraId="40B94842" w14:textId="77777777" w:rsidR="00F72ECA" w:rsidRDefault="00F72ECA" w:rsidP="00F72ECA">
            <w:pPr>
              <w:pStyle w:val="font-claude-response-body"/>
              <w:numPr>
                <w:ilvl w:val="0"/>
                <w:numId w:val="8"/>
              </w:numPr>
            </w:pPr>
            <w:hyperlink r:id="rId55" w:history="1">
              <w:r>
                <w:rPr>
                  <w:rStyle w:val="Hyperlink"/>
                </w:rPr>
                <w:t>https://drimify.com/en/pricing</w:t>
              </w:r>
            </w:hyperlink>
          </w:p>
          <w:p w14:paraId="1F15E9B7" w14:textId="77777777" w:rsidR="00F72ECA" w:rsidRDefault="00F72ECA" w:rsidP="00F72ECA">
            <w:pPr>
              <w:pStyle w:val="font-claude-response-body"/>
              <w:numPr>
                <w:ilvl w:val="0"/>
                <w:numId w:val="8"/>
              </w:numPr>
            </w:pPr>
            <w:hyperlink r:id="rId56" w:history="1">
              <w:r>
                <w:rPr>
                  <w:rStyle w:val="Hyperlink"/>
                </w:rPr>
                <w:t>https://drimify.com/en/resources/gamification-shaping-future-fan-experience</w:t>
              </w:r>
            </w:hyperlink>
          </w:p>
          <w:p w14:paraId="26B3CDE0" w14:textId="77777777" w:rsidR="00F72ECA" w:rsidRDefault="00F72ECA" w:rsidP="00F72ECA">
            <w:pPr>
              <w:pStyle w:val="font-claude-response-body"/>
              <w:numPr>
                <w:ilvl w:val="0"/>
                <w:numId w:val="8"/>
              </w:numPr>
            </w:pPr>
            <w:hyperlink r:id="rId57" w:history="1">
              <w:r>
                <w:rPr>
                  <w:rStyle w:val="Hyperlink"/>
                </w:rPr>
                <w:t>https://www.capterra.com/p/211829/Drimify</w:t>
              </w:r>
            </w:hyperlink>
          </w:p>
          <w:p w14:paraId="5AEDCD49" w14:textId="77777777" w:rsidR="00F72ECA" w:rsidRDefault="00F72ECA" w:rsidP="00F72ECA">
            <w:pPr>
              <w:pStyle w:val="font-claude-response-body"/>
              <w:numPr>
                <w:ilvl w:val="0"/>
                <w:numId w:val="8"/>
              </w:numPr>
            </w:pPr>
            <w:hyperlink r:id="rId58" w:history="1">
              <w:r>
                <w:rPr>
                  <w:rStyle w:val="Hyperlink"/>
                </w:rPr>
                <w:t>https://www.trustradius.com/products/drimify/pricing</w:t>
              </w:r>
            </w:hyperlink>
          </w:p>
          <w:p w14:paraId="769A0FAE" w14:textId="2B5852B9" w:rsidR="006E103B" w:rsidRPr="00F72ECA" w:rsidRDefault="006E103B">
            <w:pPr>
              <w:rPr>
                <w:lang w:val="en-GB"/>
              </w:rPr>
            </w:pPr>
          </w:p>
        </w:tc>
      </w:tr>
    </w:tbl>
    <w:p w14:paraId="521B02D3" w14:textId="77777777" w:rsidR="00E20D00" w:rsidRPr="000E7D2B" w:rsidRDefault="00E20D00">
      <w:pPr>
        <w:rPr>
          <w:lang w:val="en-GB"/>
        </w:rPr>
      </w:pPr>
    </w:p>
    <w:sectPr w:rsidR="00E20D00" w:rsidRPr="000E7D2B">
      <w:headerReference w:type="default" r:id="rId59"/>
      <w:footerReference w:type="default" r:id="rId6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3ADD9" w14:textId="77777777" w:rsidR="00E20D00" w:rsidRDefault="00E20D00">
      <w:r>
        <w:separator/>
      </w:r>
    </w:p>
  </w:endnote>
  <w:endnote w:type="continuationSeparator" w:id="0">
    <w:p w14:paraId="6B3CC605" w14:textId="77777777" w:rsidR="00E20D00" w:rsidRDefault="00E20D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E412A" w14:textId="77777777" w:rsidR="006E103B" w:rsidRDefault="00000000">
    <w:pPr>
      <w:pBdr>
        <w:top w:val="single" w:sz="4" w:space="4" w:color="1B2A4A"/>
      </w:pBdr>
      <w:tabs>
        <w:tab w:val="right" w:pos="9360"/>
      </w:tabs>
    </w:pPr>
    <w:r>
      <w:rPr>
        <w:rFonts w:ascii="Arial" w:eastAsia="Arial" w:hAnsi="Arial" w:cs="Arial"/>
        <w:color w:val="5A6278"/>
        <w:sz w:val="16"/>
        <w:szCs w:val="16"/>
      </w:rPr>
      <w:t xml:space="preserve">Global Innovation </w:t>
    </w:r>
    <w:proofErr w:type="gramStart"/>
    <w:r>
      <w:rPr>
        <w:rFonts w:ascii="Arial" w:eastAsia="Arial" w:hAnsi="Arial" w:cs="Arial"/>
        <w:color w:val="5A6278"/>
        <w:sz w:val="16"/>
        <w:szCs w:val="16"/>
      </w:rPr>
      <w:t>Challenge  •</w:t>
    </w:r>
    <w:proofErr w:type="gramEnd"/>
    <w:r>
      <w:rPr>
        <w:rFonts w:ascii="Arial" w:eastAsia="Arial" w:hAnsi="Arial" w:cs="Arial"/>
        <w:color w:val="5A6278"/>
        <w:sz w:val="16"/>
        <w:szCs w:val="16"/>
      </w:rPr>
      <w:t xml:space="preserve">  QUT Brisbane</w:t>
    </w:r>
    <w:r>
      <w:rPr>
        <w:rFonts w:ascii="Arial" w:eastAsia="Arial" w:hAnsi="Arial" w:cs="Arial"/>
        <w:color w:val="5A6278"/>
        <w:sz w:val="16"/>
        <w:szCs w:val="16"/>
      </w:rPr>
      <w:tab/>
      <w:t xml:space="preserve">Page </w:t>
    </w:r>
    <w:r>
      <w:rPr>
        <w:color w:val="5A6278"/>
        <w:sz w:val="16"/>
        <w:szCs w:val="16"/>
      </w:rPr>
      <w:fldChar w:fldCharType="begin"/>
    </w:r>
    <w:r>
      <w:rPr>
        <w:rFonts w:ascii="Arial" w:eastAsia="Arial" w:hAnsi="Arial" w:cs="Arial"/>
        <w:color w:val="5A6278"/>
        <w:sz w:val="16"/>
        <w:szCs w:val="16"/>
      </w:rPr>
      <w:instrText>PAGE</w:instrText>
    </w:r>
    <w:r>
      <w:rPr>
        <w:color w:val="5A6278"/>
        <w:sz w:val="16"/>
        <w:szCs w:val="16"/>
      </w:rPr>
      <w:fldChar w:fldCharType="separate"/>
    </w:r>
    <w:r w:rsidR="000E7D2B">
      <w:rPr>
        <w:noProof/>
        <w:color w:val="5A6278"/>
        <w:sz w:val="16"/>
        <w:szCs w:val="16"/>
      </w:rPr>
      <w:t>1</w:t>
    </w:r>
    <w:r>
      <w:rPr>
        <w:color w:val="5A627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CB1F3" w14:textId="77777777" w:rsidR="00E20D00" w:rsidRDefault="00E20D00">
      <w:r>
        <w:separator/>
      </w:r>
    </w:p>
  </w:footnote>
  <w:footnote w:type="continuationSeparator" w:id="0">
    <w:p w14:paraId="1914A279" w14:textId="77777777" w:rsidR="00E20D00" w:rsidRDefault="00E20D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655D" w14:textId="77777777" w:rsidR="006E103B" w:rsidRDefault="00000000">
    <w:pPr>
      <w:pBdr>
        <w:bottom w:val="single" w:sz="4" w:space="4" w:color="1B2A4A"/>
      </w:pBdr>
      <w:tabs>
        <w:tab w:val="right" w:pos="9360"/>
      </w:tabs>
    </w:pPr>
    <w:r>
      <w:rPr>
        <w:rFonts w:ascii="Arial" w:eastAsia="Arial" w:hAnsi="Arial" w:cs="Arial"/>
        <w:color w:val="5A6278"/>
        <w:sz w:val="18"/>
        <w:szCs w:val="18"/>
      </w:rPr>
      <w:t xml:space="preserve">PLAY THE </w:t>
    </w:r>
    <w:proofErr w:type="gramStart"/>
    <w:r>
      <w:rPr>
        <w:rFonts w:ascii="Arial" w:eastAsia="Arial" w:hAnsi="Arial" w:cs="Arial"/>
        <w:color w:val="5A6278"/>
        <w:sz w:val="18"/>
        <w:szCs w:val="18"/>
      </w:rPr>
      <w:t>GAMES  —</w:t>
    </w:r>
    <w:proofErr w:type="gramEnd"/>
    <w:r>
      <w:rPr>
        <w:rFonts w:ascii="Arial" w:eastAsia="Arial" w:hAnsi="Arial" w:cs="Arial"/>
        <w:color w:val="5A6278"/>
        <w:sz w:val="18"/>
        <w:szCs w:val="18"/>
      </w:rPr>
      <w:t xml:space="preserve">  </w:t>
    </w:r>
    <w:proofErr w:type="spellStart"/>
    <w:r>
      <w:rPr>
        <w:rFonts w:ascii="Arial" w:eastAsia="Arial" w:hAnsi="Arial" w:cs="Arial"/>
        <w:color w:val="5A6278"/>
        <w:sz w:val="18"/>
        <w:szCs w:val="18"/>
      </w:rPr>
      <w:t>Competitor</w:t>
    </w:r>
    <w:proofErr w:type="spellEnd"/>
    <w:r>
      <w:rPr>
        <w:rFonts w:ascii="Arial" w:eastAsia="Arial" w:hAnsi="Arial" w:cs="Arial"/>
        <w:color w:val="5A6278"/>
        <w:sz w:val="18"/>
        <w:szCs w:val="18"/>
      </w:rPr>
      <w:t xml:space="preserve"> </w:t>
    </w:r>
    <w:proofErr w:type="gramStart"/>
    <w:r>
      <w:rPr>
        <w:rFonts w:ascii="Arial" w:eastAsia="Arial" w:hAnsi="Arial" w:cs="Arial"/>
        <w:color w:val="5A6278"/>
        <w:sz w:val="18"/>
        <w:szCs w:val="18"/>
      </w:rPr>
      <w:t>Analysis  •</w:t>
    </w:r>
    <w:proofErr w:type="gramEnd"/>
    <w:r>
      <w:rPr>
        <w:rFonts w:ascii="Arial" w:eastAsia="Arial" w:hAnsi="Arial" w:cs="Arial"/>
        <w:color w:val="5A6278"/>
        <w:sz w:val="18"/>
        <w:szCs w:val="18"/>
      </w:rPr>
      <w:t xml:space="preserve">  June 2026</w:t>
    </w:r>
    <w:r>
      <w:rPr>
        <w:rFonts w:ascii="Arial" w:eastAsia="Arial" w:hAnsi="Arial" w:cs="Arial"/>
        <w:b/>
        <w:bCs/>
        <w:color w:val="1B2A4A"/>
        <w:sz w:val="18"/>
        <w:szCs w:val="18"/>
      </w:rPr>
      <w:tab/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E6261"/>
    <w:multiLevelType w:val="multilevel"/>
    <w:tmpl w:val="D746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2177"/>
    <w:multiLevelType w:val="multilevel"/>
    <w:tmpl w:val="034A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044C8"/>
    <w:multiLevelType w:val="hybridMultilevel"/>
    <w:tmpl w:val="C50ACB82"/>
    <w:lvl w:ilvl="0" w:tplc="E4DE97B0">
      <w:start w:val="1"/>
      <w:numFmt w:val="bullet"/>
      <w:lvlText w:val="•"/>
      <w:lvlJc w:val="left"/>
      <w:pPr>
        <w:ind w:left="540" w:hanging="300"/>
      </w:pPr>
    </w:lvl>
    <w:lvl w:ilvl="1" w:tplc="CB2AC244">
      <w:numFmt w:val="decimal"/>
      <w:lvlText w:val=""/>
      <w:lvlJc w:val="left"/>
    </w:lvl>
    <w:lvl w:ilvl="2" w:tplc="35D82058">
      <w:numFmt w:val="decimal"/>
      <w:lvlText w:val=""/>
      <w:lvlJc w:val="left"/>
    </w:lvl>
    <w:lvl w:ilvl="3" w:tplc="3D7060A4">
      <w:numFmt w:val="decimal"/>
      <w:lvlText w:val=""/>
      <w:lvlJc w:val="left"/>
    </w:lvl>
    <w:lvl w:ilvl="4" w:tplc="0622835E">
      <w:numFmt w:val="decimal"/>
      <w:lvlText w:val=""/>
      <w:lvlJc w:val="left"/>
    </w:lvl>
    <w:lvl w:ilvl="5" w:tplc="1EFE36F8">
      <w:numFmt w:val="decimal"/>
      <w:lvlText w:val=""/>
      <w:lvlJc w:val="left"/>
    </w:lvl>
    <w:lvl w:ilvl="6" w:tplc="138AEC72">
      <w:numFmt w:val="decimal"/>
      <w:lvlText w:val=""/>
      <w:lvlJc w:val="left"/>
    </w:lvl>
    <w:lvl w:ilvl="7" w:tplc="93406EE8">
      <w:numFmt w:val="decimal"/>
      <w:lvlText w:val=""/>
      <w:lvlJc w:val="left"/>
    </w:lvl>
    <w:lvl w:ilvl="8" w:tplc="51B01D0C">
      <w:numFmt w:val="decimal"/>
      <w:lvlText w:val=""/>
      <w:lvlJc w:val="left"/>
    </w:lvl>
  </w:abstractNum>
  <w:abstractNum w:abstractNumId="3" w15:restartNumberingAfterBreak="0">
    <w:nsid w:val="270A634C"/>
    <w:multiLevelType w:val="multilevel"/>
    <w:tmpl w:val="3352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037DB"/>
    <w:multiLevelType w:val="hybridMultilevel"/>
    <w:tmpl w:val="1136C5C0"/>
    <w:lvl w:ilvl="0" w:tplc="E8548576">
      <w:start w:val="1"/>
      <w:numFmt w:val="bullet"/>
      <w:lvlText w:val="●"/>
      <w:lvlJc w:val="left"/>
      <w:pPr>
        <w:ind w:left="720" w:hanging="360"/>
      </w:pPr>
    </w:lvl>
    <w:lvl w:ilvl="1" w:tplc="7AA46200">
      <w:start w:val="1"/>
      <w:numFmt w:val="bullet"/>
      <w:lvlText w:val="○"/>
      <w:lvlJc w:val="left"/>
      <w:pPr>
        <w:ind w:left="1440" w:hanging="360"/>
      </w:pPr>
    </w:lvl>
    <w:lvl w:ilvl="2" w:tplc="0C1A9A64">
      <w:start w:val="1"/>
      <w:numFmt w:val="bullet"/>
      <w:lvlText w:val="■"/>
      <w:lvlJc w:val="left"/>
      <w:pPr>
        <w:ind w:left="2160" w:hanging="360"/>
      </w:pPr>
    </w:lvl>
    <w:lvl w:ilvl="3" w:tplc="7F544FCE">
      <w:start w:val="1"/>
      <w:numFmt w:val="bullet"/>
      <w:lvlText w:val="●"/>
      <w:lvlJc w:val="left"/>
      <w:pPr>
        <w:ind w:left="2880" w:hanging="360"/>
      </w:pPr>
    </w:lvl>
    <w:lvl w:ilvl="4" w:tplc="27566210">
      <w:start w:val="1"/>
      <w:numFmt w:val="bullet"/>
      <w:lvlText w:val="○"/>
      <w:lvlJc w:val="left"/>
      <w:pPr>
        <w:ind w:left="3600" w:hanging="360"/>
      </w:pPr>
    </w:lvl>
    <w:lvl w:ilvl="5" w:tplc="9AD42912">
      <w:start w:val="1"/>
      <w:numFmt w:val="bullet"/>
      <w:lvlText w:val="■"/>
      <w:lvlJc w:val="left"/>
      <w:pPr>
        <w:ind w:left="4320" w:hanging="360"/>
      </w:pPr>
    </w:lvl>
    <w:lvl w:ilvl="6" w:tplc="0D84F192">
      <w:start w:val="1"/>
      <w:numFmt w:val="bullet"/>
      <w:lvlText w:val="●"/>
      <w:lvlJc w:val="left"/>
      <w:pPr>
        <w:ind w:left="5040" w:hanging="360"/>
      </w:pPr>
    </w:lvl>
    <w:lvl w:ilvl="7" w:tplc="1BB8D89A">
      <w:start w:val="1"/>
      <w:numFmt w:val="bullet"/>
      <w:lvlText w:val="●"/>
      <w:lvlJc w:val="left"/>
      <w:pPr>
        <w:ind w:left="5760" w:hanging="360"/>
      </w:pPr>
    </w:lvl>
    <w:lvl w:ilvl="8" w:tplc="4E00A90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2441709"/>
    <w:multiLevelType w:val="hybridMultilevel"/>
    <w:tmpl w:val="F41EBF66"/>
    <w:lvl w:ilvl="0" w:tplc="B3F0729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657DCB"/>
    <w:multiLevelType w:val="multilevel"/>
    <w:tmpl w:val="2DF2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014B0"/>
    <w:multiLevelType w:val="hybridMultilevel"/>
    <w:tmpl w:val="6D90B21C"/>
    <w:lvl w:ilvl="0" w:tplc="B3F0729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774AC2"/>
    <w:multiLevelType w:val="multilevel"/>
    <w:tmpl w:val="50BE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7F6BEF"/>
    <w:multiLevelType w:val="hybridMultilevel"/>
    <w:tmpl w:val="EFB6AE6C"/>
    <w:lvl w:ilvl="0" w:tplc="B3F0729C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AB30053"/>
    <w:multiLevelType w:val="multilevel"/>
    <w:tmpl w:val="5F62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119527">
    <w:abstractNumId w:val="4"/>
    <w:lvlOverride w:ilvl="0">
      <w:startOverride w:val="1"/>
    </w:lvlOverride>
  </w:num>
  <w:num w:numId="2" w16cid:durableId="655493623">
    <w:abstractNumId w:val="2"/>
    <w:lvlOverride w:ilvl="0">
      <w:startOverride w:val="1"/>
    </w:lvlOverride>
  </w:num>
  <w:num w:numId="3" w16cid:durableId="717439058">
    <w:abstractNumId w:val="0"/>
  </w:num>
  <w:num w:numId="4" w16cid:durableId="1527792931">
    <w:abstractNumId w:val="6"/>
  </w:num>
  <w:num w:numId="5" w16cid:durableId="1006791212">
    <w:abstractNumId w:val="1"/>
  </w:num>
  <w:num w:numId="6" w16cid:durableId="1101293475">
    <w:abstractNumId w:val="8"/>
  </w:num>
  <w:num w:numId="7" w16cid:durableId="877351597">
    <w:abstractNumId w:val="3"/>
  </w:num>
  <w:num w:numId="8" w16cid:durableId="2052606589">
    <w:abstractNumId w:val="10"/>
  </w:num>
  <w:num w:numId="9" w16cid:durableId="1442341125">
    <w:abstractNumId w:val="7"/>
  </w:num>
  <w:num w:numId="10" w16cid:durableId="953367613">
    <w:abstractNumId w:val="5"/>
  </w:num>
  <w:num w:numId="11" w16cid:durableId="8264404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03B"/>
    <w:rsid w:val="000E7D2B"/>
    <w:rsid w:val="00247083"/>
    <w:rsid w:val="004B0C46"/>
    <w:rsid w:val="005A7E2A"/>
    <w:rsid w:val="006743BF"/>
    <w:rsid w:val="006E103B"/>
    <w:rsid w:val="00B17B4C"/>
    <w:rsid w:val="00CD5901"/>
    <w:rsid w:val="00CE1A2F"/>
    <w:rsid w:val="00D61B03"/>
    <w:rsid w:val="00E20D00"/>
    <w:rsid w:val="00F72ECA"/>
    <w:rsid w:val="00F9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6DD429"/>
  <w15:docId w15:val="{DC366650-D01B-1E48-8602-7DE90798B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E1A2F"/>
    <w:rPr>
      <w:rFonts w:ascii="Times New Roman" w:eastAsia="Times New Roman" w:hAnsi="Times New Roman" w:cs="Times New Roman"/>
      <w:sz w:val="24"/>
      <w:szCs w:val="24"/>
    </w:rPr>
  </w:style>
  <w:style w:type="paragraph" w:styleId="berschrift1">
    <w:name w:val="heading 1"/>
    <w:uiPriority w:val="9"/>
    <w:qFormat/>
    <w:pPr>
      <w:spacing w:before="360" w:after="120"/>
      <w:outlineLvl w:val="0"/>
    </w:pPr>
    <w:rPr>
      <w:b/>
      <w:bCs/>
      <w:color w:val="1B2A4A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80" w:after="80"/>
      <w:outlineLvl w:val="1"/>
    </w:pPr>
    <w:rPr>
      <w:b/>
      <w:bCs/>
      <w:color w:val="1B2A4A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E7D2B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Standard"/>
    <w:rsid w:val="00F72ECA"/>
    <w:pPr>
      <w:spacing w:before="100" w:beforeAutospacing="1" w:after="100" w:afterAutospacing="1"/>
    </w:pPr>
  </w:style>
  <w:style w:type="character" w:styleId="Fett">
    <w:name w:val="Strong"/>
    <w:basedOn w:val="Absatz-Standardschriftart"/>
    <w:uiPriority w:val="22"/>
    <w:qFormat/>
    <w:rsid w:val="00F72ECA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F94D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ntv.com/news-and-insights/sntv-partners-with-sport-buff-to-create-sports-fan-engagement-solutions-" TargetMode="External"/><Relationship Id="rId18" Type="http://schemas.openxmlformats.org/officeDocument/2006/relationships/hyperlink" Target="https://www.capterra.com/p/211829/Drimify" TargetMode="External"/><Relationship Id="rId26" Type="http://schemas.openxmlformats.org/officeDocument/2006/relationships/hyperlink" Target="https://www.pwc.com/us/en/industries/tmt/library/sports-outlook-north-america.html" TargetMode="External"/><Relationship Id="rId39" Type="http://schemas.openxmlformats.org/officeDocument/2006/relationships/hyperlink" Target="https://monterosa.co/customers" TargetMode="External"/><Relationship Id="rId21" Type="http://schemas.openxmlformats.org/officeDocument/2006/relationships/hyperlink" Target="https://dataintelo.com/report/sports-fan-engagement-platform-market" TargetMode="External"/><Relationship Id="rId34" Type="http://schemas.openxmlformats.org/officeDocument/2006/relationships/hyperlink" Target="https://www.crunchbase.com/organization/sqwad" TargetMode="External"/><Relationship Id="rId42" Type="http://schemas.openxmlformats.org/officeDocument/2006/relationships/hyperlink" Target="https://tracxn.com/d/companies/monterosa/__nl8fTVHVuhEo5TL3ytI-DL0cBP163jrKJAtbkzAFz18" TargetMode="External"/><Relationship Id="rId47" Type="http://schemas.openxmlformats.org/officeDocument/2006/relationships/hyperlink" Target="https://www.cbinsights.com/company/livelike/financials" TargetMode="External"/><Relationship Id="rId50" Type="http://schemas.openxmlformats.org/officeDocument/2006/relationships/hyperlink" Target="https://sportbuff.com/news/sport-buff-secures-significant-seed-investment" TargetMode="External"/><Relationship Id="rId55" Type="http://schemas.openxmlformats.org/officeDocument/2006/relationships/hyperlink" Target="https://drimify.com/en/pricing" TargetMode="External"/><Relationship Id="rId7" Type="http://schemas.openxmlformats.org/officeDocument/2006/relationships/hyperlink" Target="https://www.sqwadhq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mify.com/en/pricing" TargetMode="External"/><Relationship Id="rId29" Type="http://schemas.openxmlformats.org/officeDocument/2006/relationships/hyperlink" Target="https://www.pwc.com/us/en/industries/tmt/library/sports-sponsorships-playbook.html" TargetMode="External"/><Relationship Id="rId11" Type="http://schemas.openxmlformats.org/officeDocument/2006/relationships/hyperlink" Target="https://www.uktechnews.info/2022/08/23/buff-up-t-a-sport-buff-secures-2-10-million-seed-investment-led-by-sport-republic" TargetMode="External"/><Relationship Id="rId24" Type="http://schemas.openxmlformats.org/officeDocument/2006/relationships/hyperlink" Target="https://www.deloitte.com/us/en/insights/industry/technology/technology-media-telecom-outlooks/sports-industry-outlook.html" TargetMode="External"/><Relationship Id="rId32" Type="http://schemas.openxmlformats.org/officeDocument/2006/relationships/hyperlink" Target="https://www.sqwadhq.com" TargetMode="External"/><Relationship Id="rId37" Type="http://schemas.openxmlformats.org/officeDocument/2006/relationships/hyperlink" Target="https://www.zoominfo.com/c/sqwad-sports-inc/471584732" TargetMode="External"/><Relationship Id="rId40" Type="http://schemas.openxmlformats.org/officeDocument/2006/relationships/hyperlink" Target="https://monterosa.co/news/monterosa-raises-3-5m" TargetMode="External"/><Relationship Id="rId45" Type="http://schemas.openxmlformats.org/officeDocument/2006/relationships/hyperlink" Target="https://livelike.com/sports" TargetMode="External"/><Relationship Id="rId53" Type="http://schemas.openxmlformats.org/officeDocument/2006/relationships/hyperlink" Target="https://www.sntv.com/news-and-insights/sntv-partners-with-sport-buff-to-create-sports-fan-engagement-solutions-" TargetMode="External"/><Relationship Id="rId58" Type="http://schemas.openxmlformats.org/officeDocument/2006/relationships/hyperlink" Target="https://www.trustradius.com/products/drimify/pricing" TargetMode="External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hyperlink" Target="https://www.trustradius.com/products/drimify/pricing" TargetMode="External"/><Relationship Id="rId14" Type="http://schemas.openxmlformats.org/officeDocument/2006/relationships/hyperlink" Target="https://www.crunchbase.com/organization/sport-buff" TargetMode="External"/><Relationship Id="rId22" Type="http://schemas.openxmlformats.org/officeDocument/2006/relationships/hyperlink" Target="https://marketintelo.com/report/fan-engagement-platform-market" TargetMode="External"/><Relationship Id="rId27" Type="http://schemas.openxmlformats.org/officeDocument/2006/relationships/hyperlink" Target="https://www.pwc.com/us/en/industries/tmt/library/digital-fan-engagement-sports.html" TargetMode="External"/><Relationship Id="rId30" Type="http://schemas.openxmlformats.org/officeDocument/2006/relationships/hyperlink" Target="https://newsroom.ibm.com/2025-08-18-ibm-study-sports-fans-demand-more-dynamic-digital-content,-powered-by-ai" TargetMode="External"/><Relationship Id="rId35" Type="http://schemas.openxmlformats.org/officeDocument/2006/relationships/hyperlink" Target="https://pitchbook.com/profiles/company/163081-27" TargetMode="External"/><Relationship Id="rId43" Type="http://schemas.openxmlformats.org/officeDocument/2006/relationships/hyperlink" Target="https://prospeo.io/c/monterosa-revenue" TargetMode="External"/><Relationship Id="rId48" Type="http://schemas.openxmlformats.org/officeDocument/2006/relationships/hyperlink" Target="https://prospeo.io/c/livelike-revenue" TargetMode="External"/><Relationship Id="rId56" Type="http://schemas.openxmlformats.org/officeDocument/2006/relationships/hyperlink" Target="https://drimify.com/en/resources/gamification-shaping-future-fan-experience" TargetMode="External"/><Relationship Id="rId8" Type="http://schemas.openxmlformats.org/officeDocument/2006/relationships/hyperlink" Target="https://monterosa.co" TargetMode="External"/><Relationship Id="rId51" Type="http://schemas.openxmlformats.org/officeDocument/2006/relationships/hyperlink" Target="https://www.uktechnews.info/2022/08/23/buff-up-t-a-sport-buff-secures-2-10-million-seed-investment-led-by-sport-republic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iliconcanals.com/london-sport-buff-raises-2-5m" TargetMode="External"/><Relationship Id="rId17" Type="http://schemas.openxmlformats.org/officeDocument/2006/relationships/hyperlink" Target="https://drimify.com/en/resources/gamification-shaping-future-fan-experience" TargetMode="External"/><Relationship Id="rId25" Type="http://schemas.openxmlformats.org/officeDocument/2006/relationships/hyperlink" Target="https://www.deloitte.com/us/en/insights/industry/technology/fans-want-more-tech-features-during-in-stadium-experience.html" TargetMode="External"/><Relationship Id="rId33" Type="http://schemas.openxmlformats.org/officeDocument/2006/relationships/hyperlink" Target="https://www.sqwadhq.com/customers" TargetMode="External"/><Relationship Id="rId38" Type="http://schemas.openxmlformats.org/officeDocument/2006/relationships/hyperlink" Target="https://monterosa.co" TargetMode="External"/><Relationship Id="rId46" Type="http://schemas.openxmlformats.org/officeDocument/2006/relationships/hyperlink" Target="https://pitchbook.com/profiles/company/118154-71" TargetMode="External"/><Relationship Id="rId59" Type="http://schemas.openxmlformats.org/officeDocument/2006/relationships/header" Target="header1.xml"/><Relationship Id="rId20" Type="http://schemas.openxmlformats.org/officeDocument/2006/relationships/image" Target="media/image1.png"/><Relationship Id="rId41" Type="http://schemas.openxmlformats.org/officeDocument/2006/relationships/hyperlink" Target="https://monterosa.co/blog/monterosa-2025-in-review-new-product-launches-major-sports-partnerships-and-industry-awards" TargetMode="External"/><Relationship Id="rId54" Type="http://schemas.openxmlformats.org/officeDocument/2006/relationships/hyperlink" Target="https://www.crunchbase.com/organization/sport-buff" TargetMode="External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sportbuff.com" TargetMode="External"/><Relationship Id="rId23" Type="http://schemas.openxmlformats.org/officeDocument/2006/relationships/hyperlink" Target="https://www.coherentmarketinsights.com/industry-reports/sports-technology-market" TargetMode="External"/><Relationship Id="rId28" Type="http://schemas.openxmlformats.org/officeDocument/2006/relationships/hyperlink" Target="https://www.pwc.com/us/en/industries/tmt/library/artificial-intelligence-in-sports.html" TargetMode="External"/><Relationship Id="rId36" Type="http://schemas.openxmlformats.org/officeDocument/2006/relationships/hyperlink" Target="https://www.prnewswire.com/news-releases/sqwad-and-tagboard-partner-to-streamline-interactive-fan-engagement-and-unlock-new-sponsorship-revenue-302738029.html" TargetMode="External"/><Relationship Id="rId49" Type="http://schemas.openxmlformats.org/officeDocument/2006/relationships/hyperlink" Target="https://sportbuff.com" TargetMode="External"/><Relationship Id="rId57" Type="http://schemas.openxmlformats.org/officeDocument/2006/relationships/hyperlink" Target="https://www.capterra.com/p/211829/Drimify" TargetMode="External"/><Relationship Id="rId10" Type="http://schemas.openxmlformats.org/officeDocument/2006/relationships/hyperlink" Target="https://sportbuff.com/news/sport-buff-secures-significant-seed-investment" TargetMode="External"/><Relationship Id="rId31" Type="http://schemas.openxmlformats.org/officeDocument/2006/relationships/hyperlink" Target="https://market.us/report/fan-engagement-market" TargetMode="External"/><Relationship Id="rId44" Type="http://schemas.openxmlformats.org/officeDocument/2006/relationships/hyperlink" Target="https://www.sportsvideo.org/2022/03/29/monterosa-efforts-around-interactive-overlays-find-success-with-more-than-100-million-users" TargetMode="External"/><Relationship Id="rId52" Type="http://schemas.openxmlformats.org/officeDocument/2006/relationships/hyperlink" Target="https://siliconcanals.com/london-sport-buff-raises-2-5m" TargetMode="External"/><Relationship Id="rId6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sportbuff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3120</Words>
  <Characters>19662</Characters>
  <Application>Microsoft Office Word</Application>
  <DocSecurity>0</DocSecurity>
  <Lines>163</Lines>
  <Paragraphs>45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Renah Kaufmann</cp:lastModifiedBy>
  <cp:revision>2</cp:revision>
  <dcterms:created xsi:type="dcterms:W3CDTF">2026-07-01T00:16:00Z</dcterms:created>
  <dcterms:modified xsi:type="dcterms:W3CDTF">2026-07-01T00:16:00Z</dcterms:modified>
</cp:coreProperties>
</file>