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760" w:line="360" w:lineRule="auto"/>
      </w:pPr>
      <w:r>
        <w:rPr>
          <w:rFonts w:ascii="Arial" w:cs="Arial" w:eastAsia="Arial" w:hAnsi="Arial"/>
          <w:b/>
          <w:bCs/>
          <w:i/>
          <w:iCs/>
          <w:sz w:val="28"/>
          <w:szCs w:val="28"/>
        </w:rPr>
        <w:t xml:space="preserve">Untersuchungsbericht vom 27.10.2026</w:t>
      </w:r>
    </w:p>
    <w:p>
      <w:pPr>
        <w:spacing w:after="600" w:line="360" w:lineRule="auto"/>
      </w:pPr>
      <w:r>
        <w:rPr>
          <w:rFonts w:ascii="Arial" w:cs="Arial" w:eastAsia="Arial" w:hAnsi="Arial"/>
          <w:b/>
          <w:bCs/>
          <w:i/>
          <w:iCs/>
        </w:rPr>
        <w:t xml:space="preserve">(1. Mitteilung)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>Projektnummer: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99.9001</w:t>
      </w:r>
    </w:p>
    <w:p>
      <w:pPr>
        <w:spacing w:after="720" w:line="240" w:lineRule="auto"/>
      </w:pPr>
      <w:r>
        <w:rPr>
          <w:rFonts w:ascii="Arial" w:cs="Arial" w:eastAsia="Arial" w:hAnsi="Arial"/>
        </w:rPr>
        <w:t xml:space="preserve">Untersuchung auf Asbest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VN: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Muster Hausverwaltung GmbH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Hauptstr. 5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12345 Musterstadt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Risiko: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Musterweg 12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12345 Musterstadt</w:t>
      </w:r>
    </w:p>
    <w:p>
      <w:pPr>
        <w:tabs>
          <w:tab w:val="left" w:pos="3960"/>
        </w:tabs>
        <w:spacing w:after="0" w:line="240" w:lineRule="auto"/>
      </w:pPr>
      <w:r>
        <w:rPr>
          <w:rFonts w:ascii="Arial" w:cs="Arial" w:eastAsia="Arial" w:hAnsi="Arial"/>
        </w:rPr>
        <w:t xml:space="preserve">Versicherer: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Beispiel Versicherung AG</w:t>
      </w:r>
    </w:p>
    <w:p>
      <w:pPr>
        <w:tabs>
          <w:tab w:val="left" w:pos="3960"/>
        </w:tabs>
        <w:spacing w:after="360" w:line="240" w:lineRule="auto"/>
      </w:pPr>
      <w:r>
        <w:rPr>
          <w:rFonts w:ascii="Arial" w:cs="Arial" w:eastAsia="Arial" w:hAnsi="Arial"/>
        </w:rPr>
        <w:t xml:space="preserve">Schaden-Nr.: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BV-2026-0001</w:t>
      </w:r>
    </w:p>
    <w:p>
      <w:pPr>
        <w:sectPr>
          <w:headerReference w:type="default" r:id="rId6"/>
          <w:headerReference w:type="first" r:id="rId7"/>
          <w:pgSz w:w="11906" w:h="16838" w:orient="portrait"/>
          <w:pgMar w:top="2943" w:right="1418" w:bottom="1134" w:left="1418" w:header="720" w:footer="720" w:gutter="0"/>
          <w:pgNumType/>
          <w:titlePg/>
          <w:docGrid w:linePitch="360"/>
        </w:sectPr>
      </w:pPr>
    </w:p>
    <w:p>
      <w:pPr>
        <w:keepNext/>
        <w:spacing w:after="240" w:before="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1. Veranlassung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Am </w:t>
      </w:r>
      <w:r>
        <w:rPr>
          <w:rFonts w:ascii="Arial" w:cs="Arial" w:eastAsia="Arial" w:hAnsi="Arial"/>
        </w:rPr>
        <w:t xml:space="preserve">05.10.2026</w:t>
      </w:r>
      <w:r>
        <w:rPr>
          <w:rFonts w:ascii="Arial" w:cs="Arial" w:eastAsia="Arial" w:hAnsi="Arial"/>
        </w:rPr>
        <w:t xml:space="preserve"> wurde unser Büro durch </w:t>
      </w:r>
      <w:r>
        <w:rPr>
          <w:rFonts w:ascii="Arial" w:cs="Arial" w:eastAsia="Arial" w:hAnsi="Arial"/>
        </w:rPr>
        <w:t xml:space="preserve">die Beispiel Versicherung AG</w:t>
      </w:r>
      <w:r>
        <w:rPr>
          <w:rFonts w:ascii="Arial" w:cs="Arial" w:eastAsia="Arial" w:hAnsi="Arial"/>
        </w:rPr>
        <w:t xml:space="preserve"> beauftragt, im Objekt </w:t>
      </w:r>
      <w:r>
        <w:rPr>
          <w:rFonts w:ascii="Arial" w:cs="Arial" w:eastAsia="Arial" w:hAnsi="Arial"/>
        </w:rPr>
        <w:t xml:space="preserve">Musterweg 12, 12345 Musterstadt</w:t>
      </w:r>
      <w:r>
        <w:rPr>
          <w:rFonts w:ascii="Arial" w:cs="Arial" w:eastAsia="Arial" w:hAnsi="Arial"/>
        </w:rPr>
        <w:t xml:space="preserve"> eine Ortsbesichtigung durchzuführen, Materialproben zu entnehmen und diese auf Asbest </w:t>
      </w:r>
      <w:r>
        <w:rPr>
          <w:rFonts w:ascii="Arial" w:cs="Arial" w:eastAsia="Arial" w:hAnsi="Arial"/>
        </w:rPr>
        <w:t xml:space="preserve">untersuchen zu lassen.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2. Probenahme und Untersuchung</w:t>
      </w:r>
    </w:p>
    <w:p>
      <w:pPr>
        <w:spacing w:after="240" w:line="360" w:lineRule="auto"/>
        <w:jc w:val="both"/>
      </w:pPr>
      <w:r>
        <w:rPr>
          <w:rFonts w:ascii="Arial" w:cs="Arial" w:eastAsia="Arial" w:hAnsi="Arial"/>
        </w:rPr>
        <w:t xml:space="preserve">Am </w:t>
      </w:r>
      <w:r>
        <w:rPr>
          <w:rFonts w:ascii="Arial" w:cs="Arial" w:eastAsia="Arial" w:hAnsi="Arial"/>
        </w:rPr>
        <w:t xml:space="preserve">16.10.2026</w:t>
      </w:r>
      <w:r>
        <w:rPr>
          <w:rFonts w:ascii="Arial" w:cs="Arial" w:eastAsia="Arial" w:hAnsi="Arial"/>
        </w:rPr>
        <w:t xml:space="preserve"> wurde durch </w:t>
      </w:r>
      <w:r>
        <w:rPr>
          <w:rFonts w:ascii="Arial" w:cs="Arial" w:eastAsia="Arial" w:hAnsi="Arial"/>
        </w:rPr>
        <w:t xml:space="preserve">Herrn Messer</w:t>
      </w:r>
      <w:r>
        <w:rPr>
          <w:rFonts w:ascii="Arial" w:cs="Arial" w:eastAsia="Arial" w:hAnsi="Arial"/>
        </w:rPr>
        <w:t xml:space="preserve"> (Sachverständigenbüro Dr. Heinz Schiffers &amp; Partner) im Objekt </w:t>
      </w:r>
      <w:r>
        <w:rPr>
          <w:rFonts w:ascii="Arial" w:cs="Arial" w:eastAsia="Arial" w:hAnsi="Arial"/>
        </w:rPr>
        <w:t xml:space="preserve">eine Materialprobe</w:t>
      </w:r>
      <w:r>
        <w:rPr>
          <w:rFonts w:ascii="Arial" w:cs="Arial" w:eastAsia="Arial" w:hAnsi="Arial"/>
        </w:rPr>
        <w:t xml:space="preserve"> entnommen. </w:t>
      </w:r>
      <w:r>
        <w:rPr>
          <w:rFonts w:ascii="Arial" w:cs="Arial" w:eastAsia="Arial" w:hAnsi="Arial"/>
        </w:rPr>
        <w:t xml:space="preserve">Die Entnahmestelle ist in Tabelle 1 aufgeführt</w:t>
      </w:r>
      <w:r>
        <w:rPr>
          <w:rFonts w:ascii="Arial" w:cs="Arial" w:eastAsia="Arial" w:hAnsi="Arial"/>
        </w:rPr>
        <w:t xml:space="preserve">.</w:t>
      </w: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Die Probe wurde der </w:t>
      </w:r>
      <w:r>
        <w:rPr>
          <w:rFonts w:ascii="Arial" w:cs="Arial" w:eastAsia="Arial" w:hAnsi="Arial"/>
        </w:rPr>
        <w:t xml:space="preserve">Eurofins Beispiel-Labor GmbH</w:t>
      </w:r>
      <w:r>
        <w:rPr>
          <w:rFonts w:ascii="Arial" w:cs="Arial" w:eastAsia="Arial" w:hAnsi="Arial"/>
        </w:rPr>
        <w:t xml:space="preserve"> zur Untersuchung auf Asbest übergeben. </w:t>
      </w:r>
      <w:r>
        <w:rPr>
          <w:rFonts w:ascii="Arial" w:cs="Arial" w:eastAsia="Arial" w:hAnsi="Arial"/>
        </w:rPr>
        <w:t xml:space="preserve">Die Ergebnisse sind im beigefügten Prüfbericht </w:t>
      </w:r>
      <w:r>
        <w:rPr>
          <w:rFonts w:ascii="Arial" w:cs="Arial" w:eastAsia="Arial" w:hAnsi="Arial"/>
        </w:rPr>
        <w:t xml:space="preserve">Nr. AR-999-2026-000001-01</w:t>
      </w:r>
      <w:r>
        <w:rPr>
          <w:rFonts w:ascii="Arial" w:cs="Arial" w:eastAsia="Arial" w:hAnsi="Arial"/>
        </w:rPr>
        <w:t xml:space="preserve"> dokumentiert (Anlage 1).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3. Befund</w:t>
      </w:r>
    </w:p>
    <w:p>
      <w:pPr>
        <w:keepNext/>
        <w:spacing w:after="120" w:line="2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Tabelle 1: Entnommene Probe und Ergebnis</w:t>
      </w:r>
    </w:p>
    <w:tbl>
      <w:tblPr>
        <w:tblW w:type="dxa" w:w="90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"/>
        <w:gridCol w:w="2080"/>
        <w:gridCol w:w="2240"/>
        <w:gridCol w:w="1850"/>
        <w:gridCol w:w="1950"/>
      </w:tblGrid>
      <w:tr>
        <w:trPr>
          <w:tblHeader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Probe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Labor-Nr.</w:t>
            </w:r>
          </w:p>
        </w:tc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Entnahmestelle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Material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DEDED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Ergebnis</w:t>
            </w:r>
          </w:p>
        </w:tc>
      </w:tr>
      <w:tr>
        <w:trPr>
          <w:cantSplit/>
        </w:trPr>
        <w:tc>
          <w:tcPr>
            <w:tcW w:type="dxa" w:w="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Probe 1</w:t>
            </w:r>
          </w:p>
        </w:tc>
        <w:tc>
          <w:tcPr>
            <w:tcW w:type="dxa" w:w="208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999</w:t>
              <w:noBreakHyphen/>
              <w:t xml:space="preserve">2026</w:t>
              <w:noBreakHyphen/>
              <w:t xml:space="preserve">0000101</w:t>
            </w:r>
          </w:p>
        </w:tc>
        <w:tc>
          <w:tcPr>
            <w:tcW w:type="dxa" w:w="224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Umkleide Schwimmbad</w:t>
            </w:r>
          </w:p>
        </w:tc>
        <w:tc>
          <w:tcPr>
            <w:tcW w:type="dxa" w:w="18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Fliesenkleber</w:t>
            </w:r>
          </w:p>
        </w:tc>
        <w:tc>
          <w:tcPr>
            <w:tcW w:type="dxa" w:w="195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Chrysotil, 5 - 20 %</w:t>
            </w:r>
          </w:p>
        </w:tc>
      </w:tr>
    </w:tbl>
    <w:p>
      <w:pPr>
        <w:spacing w:after="240" w:line="240" w:lineRule="auto"/>
      </w:pPr>
    </w:p>
    <w:p>
      <w:pPr>
        <w:spacing w:after="0" w:line="360" w:lineRule="auto"/>
        <w:jc w:val="both"/>
      </w:pPr>
      <w:r>
        <w:rPr>
          <w:rFonts w:ascii="Arial" w:cs="Arial" w:eastAsia="Arial" w:hAnsi="Arial"/>
        </w:rPr>
        <w:t xml:space="preserve">In Probe 1 (Material: </w:t>
      </w:r>
      <w:r>
        <w:rPr>
          <w:rFonts w:ascii="Arial" w:cs="Arial" w:eastAsia="Arial" w:hAnsi="Arial"/>
        </w:rPr>
        <w:t xml:space="preserve">Fliesenkleber</w:t>
      </w:r>
      <w:r>
        <w:rPr>
          <w:rFonts w:ascii="Arial" w:cs="Arial" w:eastAsia="Arial" w:hAnsi="Arial"/>
        </w:rPr>
        <w:t xml:space="preserve">) wurde Asbest nachgewiesen: Chrysotil, 5 - 20 %.</w:t>
      </w:r>
    </w:p>
    <w:p>
      <w:pPr>
        <w:keepNext/>
        <w:spacing w:after="240" w:before="480" w:line="360" w:lineRule="auto"/>
        <w:outlineLvl w:val="0"/>
      </w:pPr>
      <w:r>
        <w:rPr>
          <w:rFonts w:ascii="Arial" w:cs="Arial" w:eastAsia="Arial" w:hAnsi="Arial"/>
          <w:u w:val="single"/>
        </w:rPr>
        <w:t xml:space="preserve">4. Schlussfolgerungen</w:t>
      </w:r>
    </w:p>
    <w:p>
      <w:pPr>
        <w:spacing w:after="240" w:line="360" w:lineRule="auto"/>
        <w:jc w:val="both"/>
      </w:pPr>
      <w:r>
        <w:rPr>
          <w:rFonts w:ascii="Arial" w:cs="Arial" w:eastAsia="Arial" w:hAnsi="Arial"/>
        </w:rPr>
        <w:t xml:space="preserve">Bei dem Material </w:t>
      </w:r>
      <w:r>
        <w:rPr>
          <w:rFonts w:ascii="Arial" w:cs="Arial" w:eastAsia="Arial" w:hAnsi="Arial"/>
        </w:rPr>
        <w:t xml:space="preserve">„</w:t>
      </w:r>
      <w:r>
        <w:rPr>
          <w:rFonts w:ascii="Arial" w:cs="Arial" w:eastAsia="Arial" w:hAnsi="Arial"/>
        </w:rPr>
        <w:t xml:space="preserve">Fliesenkleber</w:t>
      </w:r>
      <w:r>
        <w:rPr>
          <w:rFonts w:ascii="Arial" w:cs="Arial" w:eastAsia="Arial" w:hAnsi="Arial"/>
        </w:rPr>
        <w:t xml:space="preserve">“ (Probe 1)</w:t>
      </w:r>
      <w:r>
        <w:rPr>
          <w:rFonts w:ascii="Arial" w:cs="Arial" w:eastAsia="Arial" w:hAnsi="Arial"/>
        </w:rPr>
        <w:t xml:space="preserve"> handelt es sich um ein asbesthaltiges Material. </w:t>
      </w:r>
      <w:r>
        <w:rPr>
          <w:rFonts w:ascii="Arial" w:cs="Arial" w:eastAsia="Arial" w:hAnsi="Arial"/>
        </w:rPr>
        <w:t xml:space="preserve">Bei allen Tätigkeiten, bei denen dieses Material bearbeitet, beschädigt oder entfernt wird, </w:t>
      </w:r>
      <w:r>
        <w:rPr>
          <w:rFonts w:ascii="Arial" w:cs="Arial" w:eastAsia="Arial" w:hAnsi="Arial"/>
        </w:rPr>
        <w:t xml:space="preserve">sind die Gefahrstoffverordnung (GefStoffV) und die TRGS 519 „Asbest: Abbruch-, Sanierungs- oder Instandhaltungsarbeiten“ einzuhalten. </w:t>
      </w:r>
      <w:r>
        <w:rPr>
          <w:rFonts w:ascii="Arial" w:cs="Arial" w:eastAsia="Arial" w:hAnsi="Arial"/>
        </w:rPr>
        <w:t xml:space="preserve">Die Arbeiten dürfen nur von Fachbetrieben mit der erforderlichen Sachkunde ausgeführt werden.</w:t>
      </w:r>
    </w:p>
    <w:p>
      <w:pPr>
        <w:keepNext/>
        <w:spacing w:after="480" w:before="240" w:line="360" w:lineRule="auto"/>
      </w:pPr>
      <w:r>
        <w:rPr>
          <w:rFonts w:ascii="Arial" w:cs="Arial" w:eastAsia="Arial" w:hAnsi="Arial"/>
        </w:rPr>
        <w:t xml:space="preserve">Würselen, 27.10.2026</w:t>
      </w:r>
    </w:p>
    <w:tbl>
      <w:tblPr>
        <w:tblW w:type="dxa" w:w="907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5"/>
      </w:tblGrid>
      <w:tr>
        <w:trPr>
          <w:cantSplit/>
        </w:trPr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pBdr>
                <w:bottom w:val="single" w:color="000000" w:sz="6" w:space="1"/>
              </w:pBdr>
              <w:spacing w:after="60" w:before="986"/>
              <w:ind w:right="900"/>
            </w:pP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 Sachverständige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Dr. Tanja Test</w:t>
            </w:r>
          </w:p>
        </w:tc>
        <w:tc>
          <w:tcPr>
            <w:tcW w:type="dxa" w:w="453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bottom"/>
          </w:tcPr>
          <w:p>
            <w:pPr>
              <w:pBdr>
                <w:bottom w:val="single" w:color="000000" w:sz="6" w:space="1"/>
              </w:pBdr>
              <w:spacing w:after="60" w:before="986"/>
              <w:ind w:right="900"/>
            </w:pP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Der Messtechniker</w:t>
            </w:r>
          </w:p>
          <w:p>
            <w:pPr>
              <w:spacing w:after="0" w:line="240" w:lineRule="auto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 Messer</w:t>
            </w:r>
          </w:p>
        </w:tc>
      </w:tr>
    </w:tbl>
    <w:p>
      <w:pPr>
        <w:keepNext w:val="false"/>
        <w:keepLines/>
        <w:tabs>
          <w:tab w:val="left" w:pos="1276"/>
        </w:tabs>
        <w:spacing w:after="0" w:before="960" w:line="240" w:lineRule="auto"/>
        <w:ind w:left="1276" w:hanging="1276"/>
      </w:pPr>
      <w:r>
        <w:rPr>
          <w:rFonts w:ascii="Arial" w:cs="Arial" w:eastAsia="Arial" w:hAnsi="Arial"/>
        </w:rPr>
        <w:t xml:space="preserve">Anlage 1: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</w:rPr>
        <w:t xml:space="preserve">Prüfbericht Nr. </w:t>
      </w:r>
      <w:r>
        <w:rPr>
          <w:rFonts w:ascii="Arial" w:cs="Arial" w:eastAsia="Arial" w:hAnsi="Arial"/>
        </w:rPr>
        <w:t xml:space="preserve">AR-999-2026-000001-01</w:t>
      </w:r>
      <w:r>
        <w:rPr>
          <w:rFonts w:ascii="Arial" w:cs="Arial" w:eastAsia="Arial" w:hAnsi="Arial"/>
        </w:rPr>
        <w:br/>
      </w:r>
      <w:r>
        <w:rPr>
          <w:rFonts w:ascii="Arial" w:cs="Arial" w:eastAsia="Arial" w:hAnsi="Arial"/>
        </w:rPr>
        <w:t xml:space="preserve">(</w:t>
      </w:r>
      <w:r>
        <w:rPr>
          <w:rFonts w:ascii="Arial" w:cs="Arial" w:eastAsia="Arial" w:hAnsi="Arial"/>
        </w:rPr>
        <w:t xml:space="preserve">Eurofins Beispiel-Labor GmbH</w:t>
      </w:r>
      <w:r>
        <w:rPr>
          <w:rFonts w:ascii="Arial" w:cs="Arial" w:eastAsia="Arial" w:hAnsi="Arial"/>
        </w:rPr>
        <w:t xml:space="preserve">)</w:t>
      </w:r>
    </w:p>
    <w:sectPr>
      <w:headerReference w:type="default" r:id="rId8"/>
      <w:type w:val="nextPage"/>
      <w:pgSz w:w="11906" w:h="16838" w:orient="portrait"/>
      <w:pgMar w:top="3594" w:right="1418" w:bottom="1134" w:left="1418" w:header="720" w:footer="72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0" w:line="240" w:lineRule="auto"/>
    </w:pPr>
    <w:r>
      <w:drawing>
        <wp:anchor distT="0" distB="0" distL="0" distR="0" simplePos="0" allowOverlap="1" behindDoc="0" locked="0" layoutInCell="1" relativeHeight="374574">
          <wp:simplePos x="0" y="0"/>
          <wp:positionH relativeFrom="column">
            <wp:posOffset>-93600</wp:posOffset>
          </wp:positionH>
          <wp:positionV relativeFrom="paragraph">
            <wp:posOffset>-158400</wp:posOffset>
          </wp:positionV>
          <wp:extent cx="1429200" cy="374574"/>
          <wp:effectExtent t="0" r="0" b="0" l="0"/>
          <wp:wrapNone/>
          <wp:docPr id="4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9200" cy="374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Untersuchungsbericht vom 27.10.2026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 auf Asbest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VN: </w:t>
    </w:r>
    <w:r>
      <w:rPr>
        <w:rFonts w:ascii="Arial" w:cs="Arial" w:eastAsia="Arial" w:hAnsi="Arial"/>
        <w:sz w:val="18"/>
        <w:szCs w:val="18"/>
      </w:rPr>
      <w:t xml:space="preserve">Muster Hausverwaltung GmbH, Hauptstr. 5, 12345 Musterstadt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Risiko: </w:t>
    </w:r>
    <w:r>
      <w:rPr>
        <w:rFonts w:ascii="Arial" w:cs="Arial" w:eastAsia="Arial" w:hAnsi="Arial"/>
        <w:sz w:val="18"/>
        <w:szCs w:val="18"/>
      </w:rPr>
      <w:t xml:space="preserve">Musterweg 12, 12345 Musterstadt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 w:lineRule="auto"/>
      <w:ind w:left="6381"/>
    </w:pPr>
    <w:r>
      <w:drawing>
        <wp:anchor distT="0" distB="0" distL="0" distR="0" simplePos="0" allowOverlap="1" behindDoc="0" locked="0" layoutInCell="1" relativeHeight="1094473">
          <wp:simplePos x="0" y="0"/>
          <wp:positionH relativeFrom="column">
            <wp:posOffset>-338400</wp:posOffset>
          </wp:positionH>
          <wp:positionV relativeFrom="paragraph">
            <wp:posOffset>118800</wp:posOffset>
          </wp:positionV>
          <wp:extent cx="4176000" cy="1094473"/>
          <wp:effectExtent t="0" r="0" b="0" l="0"/>
          <wp:wrapNone/>
          <wp:docPr id="3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76000" cy="109447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  <w:sz w:val="16"/>
        <w:szCs w:val="16"/>
      </w:rPr>
      <w:t xml:space="preserve">Dr. Schiffers &amp; Partner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Gouleystr. 59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52146 Würselen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E-Mail: Dr.Schiffers@t-online.de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Tel: 02405-418 480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https://dr-schiffers.de</w:t>
    </w:r>
  </w:p>
  <w:p>
    <w:pPr>
      <w:spacing w:after="0" w:line="240" w:lineRule="auto"/>
      <w:ind w:left="6381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Sachverständige für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die chemische Untersuchung von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Brandfolgeschäden</w:t>
    </w:r>
  </w:p>
  <w:p>
    <w:pPr>
      <w:spacing w:after="0" w:line="240" w:lineRule="auto"/>
      <w:ind w:left="6381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Sachverständige</w:t>
    </w:r>
  </w:p>
  <w:p>
    <w:pPr>
      <w:spacing w:after="0" w:line="240" w:lineRule="auto"/>
      <w:ind w:left="6381"/>
    </w:pPr>
    <w:r>
      <w:rPr>
        <w:rFonts w:ascii="Arial" w:cs="Arial" w:eastAsia="Arial" w:hAnsi="Arial"/>
        <w:sz w:val="16"/>
        <w:szCs w:val="16"/>
      </w:rPr>
      <w:t xml:space="preserve">für Schimmelpilzschäden in Innenräumen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0" w:line="240" w:lineRule="auto"/>
    </w:pPr>
    <w:r>
      <w:drawing>
        <wp:anchor distT="0" distB="0" distL="0" distR="0" simplePos="0" allowOverlap="1" behindDoc="0" locked="0" layoutInCell="1" relativeHeight="374574">
          <wp:simplePos x="0" y="0"/>
          <wp:positionH relativeFrom="column">
            <wp:posOffset>-93600</wp:posOffset>
          </wp:positionH>
          <wp:positionV relativeFrom="paragraph">
            <wp:posOffset>-158400</wp:posOffset>
          </wp:positionV>
          <wp:extent cx="1429200" cy="374574"/>
          <wp:effectExtent t="0" r="0" b="0" l="0"/>
          <wp:wrapNone/>
          <wp:docPr id="4" name="Logo" descr="Dr. Heinz Schiffers &amp; Partner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>
                    <a:extLst>
                      <a:ext uri="{96DAC541-7B7A-43D3-8B79-37D633B846F1}">
                        <asvg:svgBlip xmlns:asvg="http://schemas.microsoft.com/office/drawing/2016/SVG/main" r:embed="rId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9200" cy="3745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</w:rPr>
      <w:t xml:space="preserve"/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Untersuchungsbericht vom 27.10.2026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Untersuchung auf Asbest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VN: </w:t>
    </w:r>
    <w:r>
      <w:rPr>
        <w:rFonts w:ascii="Arial" w:cs="Arial" w:eastAsia="Arial" w:hAnsi="Arial"/>
        <w:sz w:val="18"/>
        <w:szCs w:val="18"/>
      </w:rPr>
      <w:t xml:space="preserve">Muster Hausverwaltung GmbH, Hauptstr. 5, 12345 Musterstadt</w:t>
    </w:r>
  </w:p>
  <w:p>
    <w:pPr>
      <w:spacing w:after="0" w:line="240" w:lineRule="auto"/>
    </w:pPr>
    <w:r>
      <w:rPr>
        <w:rFonts w:ascii="Arial" w:cs="Arial" w:eastAsia="Arial" w:hAnsi="Arial"/>
        <w:sz w:val="18"/>
        <w:szCs w:val="18"/>
      </w:rPr>
      <w:t xml:space="preserve">Risiko: </w:t>
    </w:r>
    <w:r>
      <w:rPr>
        <w:rFonts w:ascii="Arial" w:cs="Arial" w:eastAsia="Arial" w:hAnsi="Arial"/>
        <w:sz w:val="18"/>
        <w:szCs w:val="18"/>
      </w:rPr>
      <w:t xml:space="preserve">Musterweg 12, 12345 Musterstadt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theme" Target="theme/theme1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_rels/header3.xml.rels><?xml version="1.0" encoding="UTF-8"?><Relationships xmlns="http://schemas.openxmlformats.org/package/2006/relationships"><Relationship Id="rId0" Type="http://schemas.openxmlformats.org/officeDocument/2006/relationships/image" Target="media/df91f4fe65824682ccb867e5bb9363295e1e7245.svg"/><Relationship Id="rId1" Type="http://schemas.openxmlformats.org/officeDocument/2006/relationships/image" Target="media/b2bbe763c7e1828c750d53f78550709a6fea19be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Untersuchungsbericht vom 27.10.2026 (1. Mitteilung) 99.9001</dc:title>
  <dc:creator>Dr. Schiffers &amp; Partner · BerichtKit</dc:creator>
  <cp:lastModifiedBy>Un-named</cp:lastModifiedBy>
  <cp:revision>1</cp:revision>
  <dcterms:created xsi:type="dcterms:W3CDTF">2026-10-30T11:37:55.459Z</dcterms:created>
  <dcterms:modified xsi:type="dcterms:W3CDTF">2026-10-30T11:37:55.459Z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