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3CA82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  <w:r w:rsidRPr="002B1CF1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7CD59B67" wp14:editId="29B7B016">
            <wp:simplePos x="0" y="0"/>
            <wp:positionH relativeFrom="column">
              <wp:posOffset>1069975</wp:posOffset>
            </wp:positionH>
            <wp:positionV relativeFrom="paragraph">
              <wp:posOffset>740410</wp:posOffset>
            </wp:positionV>
            <wp:extent cx="4105275" cy="1681480"/>
            <wp:effectExtent l="0" t="0" r="9525" b="0"/>
            <wp:wrapTopAndBottom/>
            <wp:docPr id="10" name="Afbeelding 10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opia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CB0EC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740C2373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10B8EB31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21236662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661B7E30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47C4E74E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67EA7C71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29B4E47A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1BADE59A" w14:textId="77777777"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14:paraId="794E1125" w14:textId="77777777" w:rsidR="0053031E" w:rsidRPr="002B1CF1" w:rsidRDefault="0053031E" w:rsidP="0053031E">
      <w:pPr>
        <w:jc w:val="right"/>
        <w:rPr>
          <w:rFonts w:cs="Arial"/>
          <w:b/>
          <w:bCs/>
          <w:caps/>
          <w:sz w:val="42"/>
          <w:szCs w:val="42"/>
          <w:lang w:val="en-US"/>
        </w:rPr>
      </w:pPr>
      <w:r>
        <w:rPr>
          <w:rFonts w:cs="Arial"/>
          <w:b/>
          <w:bCs/>
          <w:caps/>
          <w:sz w:val="42"/>
          <w:szCs w:val="42"/>
          <w:lang w:val="en-US"/>
        </w:rPr>
        <w:t>Technical design</w:t>
      </w:r>
    </w:p>
    <w:p w14:paraId="42F4AE3B" w14:textId="77777777" w:rsidR="0053031E" w:rsidRPr="002B1CF1" w:rsidRDefault="0053031E" w:rsidP="0053031E">
      <w:pPr>
        <w:spacing w:line="280" w:lineRule="exact"/>
        <w:rPr>
          <w:rFonts w:cs="Arial"/>
          <w:b/>
          <w:bCs/>
          <w:caps/>
          <w:sz w:val="42"/>
          <w:szCs w:val="42"/>
          <w:lang w:val="en-US"/>
        </w:rPr>
      </w:pPr>
    </w:p>
    <w:p w14:paraId="3FCCD597" w14:textId="77777777" w:rsidR="0053031E" w:rsidRPr="002B1CF1" w:rsidRDefault="0053031E" w:rsidP="0053031E">
      <w:pPr>
        <w:jc w:val="right"/>
        <w:rPr>
          <w:rFonts w:cs="Arial"/>
          <w:i/>
          <w:iCs/>
          <w:sz w:val="36"/>
          <w:szCs w:val="36"/>
          <w:lang w:val="en-US"/>
        </w:rPr>
      </w:pPr>
      <w:r w:rsidRPr="002B1CF1">
        <w:rPr>
          <w:rFonts w:cs="Arial"/>
          <w:i/>
          <w:iCs/>
          <w:sz w:val="36"/>
          <w:szCs w:val="36"/>
          <w:lang w:val="en-US"/>
        </w:rPr>
        <w:t xml:space="preserve">Project </w:t>
      </w:r>
      <w:proofErr w:type="spellStart"/>
      <w:r w:rsidRPr="002B1CF1">
        <w:rPr>
          <w:rFonts w:cs="Arial"/>
          <w:i/>
          <w:iCs/>
          <w:sz w:val="36"/>
          <w:szCs w:val="36"/>
          <w:lang w:val="en-US"/>
        </w:rPr>
        <w:t>Virtualisation</w:t>
      </w:r>
      <w:proofErr w:type="spellEnd"/>
      <w:r w:rsidRPr="002B1CF1">
        <w:rPr>
          <w:rFonts w:cs="Arial"/>
          <w:i/>
          <w:iCs/>
          <w:sz w:val="36"/>
          <w:szCs w:val="36"/>
          <w:lang w:val="en-US"/>
        </w:rPr>
        <w:br/>
        <w:t>Team 2</w:t>
      </w:r>
    </w:p>
    <w:p w14:paraId="302AD8A0" w14:textId="77777777" w:rsidR="0053031E" w:rsidRPr="002B1CF1" w:rsidRDefault="0053031E" w:rsidP="0053031E">
      <w:pPr>
        <w:rPr>
          <w:rFonts w:cs="Arial"/>
          <w:lang w:val="en-US"/>
        </w:rPr>
      </w:pPr>
    </w:p>
    <w:p w14:paraId="76C532A3" w14:textId="77777777" w:rsidR="0053031E" w:rsidRPr="002B1CF1" w:rsidRDefault="0053031E" w:rsidP="0053031E">
      <w:pPr>
        <w:rPr>
          <w:rFonts w:cs="Arial"/>
          <w:lang w:val="en-US"/>
        </w:rPr>
      </w:pPr>
    </w:p>
    <w:tbl>
      <w:tblPr>
        <w:tblpPr w:leftFromText="181" w:rightFromText="181" w:vertAnchor="page" w:horzAnchor="margin" w:tblpY="13306"/>
        <w:tblW w:w="8896" w:type="dxa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3085"/>
        <w:gridCol w:w="1701"/>
        <w:gridCol w:w="1620"/>
        <w:gridCol w:w="2490"/>
      </w:tblGrid>
      <w:tr w:rsidR="0053031E" w:rsidRPr="002B1CF1" w14:paraId="77AA564B" w14:textId="77777777" w:rsidTr="00456004">
        <w:tc>
          <w:tcPr>
            <w:tcW w:w="3085" w:type="dxa"/>
            <w:shd w:val="clear" w:color="auto" w:fill="E0E0E0"/>
          </w:tcPr>
          <w:p w14:paraId="0634801E" w14:textId="77777777"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Client: Arjen Jansen</w:t>
            </w:r>
          </w:p>
        </w:tc>
        <w:tc>
          <w:tcPr>
            <w:tcW w:w="1701" w:type="dxa"/>
            <w:shd w:val="clear" w:color="auto" w:fill="E0E0E0"/>
          </w:tcPr>
          <w:p w14:paraId="2723BDC4" w14:textId="77777777" w:rsidR="0053031E" w:rsidRPr="002B1CF1" w:rsidRDefault="0053031E" w:rsidP="00456004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14:paraId="2133CAE4" w14:textId="77777777"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Filename:</w:t>
            </w:r>
          </w:p>
        </w:tc>
        <w:tc>
          <w:tcPr>
            <w:tcW w:w="2490" w:type="dxa"/>
            <w:shd w:val="clear" w:color="auto" w:fill="E0E0E0"/>
          </w:tcPr>
          <w:p w14:paraId="5AFB59A1" w14:textId="38C35B72" w:rsidR="0053031E" w:rsidRPr="002B1CF1" w:rsidRDefault="0053031E" w:rsidP="00456004">
            <w:pPr>
              <w:spacing w:before="120" w:after="120"/>
              <w:rPr>
                <w:rFonts w:cs="Arial"/>
                <w:noProof/>
                <w:sz w:val="16"/>
                <w:szCs w:val="16"/>
                <w:lang w:val="en-US"/>
              </w:rPr>
            </w:pPr>
            <w:r w:rsidRPr="002B1CF1">
              <w:rPr>
                <w:sz w:val="24"/>
                <w:szCs w:val="24"/>
                <w:lang w:val="en-US"/>
              </w:rPr>
              <w:fldChar w:fldCharType="begin"/>
            </w:r>
            <w:r w:rsidRPr="002B1CF1">
              <w:rPr>
                <w:lang w:val="en-US"/>
              </w:rPr>
              <w:instrText xml:space="preserve"> FILENAME   \* MERGEFORMAT </w:instrText>
            </w:r>
            <w:r w:rsidRPr="002B1CF1">
              <w:rPr>
                <w:sz w:val="24"/>
                <w:szCs w:val="24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szCs w:val="16"/>
                <w:lang w:val="en-US"/>
              </w:rPr>
              <w:t>FD</w:t>
            </w:r>
            <w:r w:rsidR="00724D78">
              <w:rPr>
                <w:rFonts w:cs="Arial"/>
                <w:noProof/>
                <w:sz w:val="16"/>
                <w:szCs w:val="16"/>
                <w:lang w:val="en-US"/>
              </w:rPr>
              <w:t>_v3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t>.0.docx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fldChar w:fldCharType="end"/>
            </w:r>
          </w:p>
        </w:tc>
      </w:tr>
      <w:tr w:rsidR="0053031E" w:rsidRPr="002B1CF1" w14:paraId="47D3B446" w14:textId="77777777" w:rsidTr="00456004">
        <w:tc>
          <w:tcPr>
            <w:tcW w:w="3085" w:type="dxa"/>
            <w:shd w:val="clear" w:color="auto" w:fill="E0E0E0"/>
          </w:tcPr>
          <w:p w14:paraId="5CBD6F29" w14:textId="77777777"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Project </w:t>
            </w:r>
            <w:proofErr w:type="spellStart"/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Virtualisation</w:t>
            </w:r>
            <w:proofErr w:type="spellEnd"/>
          </w:p>
        </w:tc>
        <w:tc>
          <w:tcPr>
            <w:tcW w:w="1701" w:type="dxa"/>
            <w:shd w:val="clear" w:color="auto" w:fill="E0E0E0"/>
          </w:tcPr>
          <w:p w14:paraId="6A5E51BB" w14:textId="77777777" w:rsidR="0053031E" w:rsidRPr="002B1CF1" w:rsidRDefault="0053031E" w:rsidP="00456004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14:paraId="3F726AF8" w14:textId="77777777"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Version:</w:t>
            </w:r>
          </w:p>
        </w:tc>
        <w:tc>
          <w:tcPr>
            <w:tcW w:w="2490" w:type="dxa"/>
            <w:shd w:val="clear" w:color="auto" w:fill="E0E0E0"/>
          </w:tcPr>
          <w:p w14:paraId="237E857C" w14:textId="44844853" w:rsidR="0053031E" w:rsidRPr="002B1CF1" w:rsidRDefault="00724D78" w:rsidP="00456004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</w:t>
            </w:r>
            <w:r w:rsidR="00674D75"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</w:tr>
      <w:tr w:rsidR="0053031E" w:rsidRPr="002B1CF1" w14:paraId="16AECBA9" w14:textId="77777777" w:rsidTr="00456004">
        <w:trPr>
          <w:trHeight w:val="989"/>
        </w:trPr>
        <w:tc>
          <w:tcPr>
            <w:tcW w:w="3085" w:type="dxa"/>
            <w:shd w:val="clear" w:color="auto" w:fill="E0E0E0"/>
          </w:tcPr>
          <w:p w14:paraId="1FB7AD2F" w14:textId="126367E6" w:rsidR="0053031E" w:rsidRPr="006A711A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</w:rPr>
            </w:pPr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Author: </w:t>
            </w:r>
            <w:r w:rsidRPr="006A711A"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Rami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Haddad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>, Kasper van Brakel,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  <w:t>Rein</w:t>
            </w:r>
            <w:r w:rsidR="00423566">
              <w:rPr>
                <w:rFonts w:cs="Arial"/>
                <w:b/>
                <w:bCs/>
                <w:sz w:val="16"/>
                <w:szCs w:val="16"/>
              </w:rPr>
              <w:t xml:space="preserve">ier van Rooij, Tim Dijkhuizen, 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A711A">
              <w:rPr>
                <w:rFonts w:cs="Arial"/>
                <w:b/>
                <w:bCs/>
                <w:sz w:val="16"/>
                <w:szCs w:val="16"/>
              </w:rPr>
              <w:t>Ingwar</w:t>
            </w:r>
            <w:proofErr w:type="spellEnd"/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 Verbeek</w:t>
            </w:r>
          </w:p>
        </w:tc>
        <w:tc>
          <w:tcPr>
            <w:tcW w:w="1701" w:type="dxa"/>
            <w:shd w:val="clear" w:color="auto" w:fill="E0E0E0"/>
          </w:tcPr>
          <w:p w14:paraId="647BB00D" w14:textId="77777777" w:rsidR="0053031E" w:rsidRPr="006A711A" w:rsidRDefault="0053031E" w:rsidP="00456004">
            <w:pPr>
              <w:spacing w:before="120" w:after="120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E0E0E0"/>
          </w:tcPr>
          <w:p w14:paraId="781DC39A" w14:textId="77777777"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Date:</w:t>
            </w:r>
          </w:p>
        </w:tc>
        <w:tc>
          <w:tcPr>
            <w:tcW w:w="2490" w:type="dxa"/>
            <w:shd w:val="clear" w:color="auto" w:fill="E0E0E0"/>
          </w:tcPr>
          <w:p w14:paraId="28E5E5D4" w14:textId="6528D494" w:rsidR="0053031E" w:rsidRPr="002B1CF1" w:rsidRDefault="00674D75" w:rsidP="00674D75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06</w:t>
            </w:r>
            <w:r w:rsidR="00423566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01</w:t>
            </w:r>
            <w:r w:rsidR="00423566">
              <w:rPr>
                <w:rFonts w:cs="Arial"/>
                <w:sz w:val="16"/>
                <w:szCs w:val="16"/>
                <w:lang w:val="en-US"/>
              </w:rPr>
              <w:t>-201</w:t>
            </w:r>
            <w:r>
              <w:rPr>
                <w:rFonts w:cs="Arial"/>
                <w:sz w:val="16"/>
                <w:szCs w:val="16"/>
                <w:lang w:val="en-US"/>
              </w:rPr>
              <w:t>5</w:t>
            </w:r>
          </w:p>
        </w:tc>
      </w:tr>
    </w:tbl>
    <w:p w14:paraId="4AC7DD79" w14:textId="77777777" w:rsidR="0053031E" w:rsidRPr="002B1CF1" w:rsidRDefault="0053031E" w:rsidP="0053031E">
      <w:pPr>
        <w:rPr>
          <w:rFonts w:cs="Arial"/>
          <w:lang w:val="en-US"/>
        </w:rPr>
      </w:pPr>
    </w:p>
    <w:p w14:paraId="708844F1" w14:textId="77777777" w:rsidR="0053031E" w:rsidRDefault="0053031E"/>
    <w:p w14:paraId="36C9D786" w14:textId="77777777" w:rsidR="0053031E" w:rsidRPr="002B1CF1" w:rsidRDefault="0053031E" w:rsidP="0053031E">
      <w:pPr>
        <w:pStyle w:val="Kop1"/>
        <w:numPr>
          <w:ilvl w:val="0"/>
          <w:numId w:val="0"/>
        </w:numPr>
        <w:rPr>
          <w:lang w:val="en-US"/>
        </w:rPr>
      </w:pPr>
      <w:bookmarkStart w:id="0" w:name="_Toc280805740"/>
      <w:bookmarkStart w:id="1" w:name="_Toc225244446"/>
      <w:bookmarkStart w:id="2" w:name="_Toc244677415"/>
      <w:r w:rsidRPr="002B1CF1">
        <w:rPr>
          <w:lang w:val="en-US"/>
        </w:rPr>
        <w:lastRenderedPageBreak/>
        <w:t>Document management</w:t>
      </w:r>
      <w:bookmarkEnd w:id="0"/>
    </w:p>
    <w:p w14:paraId="785E00D3" w14:textId="77777777" w:rsidR="0053031E" w:rsidRPr="002B1CF1" w:rsidRDefault="0053031E" w:rsidP="0053031E">
      <w:pPr>
        <w:pStyle w:val="Kop2"/>
        <w:numPr>
          <w:ilvl w:val="0"/>
          <w:numId w:val="0"/>
        </w:numPr>
        <w:rPr>
          <w:lang w:val="en-US"/>
        </w:rPr>
      </w:pPr>
      <w:bookmarkStart w:id="3" w:name="_Toc280805741"/>
      <w:r w:rsidRPr="002B1CF1">
        <w:rPr>
          <w:lang w:val="en-US"/>
        </w:rPr>
        <w:t>History</w:t>
      </w:r>
      <w:bookmarkEnd w:id="3"/>
    </w:p>
    <w:tbl>
      <w:tblPr>
        <w:tblW w:w="944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0"/>
        <w:gridCol w:w="1192"/>
        <w:gridCol w:w="2111"/>
        <w:gridCol w:w="2019"/>
        <w:gridCol w:w="3161"/>
      </w:tblGrid>
      <w:tr w:rsidR="0053031E" w:rsidRPr="002B1CF1" w14:paraId="0CC56B23" w14:textId="77777777" w:rsidTr="00456004">
        <w:trPr>
          <w:tblHeader/>
        </w:trPr>
        <w:tc>
          <w:tcPr>
            <w:tcW w:w="960" w:type="dxa"/>
            <w:shd w:val="clear" w:color="auto" w:fill="003366"/>
          </w:tcPr>
          <w:p w14:paraId="495293FD" w14:textId="77777777"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Version</w:t>
            </w:r>
          </w:p>
        </w:tc>
        <w:tc>
          <w:tcPr>
            <w:tcW w:w="1192" w:type="dxa"/>
            <w:shd w:val="clear" w:color="auto" w:fill="003366"/>
          </w:tcPr>
          <w:p w14:paraId="00043C23" w14:textId="77777777"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w="2111" w:type="dxa"/>
            <w:shd w:val="clear" w:color="auto" w:fill="003366"/>
          </w:tcPr>
          <w:p w14:paraId="3D83BB6B" w14:textId="77777777"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Changes (draft/final)</w:t>
            </w:r>
          </w:p>
        </w:tc>
        <w:tc>
          <w:tcPr>
            <w:tcW w:w="2019" w:type="dxa"/>
            <w:shd w:val="clear" w:color="auto" w:fill="003366"/>
          </w:tcPr>
          <w:p w14:paraId="01B9D443" w14:textId="77777777"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Client</w:t>
            </w:r>
          </w:p>
        </w:tc>
        <w:tc>
          <w:tcPr>
            <w:tcW w:w="3161" w:type="dxa"/>
            <w:shd w:val="clear" w:color="auto" w:fill="003366"/>
          </w:tcPr>
          <w:p w14:paraId="5110CE41" w14:textId="77777777"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Author(s)</w:t>
            </w:r>
          </w:p>
        </w:tc>
      </w:tr>
      <w:tr w:rsidR="0053031E" w:rsidRPr="002B1CF1" w14:paraId="0C6BF037" w14:textId="77777777" w:rsidTr="00456004">
        <w:tc>
          <w:tcPr>
            <w:tcW w:w="960" w:type="dxa"/>
            <w:shd w:val="clear" w:color="auto" w:fill="auto"/>
          </w:tcPr>
          <w:p w14:paraId="0CABC7D4" w14:textId="169AD82A" w:rsidR="0053031E" w:rsidRPr="002B1CF1" w:rsidRDefault="009F2114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1.</w:t>
            </w:r>
            <w:r w:rsidR="0053031E" w:rsidRPr="002B1CF1">
              <w:rPr>
                <w:rStyle w:val="PMBodytext"/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92" w:type="dxa"/>
            <w:shd w:val="clear" w:color="auto" w:fill="auto"/>
          </w:tcPr>
          <w:p w14:paraId="351DC6A4" w14:textId="1BB29E90" w:rsidR="0053031E" w:rsidRPr="002B1CF1" w:rsidRDefault="009A52F3" w:rsidP="00423566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29-09</w:t>
            </w:r>
            <w:r w:rsidR="00423566">
              <w:rPr>
                <w:rStyle w:val="PMBodytext"/>
                <w:rFonts w:ascii="Times New Roman" w:hAnsi="Times New Roman"/>
                <w:lang w:val="en-US"/>
              </w:rPr>
              <w:t>-2014</w:t>
            </w:r>
          </w:p>
        </w:tc>
        <w:tc>
          <w:tcPr>
            <w:tcW w:w="2111" w:type="dxa"/>
            <w:shd w:val="clear" w:color="auto" w:fill="auto"/>
          </w:tcPr>
          <w:p w14:paraId="525A4503" w14:textId="77777777" w:rsidR="0053031E" w:rsidRPr="002B1CF1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14:paraId="6C167036" w14:textId="77777777" w:rsidR="0053031E" w:rsidRPr="002B1CF1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Arjen Jansen</w:t>
            </w:r>
          </w:p>
        </w:tc>
        <w:tc>
          <w:tcPr>
            <w:tcW w:w="3161" w:type="dxa"/>
            <w:shd w:val="clear" w:color="auto" w:fill="auto"/>
          </w:tcPr>
          <w:p w14:paraId="33DBA594" w14:textId="77777777" w:rsidR="0053031E" w:rsidRPr="006A711A" w:rsidRDefault="0053031E" w:rsidP="00456004">
            <w:pPr>
              <w:pStyle w:val="StyleJustified1CharChar"/>
              <w:rPr>
                <w:rStyle w:val="PMBodytext"/>
                <w:rFonts w:ascii="Times New Roman" w:hAnsi="Times New Roman"/>
              </w:rPr>
            </w:pP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Rami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Haddad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>, Kaspe</w:t>
            </w:r>
            <w:r>
              <w:rPr>
                <w:rStyle w:val="PMBodytext"/>
                <w:rFonts w:ascii="Times New Roman" w:hAnsi="Times New Roman"/>
              </w:rPr>
              <w:t>r van Brakel,</w:t>
            </w:r>
            <w:r>
              <w:rPr>
                <w:rStyle w:val="PMBodytext"/>
                <w:rFonts w:ascii="Times New Roman" w:hAnsi="Times New Roman"/>
              </w:rPr>
              <w:br/>
              <w:t>Reinier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Rakis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Bipat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&amp;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Ingwar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Verbeek</w:t>
            </w:r>
          </w:p>
        </w:tc>
      </w:tr>
      <w:tr w:rsidR="00C85F10" w:rsidRPr="002B1CF1" w14:paraId="6FCF2E15" w14:textId="77777777" w:rsidTr="00456004">
        <w:tc>
          <w:tcPr>
            <w:tcW w:w="960" w:type="dxa"/>
            <w:shd w:val="clear" w:color="auto" w:fill="auto"/>
          </w:tcPr>
          <w:p w14:paraId="23EB3278" w14:textId="0B3DA180" w:rsidR="00C85F10" w:rsidRPr="006A711A" w:rsidRDefault="00C85F10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2</w:t>
            </w:r>
            <w:r w:rsidRPr="002B1CF1">
              <w:rPr>
                <w:rStyle w:val="PMBodytext"/>
                <w:rFonts w:ascii="Times New Roman" w:hAnsi="Times New Roman"/>
                <w:lang w:val="en-US"/>
              </w:rPr>
              <w:t>.0</w:t>
            </w:r>
          </w:p>
        </w:tc>
        <w:tc>
          <w:tcPr>
            <w:tcW w:w="1192" w:type="dxa"/>
            <w:shd w:val="clear" w:color="auto" w:fill="auto"/>
          </w:tcPr>
          <w:p w14:paraId="10FBD9D2" w14:textId="09559366" w:rsidR="00C85F10" w:rsidRPr="006A711A" w:rsidRDefault="00C85F10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05-12-2014</w:t>
            </w:r>
          </w:p>
        </w:tc>
        <w:tc>
          <w:tcPr>
            <w:tcW w:w="2111" w:type="dxa"/>
            <w:shd w:val="clear" w:color="auto" w:fill="auto"/>
          </w:tcPr>
          <w:p w14:paraId="28E017EB" w14:textId="646FE123" w:rsidR="00C85F10" w:rsidRPr="006A711A" w:rsidRDefault="00C85F10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14:paraId="380268EA" w14:textId="53B102CF" w:rsidR="00C85F10" w:rsidRPr="006A711A" w:rsidRDefault="00C85F10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Arjen Jansen</w:t>
            </w:r>
          </w:p>
        </w:tc>
        <w:tc>
          <w:tcPr>
            <w:tcW w:w="3161" w:type="dxa"/>
            <w:shd w:val="clear" w:color="auto" w:fill="auto"/>
          </w:tcPr>
          <w:p w14:paraId="4F7FAAFB" w14:textId="032ED436" w:rsidR="00C85F10" w:rsidRPr="006A711A" w:rsidRDefault="00C85F10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Rami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Haddad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>, Kaspe</w:t>
            </w:r>
            <w:r>
              <w:rPr>
                <w:rStyle w:val="PMBodytext"/>
                <w:rFonts w:ascii="Times New Roman" w:hAnsi="Times New Roman"/>
              </w:rPr>
              <w:t>r van Brakel,</w:t>
            </w:r>
            <w:r>
              <w:rPr>
                <w:rStyle w:val="PMBodytext"/>
                <w:rFonts w:ascii="Times New Roman" w:hAnsi="Times New Roman"/>
              </w:rPr>
              <w:br/>
              <w:t>Reinier van Rooij, Tim Dijkhuizen,</w:t>
            </w:r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Ingwar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Verbeek</w:t>
            </w:r>
          </w:p>
        </w:tc>
      </w:tr>
      <w:tr w:rsidR="00724D78" w:rsidRPr="006A711A" w14:paraId="69EFDFB1" w14:textId="77777777" w:rsidTr="00724D78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BC1AC6" w14:textId="0BC30B51" w:rsidR="00724D78" w:rsidRPr="00724D78" w:rsidRDefault="00724D78" w:rsidP="00D44EE7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3.</w:t>
            </w:r>
            <w:r w:rsidR="00674D75">
              <w:rPr>
                <w:rStyle w:val="PMBodytext"/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C1B5B" w14:textId="7A428658" w:rsidR="00724D78" w:rsidRPr="00724D78" w:rsidRDefault="00674D75" w:rsidP="00D44EE7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06-01</w:t>
            </w:r>
            <w:r w:rsidR="00724D78">
              <w:rPr>
                <w:rStyle w:val="PMBodytext"/>
                <w:rFonts w:ascii="Times New Roman" w:hAnsi="Times New Roman"/>
                <w:lang w:val="en-US"/>
              </w:rPr>
              <w:t>-2014</w:t>
            </w:r>
          </w:p>
        </w:tc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9274D0" w14:textId="77777777" w:rsidR="00724D78" w:rsidRPr="00724D78" w:rsidRDefault="00724D78" w:rsidP="00D44EE7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Draft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9801B1" w14:textId="77777777" w:rsidR="00724D78" w:rsidRPr="00724D78" w:rsidRDefault="00724D78" w:rsidP="00D44EE7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Arjen Jansen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85AAA1" w14:textId="77777777" w:rsidR="00724D78" w:rsidRPr="006A711A" w:rsidRDefault="00724D78" w:rsidP="00D44EE7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proofErr w:type="spellStart"/>
            <w:r w:rsidRPr="006A711A">
              <w:rPr>
                <w:rStyle w:val="PMBodytext"/>
                <w:rFonts w:ascii="Times New Roman" w:hAnsi="Times New Roman"/>
              </w:rPr>
              <w:t>Rami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Haddad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>, Kaspe</w:t>
            </w:r>
            <w:r>
              <w:rPr>
                <w:rStyle w:val="PMBodytext"/>
                <w:rFonts w:ascii="Times New Roman" w:hAnsi="Times New Roman"/>
              </w:rPr>
              <w:t>r van Brakel,</w:t>
            </w:r>
            <w:r>
              <w:rPr>
                <w:rStyle w:val="PMBodytext"/>
                <w:rFonts w:ascii="Times New Roman" w:hAnsi="Times New Roman"/>
              </w:rPr>
              <w:br/>
              <w:t>Reinier van Rooij, Tim Dijkhuizen,</w:t>
            </w:r>
            <w:r w:rsidRPr="006A711A">
              <w:rPr>
                <w:rStyle w:val="PMBodytext"/>
                <w:rFonts w:ascii="Times New Roman" w:hAnsi="Times New Roman"/>
              </w:rPr>
              <w:t xml:space="preserve"> </w:t>
            </w:r>
            <w:proofErr w:type="spellStart"/>
            <w:r w:rsidRPr="006A711A">
              <w:rPr>
                <w:rStyle w:val="PMBodytext"/>
                <w:rFonts w:ascii="Times New Roman" w:hAnsi="Times New Roman"/>
              </w:rPr>
              <w:t>Ingwar</w:t>
            </w:r>
            <w:proofErr w:type="spellEnd"/>
            <w:r w:rsidRPr="006A711A">
              <w:rPr>
                <w:rStyle w:val="PMBodytext"/>
                <w:rFonts w:ascii="Times New Roman" w:hAnsi="Times New Roman"/>
              </w:rPr>
              <w:t xml:space="preserve"> Verbeek</w:t>
            </w:r>
          </w:p>
        </w:tc>
      </w:tr>
    </w:tbl>
    <w:p w14:paraId="7A27BFBB" w14:textId="77777777" w:rsidR="0053031E" w:rsidRPr="006A711A" w:rsidRDefault="0053031E" w:rsidP="0053031E">
      <w:pPr>
        <w:rPr>
          <w:rStyle w:val="PMbodytekst"/>
          <w:rFonts w:cs="Arial"/>
        </w:rPr>
      </w:pPr>
    </w:p>
    <w:p w14:paraId="61F35C8C" w14:textId="77777777" w:rsidR="0053031E" w:rsidRPr="002B1CF1" w:rsidRDefault="0053031E" w:rsidP="0053031E">
      <w:pPr>
        <w:pStyle w:val="Kop2"/>
        <w:numPr>
          <w:ilvl w:val="0"/>
          <w:numId w:val="0"/>
        </w:numPr>
        <w:rPr>
          <w:lang w:val="en-US"/>
        </w:rPr>
      </w:pPr>
      <w:bookmarkStart w:id="4" w:name="_Toc280805742"/>
      <w:r w:rsidRPr="002B1CF1">
        <w:rPr>
          <w:lang w:val="en-US"/>
        </w:rPr>
        <w:t>Approval</w:t>
      </w:r>
      <w:bookmarkEnd w:id="4"/>
    </w:p>
    <w:p w14:paraId="50324B30" w14:textId="77777777" w:rsidR="0053031E" w:rsidRPr="002B1CF1" w:rsidRDefault="0053031E" w:rsidP="0053031E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This document needs the following approvals.</w:t>
      </w:r>
    </w:p>
    <w:p w14:paraId="347B5298" w14:textId="77777777" w:rsidR="0053031E" w:rsidRPr="002B1CF1" w:rsidRDefault="0053031E" w:rsidP="0053031E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Signed approval forms are stored in the Management section of the project archive.</w:t>
      </w:r>
    </w:p>
    <w:tbl>
      <w:tblPr>
        <w:tblW w:w="949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126"/>
        <w:gridCol w:w="2409"/>
        <w:gridCol w:w="2268"/>
        <w:gridCol w:w="1843"/>
        <w:gridCol w:w="851"/>
      </w:tblGrid>
      <w:tr w:rsidR="0053031E" w:rsidRPr="002B1CF1" w14:paraId="01194A54" w14:textId="77777777" w:rsidTr="00456004">
        <w:tc>
          <w:tcPr>
            <w:tcW w:w="2126" w:type="dxa"/>
            <w:shd w:val="clear" w:color="auto" w:fill="003366"/>
          </w:tcPr>
          <w:p w14:paraId="7A1C691B" w14:textId="77777777" w:rsidR="0053031E" w:rsidRPr="002B1CF1" w:rsidRDefault="0053031E" w:rsidP="00456004">
            <w:pPr>
              <w:tabs>
                <w:tab w:val="center" w:pos="1021"/>
              </w:tabs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Name</w:t>
            </w: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ab/>
            </w:r>
          </w:p>
        </w:tc>
        <w:tc>
          <w:tcPr>
            <w:tcW w:w="2409" w:type="dxa"/>
            <w:shd w:val="clear" w:color="auto" w:fill="003366"/>
          </w:tcPr>
          <w:p w14:paraId="2EF9337C" w14:textId="77777777" w:rsidR="0053031E" w:rsidRPr="002B1CF1" w:rsidRDefault="0053031E" w:rsidP="00456004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2268" w:type="dxa"/>
            <w:shd w:val="clear" w:color="auto" w:fill="003366"/>
          </w:tcPr>
          <w:p w14:paraId="2938ED7F" w14:textId="77777777" w:rsidR="0053031E" w:rsidRPr="002B1CF1" w:rsidRDefault="0053031E" w:rsidP="00456004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843" w:type="dxa"/>
            <w:shd w:val="clear" w:color="auto" w:fill="003366"/>
          </w:tcPr>
          <w:p w14:paraId="07FBE5A0" w14:textId="77777777" w:rsidR="0053031E" w:rsidRPr="002B1CF1" w:rsidRDefault="0053031E" w:rsidP="00456004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Date document</w:t>
            </w:r>
          </w:p>
        </w:tc>
        <w:tc>
          <w:tcPr>
            <w:tcW w:w="851" w:type="dxa"/>
            <w:shd w:val="clear" w:color="auto" w:fill="003366"/>
          </w:tcPr>
          <w:p w14:paraId="65A4DF59" w14:textId="77777777" w:rsidR="0053031E" w:rsidRPr="002B1CF1" w:rsidRDefault="0053031E" w:rsidP="00456004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Version</w:t>
            </w:r>
          </w:p>
        </w:tc>
      </w:tr>
      <w:tr w:rsidR="0053031E" w:rsidRPr="002B1CF1" w14:paraId="4BED7A13" w14:textId="77777777" w:rsidTr="00456004">
        <w:trPr>
          <w:trHeight w:val="360"/>
        </w:trPr>
        <w:tc>
          <w:tcPr>
            <w:tcW w:w="2126" w:type="dxa"/>
          </w:tcPr>
          <w:p w14:paraId="424528B2" w14:textId="77777777"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14:paraId="723706A2" w14:textId="77777777"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44067594" w14:textId="77777777"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14:paraId="46D98B01" w14:textId="77777777"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22B66FD8" w14:textId="77777777"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14:paraId="7071051D" w14:textId="77777777" w:rsidR="0053031E" w:rsidRPr="002B1CF1" w:rsidRDefault="0053031E" w:rsidP="0053031E">
      <w:pPr>
        <w:rPr>
          <w:rFonts w:cs="Arial"/>
          <w:lang w:val="en-US"/>
        </w:rPr>
      </w:pPr>
    </w:p>
    <w:p w14:paraId="3ADE1E0D" w14:textId="77777777" w:rsidR="0053031E" w:rsidRPr="002B1CF1" w:rsidRDefault="0053031E" w:rsidP="0053031E">
      <w:pPr>
        <w:spacing w:line="-240" w:lineRule="auto"/>
        <w:rPr>
          <w:rFonts w:cs="Arial"/>
          <w:szCs w:val="20"/>
          <w:lang w:val="en-US"/>
        </w:rPr>
      </w:pPr>
    </w:p>
    <w:p w14:paraId="76339D94" w14:textId="77777777" w:rsidR="0053031E" w:rsidRPr="002B1CF1" w:rsidRDefault="0053031E" w:rsidP="0053031E">
      <w:pPr>
        <w:rPr>
          <w:rFonts w:cs="Arial"/>
          <w:b/>
          <w:bCs/>
          <w:kern w:val="32"/>
          <w:sz w:val="28"/>
          <w:szCs w:val="32"/>
          <w:lang w:val="en-US"/>
        </w:rPr>
      </w:pPr>
      <w:r w:rsidRPr="002B1CF1">
        <w:rPr>
          <w:lang w:val="en-US"/>
        </w:rPr>
        <w:br w:type="page"/>
      </w:r>
    </w:p>
    <w:p w14:paraId="35313432" w14:textId="77777777" w:rsidR="006613B2" w:rsidRPr="002B1CF1" w:rsidRDefault="006613B2" w:rsidP="006613B2">
      <w:pPr>
        <w:pStyle w:val="Kop1"/>
        <w:numPr>
          <w:ilvl w:val="0"/>
          <w:numId w:val="0"/>
        </w:numPr>
        <w:rPr>
          <w:lang w:val="en-US"/>
        </w:rPr>
      </w:pPr>
      <w:bookmarkStart w:id="5" w:name="_Toc280805743"/>
      <w:bookmarkEnd w:id="1"/>
      <w:bookmarkEnd w:id="2"/>
      <w:r w:rsidRPr="002B1CF1">
        <w:rPr>
          <w:lang w:val="en-US"/>
        </w:rPr>
        <w:lastRenderedPageBreak/>
        <w:t>Table of contents</w:t>
      </w:r>
      <w:bookmarkEnd w:id="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4298615"/>
        <w:docPartObj>
          <w:docPartGallery w:val="Table of Contents"/>
          <w:docPartUnique/>
        </w:docPartObj>
      </w:sdtPr>
      <w:sdtEndPr/>
      <w:sdtContent>
        <w:p w14:paraId="3BAC3EB3" w14:textId="77777777" w:rsidR="006613B2" w:rsidRPr="002B1CF1" w:rsidRDefault="006613B2" w:rsidP="006613B2">
          <w:pPr>
            <w:pStyle w:val="Kopvaninhoudsopgave"/>
            <w:rPr>
              <w:lang w:val="en-US"/>
            </w:rPr>
          </w:pPr>
        </w:p>
        <w:p w14:paraId="488C8931" w14:textId="77777777" w:rsidR="004A68CB" w:rsidRDefault="006613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 w:rsidRPr="002B1CF1">
            <w:rPr>
              <w:lang w:val="en-US"/>
            </w:rPr>
            <w:fldChar w:fldCharType="begin"/>
          </w:r>
          <w:r w:rsidRPr="002B1CF1">
            <w:rPr>
              <w:lang w:val="en-US"/>
            </w:rPr>
            <w:instrText xml:space="preserve"> TOC \o "1-3" \h \z \u </w:instrText>
          </w:r>
          <w:r w:rsidRPr="002B1CF1">
            <w:rPr>
              <w:lang w:val="en-US"/>
            </w:rPr>
            <w:fldChar w:fldCharType="separate"/>
          </w:r>
          <w:r w:rsidR="004A68CB" w:rsidRPr="005A5165">
            <w:rPr>
              <w:noProof/>
              <w:lang w:val="en-US"/>
            </w:rPr>
            <w:t>Document management</w:t>
          </w:r>
          <w:r w:rsidR="004A68CB" w:rsidRPr="00AE1F7D">
            <w:rPr>
              <w:noProof/>
              <w:lang w:val="en-US"/>
            </w:rPr>
            <w:tab/>
          </w:r>
          <w:r w:rsidR="004A68CB">
            <w:rPr>
              <w:noProof/>
            </w:rPr>
            <w:fldChar w:fldCharType="begin"/>
          </w:r>
          <w:r w:rsidR="004A68CB" w:rsidRPr="00AE1F7D">
            <w:rPr>
              <w:noProof/>
              <w:lang w:val="en-US"/>
            </w:rPr>
            <w:instrText xml:space="preserve"> PAGEREF _Toc280805740 \h </w:instrText>
          </w:r>
          <w:r w:rsidR="004A68CB">
            <w:rPr>
              <w:noProof/>
            </w:rPr>
          </w:r>
          <w:r w:rsidR="004A68CB">
            <w:rPr>
              <w:noProof/>
            </w:rPr>
            <w:fldChar w:fldCharType="separate"/>
          </w:r>
          <w:r w:rsidR="004A68CB" w:rsidRPr="00AE1F7D">
            <w:rPr>
              <w:noProof/>
              <w:lang w:val="en-US"/>
            </w:rPr>
            <w:t>2</w:t>
          </w:r>
          <w:r w:rsidR="004A68CB">
            <w:rPr>
              <w:noProof/>
            </w:rPr>
            <w:fldChar w:fldCharType="end"/>
          </w:r>
        </w:p>
        <w:p w14:paraId="5277F4D7" w14:textId="77777777" w:rsidR="004A68CB" w:rsidRDefault="004A68CB">
          <w:pPr>
            <w:pStyle w:val="Inhopg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ja-JP"/>
            </w:rPr>
          </w:pPr>
          <w:r w:rsidRPr="005A5165">
            <w:rPr>
              <w:noProof/>
              <w:lang w:val="en-US"/>
            </w:rPr>
            <w:t>History</w:t>
          </w:r>
          <w:r w:rsidRPr="00AE1F7D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AE1F7D">
            <w:rPr>
              <w:noProof/>
              <w:lang w:val="en-US"/>
            </w:rPr>
            <w:instrText xml:space="preserve"> PAGEREF _Toc280805741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E1F7D">
            <w:rPr>
              <w:noProof/>
              <w:lang w:val="en-US"/>
            </w:rPr>
            <w:t>2</w:t>
          </w:r>
          <w:r>
            <w:rPr>
              <w:noProof/>
            </w:rPr>
            <w:fldChar w:fldCharType="end"/>
          </w:r>
        </w:p>
        <w:p w14:paraId="5EF8C65A" w14:textId="77777777" w:rsidR="004A68CB" w:rsidRDefault="004A68CB">
          <w:pPr>
            <w:pStyle w:val="Inhopg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ja-JP"/>
            </w:rPr>
          </w:pPr>
          <w:r w:rsidRPr="005A5165">
            <w:rPr>
              <w:noProof/>
              <w:lang w:val="en-US"/>
            </w:rPr>
            <w:t>Approval</w:t>
          </w:r>
          <w:r w:rsidRPr="00AE1F7D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AE1F7D">
            <w:rPr>
              <w:noProof/>
              <w:lang w:val="en-US"/>
            </w:rPr>
            <w:instrText xml:space="preserve"> PAGEREF _Toc280805742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E1F7D">
            <w:rPr>
              <w:noProof/>
              <w:lang w:val="en-US"/>
            </w:rPr>
            <w:t>2</w:t>
          </w:r>
          <w:r>
            <w:rPr>
              <w:noProof/>
            </w:rPr>
            <w:fldChar w:fldCharType="end"/>
          </w:r>
        </w:p>
        <w:p w14:paraId="08DE5A44" w14:textId="77777777" w:rsidR="004A68CB" w:rsidRDefault="004A68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 w:rsidRPr="005A5165">
            <w:rPr>
              <w:noProof/>
              <w:lang w:val="en-US"/>
            </w:rPr>
            <w:t>Table of contents</w:t>
          </w:r>
          <w:r w:rsidRPr="00AE1F7D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AE1F7D">
            <w:rPr>
              <w:noProof/>
              <w:lang w:val="en-US"/>
            </w:rPr>
            <w:instrText xml:space="preserve"> PAGEREF _Toc280805743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E1F7D">
            <w:rPr>
              <w:noProof/>
              <w:lang w:val="en-US"/>
            </w:rPr>
            <w:t>3</w:t>
          </w:r>
          <w:r>
            <w:rPr>
              <w:noProof/>
            </w:rPr>
            <w:fldChar w:fldCharType="end"/>
          </w:r>
        </w:p>
        <w:p w14:paraId="5539A7F0" w14:textId="77777777" w:rsidR="004A68CB" w:rsidRDefault="004A68CB">
          <w:pPr>
            <w:pStyle w:val="Inhopg1"/>
            <w:tabs>
              <w:tab w:val="left" w:pos="407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 w:rsidRPr="005A5165">
            <w:rPr>
              <w:noProof/>
              <w:lang w:val="en-US"/>
            </w:rPr>
            <w:t>1.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 w:rsidRPr="005A5165">
            <w:rPr>
              <w:noProof/>
              <w:lang w:val="en-US"/>
            </w:rPr>
            <w:t>Introduction</w:t>
          </w:r>
          <w:r w:rsidRPr="00AE1F7D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AE1F7D">
            <w:rPr>
              <w:noProof/>
              <w:lang w:val="en-US"/>
            </w:rPr>
            <w:instrText xml:space="preserve"> PAGEREF _Toc280805744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E1F7D">
            <w:rPr>
              <w:noProof/>
              <w:lang w:val="en-US"/>
            </w:rPr>
            <w:t>4</w:t>
          </w:r>
          <w:r>
            <w:rPr>
              <w:noProof/>
            </w:rPr>
            <w:fldChar w:fldCharType="end"/>
          </w:r>
        </w:p>
        <w:p w14:paraId="1FEC75BC" w14:textId="77777777" w:rsidR="004A68CB" w:rsidRDefault="004A68CB">
          <w:pPr>
            <w:pStyle w:val="Inhopg1"/>
            <w:tabs>
              <w:tab w:val="left" w:pos="407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 w:rsidRPr="005A5165">
            <w:rPr>
              <w:noProof/>
              <w:lang w:val="en-US"/>
            </w:rPr>
            <w:t>2.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 w:rsidRPr="005A5165">
            <w:rPr>
              <w:noProof/>
              <w:lang w:val="en-US"/>
            </w:rPr>
            <w:t>Archimate</w:t>
          </w:r>
          <w:r w:rsidRPr="00AE1F7D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AE1F7D">
            <w:rPr>
              <w:noProof/>
              <w:lang w:val="en-US"/>
            </w:rPr>
            <w:instrText xml:space="preserve"> PAGEREF _Toc280805745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E1F7D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4D6D7514" w14:textId="77777777" w:rsidR="004A68CB" w:rsidRDefault="004A68CB">
          <w:pPr>
            <w:pStyle w:val="Inhopg1"/>
            <w:tabs>
              <w:tab w:val="left" w:pos="407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 w:rsidRPr="005A5165">
            <w:rPr>
              <w:noProof/>
              <w:lang w:val="en-US"/>
            </w:rPr>
            <w:t>3.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 w:rsidRPr="005A5165">
            <w:rPr>
              <w:noProof/>
              <w:lang w:val="en-US"/>
            </w:rPr>
            <w:t>Network Design</w:t>
          </w:r>
          <w:r w:rsidRPr="00AE1F7D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AE1F7D">
            <w:rPr>
              <w:noProof/>
              <w:lang w:val="en-US"/>
            </w:rPr>
            <w:instrText xml:space="preserve"> PAGEREF _Toc280805746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E1F7D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14:paraId="7B315A8D" w14:textId="77777777" w:rsidR="004A68CB" w:rsidRDefault="004A68CB">
          <w:pPr>
            <w:pStyle w:val="Inhopg1"/>
            <w:tabs>
              <w:tab w:val="left" w:pos="407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ja-JP"/>
            </w:rPr>
          </w:pPr>
          <w:r w:rsidRPr="005A5165">
            <w:rPr>
              <w:noProof/>
              <w:lang w:val="en-US"/>
            </w:rPr>
            <w:t>4.</w:t>
          </w:r>
          <w:r>
            <w:rPr>
              <w:rFonts w:eastAsiaTheme="minorEastAsia"/>
              <w:noProof/>
              <w:sz w:val="24"/>
              <w:szCs w:val="24"/>
              <w:lang w:val="en-GB" w:eastAsia="ja-JP"/>
            </w:rPr>
            <w:tab/>
          </w:r>
          <w:r w:rsidRPr="005A5165">
            <w:rPr>
              <w:noProof/>
              <w:lang w:val="en-US"/>
            </w:rPr>
            <w:t>Security</w:t>
          </w:r>
          <w:r w:rsidRPr="00AE1F7D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AE1F7D">
            <w:rPr>
              <w:noProof/>
              <w:lang w:val="en-US"/>
            </w:rPr>
            <w:instrText xml:space="preserve"> PAGEREF _Toc280805747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E1F7D">
            <w:rPr>
              <w:noProof/>
              <w:lang w:val="en-US"/>
            </w:rPr>
            <w:t>9</w:t>
          </w:r>
          <w:r>
            <w:rPr>
              <w:noProof/>
            </w:rPr>
            <w:fldChar w:fldCharType="end"/>
          </w:r>
        </w:p>
        <w:p w14:paraId="4FEFA690" w14:textId="77777777" w:rsidR="006613B2" w:rsidRPr="002B1CF1" w:rsidRDefault="006613B2" w:rsidP="006613B2">
          <w:pPr>
            <w:rPr>
              <w:lang w:val="en-US"/>
            </w:rPr>
          </w:pPr>
          <w:r w:rsidRPr="002B1CF1">
            <w:rPr>
              <w:b/>
              <w:bCs/>
              <w:lang w:val="en-US"/>
            </w:rPr>
            <w:fldChar w:fldCharType="end"/>
          </w:r>
        </w:p>
      </w:sdtContent>
    </w:sdt>
    <w:p w14:paraId="37D5B9E8" w14:textId="77777777" w:rsidR="006613B2" w:rsidRDefault="006613B2">
      <w:r>
        <w:br w:type="page"/>
      </w:r>
    </w:p>
    <w:p w14:paraId="1D49B9B9" w14:textId="77777777" w:rsidR="006613B2" w:rsidRPr="002B1CF1" w:rsidRDefault="006613B2" w:rsidP="006613B2">
      <w:pPr>
        <w:pStyle w:val="Kop1"/>
        <w:rPr>
          <w:lang w:val="en-US"/>
        </w:rPr>
      </w:pPr>
      <w:bookmarkStart w:id="6" w:name="_Toc399832065"/>
      <w:bookmarkStart w:id="7" w:name="_Toc280805744"/>
      <w:bookmarkStart w:id="8" w:name="_Toc308613490"/>
      <w:bookmarkStart w:id="9" w:name="_Toc308613600"/>
      <w:bookmarkStart w:id="10" w:name="_Toc474228162"/>
      <w:r w:rsidRPr="002B1CF1">
        <w:rPr>
          <w:lang w:val="en-US"/>
        </w:rPr>
        <w:lastRenderedPageBreak/>
        <w:t>Introduction</w:t>
      </w:r>
      <w:bookmarkEnd w:id="6"/>
      <w:bookmarkEnd w:id="7"/>
    </w:p>
    <w:bookmarkEnd w:id="8"/>
    <w:bookmarkEnd w:id="9"/>
    <w:bookmarkEnd w:id="10"/>
    <w:p w14:paraId="3066A9C7" w14:textId="77777777" w:rsidR="006613B2" w:rsidRDefault="006613B2"/>
    <w:p w14:paraId="6D8BFA47" w14:textId="77B563F7" w:rsidR="00BE4686" w:rsidRPr="00E5749C" w:rsidRDefault="00E5749C">
      <w:pPr>
        <w:rPr>
          <w:lang w:val="en-US"/>
        </w:rPr>
      </w:pPr>
      <w:r w:rsidRPr="00E5749C">
        <w:rPr>
          <w:lang w:val="en-US"/>
        </w:rPr>
        <w:t xml:space="preserve">This document describes the technical specifications of the virtualization platform made by ITopia for Plaintech. </w:t>
      </w:r>
      <w:r>
        <w:rPr>
          <w:lang w:val="en-US"/>
        </w:rPr>
        <w:t>The document consist of schematics, diagrams and explanations of the details.</w:t>
      </w:r>
      <w:r w:rsidR="00444B9B">
        <w:rPr>
          <w:lang w:val="en-US"/>
        </w:rPr>
        <w:t xml:space="preserve"> We will discuss the network, security and the system architecture in this document. </w:t>
      </w:r>
    </w:p>
    <w:p w14:paraId="51EDF1FE" w14:textId="6210085A" w:rsidR="00BE4686" w:rsidRPr="00E5749C" w:rsidRDefault="00BE4686">
      <w:pPr>
        <w:rPr>
          <w:lang w:val="en-US"/>
        </w:rPr>
      </w:pPr>
      <w:r w:rsidRPr="00E5749C">
        <w:rPr>
          <w:lang w:val="en-US"/>
        </w:rPr>
        <w:br w:type="page"/>
      </w:r>
    </w:p>
    <w:p w14:paraId="0A3EC01E" w14:textId="77777777" w:rsidR="00AE1F7D" w:rsidRPr="002B1CF1" w:rsidRDefault="00AE1F7D" w:rsidP="00AE1F7D">
      <w:pPr>
        <w:pStyle w:val="Kop1"/>
        <w:rPr>
          <w:lang w:val="en-US"/>
        </w:rPr>
      </w:pPr>
      <w:bookmarkStart w:id="11" w:name="_Toc280805747"/>
      <w:r>
        <w:rPr>
          <w:lang w:val="en-US"/>
        </w:rPr>
        <w:lastRenderedPageBreak/>
        <w:t>Security</w:t>
      </w:r>
      <w:bookmarkEnd w:id="11"/>
    </w:p>
    <w:p w14:paraId="245D06FB" w14:textId="77777777" w:rsidR="00AE1F7D" w:rsidRPr="00AE1F7D" w:rsidRDefault="00AE1F7D" w:rsidP="00AE1F7D">
      <w:pPr>
        <w:rPr>
          <w:lang w:val="en-US"/>
        </w:rPr>
      </w:pPr>
      <w:r w:rsidRPr="00AE1F7D">
        <w:rPr>
          <w:lang w:val="en-US"/>
        </w:rPr>
        <w:t xml:space="preserve">To ensure that the systems of Plaintech are fully secure we make use of several different methods and passwords. The </w:t>
      </w:r>
      <w:proofErr w:type="spellStart"/>
      <w:r w:rsidRPr="00AE1F7D">
        <w:rPr>
          <w:lang w:val="en-US"/>
        </w:rPr>
        <w:t>proces</w:t>
      </w:r>
      <w:proofErr w:type="spellEnd"/>
      <w:r w:rsidRPr="00AE1F7D">
        <w:rPr>
          <w:lang w:val="en-US"/>
        </w:rPr>
        <w:t xml:space="preserve"> of logging onto the main server requires a mobile authentication token as well as a password for each user. To then access the virtual machine through </w:t>
      </w:r>
      <w:proofErr w:type="spellStart"/>
      <w:r w:rsidRPr="00AE1F7D">
        <w:rPr>
          <w:lang w:val="en-US"/>
        </w:rPr>
        <w:t>virt</w:t>
      </w:r>
      <w:proofErr w:type="spellEnd"/>
      <w:r w:rsidRPr="00AE1F7D">
        <w:rPr>
          <w:lang w:val="en-US"/>
        </w:rPr>
        <w:t xml:space="preserve"> manager there is another specific password that must be used. If the administrator then wishes to open a virtual machine he must know the password configured by the client on the operating system. The client does not have to go through this long </w:t>
      </w:r>
      <w:proofErr w:type="spellStart"/>
      <w:r w:rsidRPr="00AE1F7D">
        <w:rPr>
          <w:lang w:val="en-US"/>
        </w:rPr>
        <w:t>proces</w:t>
      </w:r>
      <w:proofErr w:type="spellEnd"/>
      <w:r w:rsidRPr="00AE1F7D">
        <w:rPr>
          <w:lang w:val="en-US"/>
        </w:rPr>
        <w:t xml:space="preserve">, the client only has to use his server IP address and VNC authentication code, then the client will be logged onto his/her server through an </w:t>
      </w:r>
      <w:proofErr w:type="spellStart"/>
      <w:r w:rsidRPr="00AE1F7D">
        <w:rPr>
          <w:lang w:val="en-US"/>
        </w:rPr>
        <w:t>encypted</w:t>
      </w:r>
      <w:proofErr w:type="spellEnd"/>
      <w:r w:rsidRPr="00AE1F7D">
        <w:rPr>
          <w:lang w:val="en-US"/>
        </w:rPr>
        <w:t xml:space="preserve"> </w:t>
      </w:r>
      <w:proofErr w:type="spellStart"/>
      <w:r w:rsidRPr="00AE1F7D">
        <w:rPr>
          <w:lang w:val="en-US"/>
        </w:rPr>
        <w:t>cocnnection</w:t>
      </w:r>
      <w:proofErr w:type="spellEnd"/>
      <w:r w:rsidRPr="00AE1F7D">
        <w:rPr>
          <w:lang w:val="en-US"/>
        </w:rPr>
        <w:t>. The server’s firewall settings are configured correctly and that the least amount of ports are opened for VNC usage. The user has 5 attempts to log onto the server, 5 times access denied results in a 10 minute block, this is a security measure against script log in ( brute force attacks and other similar attacks ). We have tested the systems security to analyze the security which enabled us to achieve the desired result of a very well protected Plaintech environment.</w:t>
      </w:r>
    </w:p>
    <w:p w14:paraId="2C80B74D" w14:textId="2DE5A68A" w:rsidR="00AE1F7D" w:rsidRDefault="00AE1F7D">
      <w:pPr>
        <w:rPr>
          <w:lang w:val="en-US"/>
        </w:rPr>
      </w:pPr>
      <w:r>
        <w:rPr>
          <w:lang w:val="en-US"/>
        </w:rPr>
        <w:br w:type="page"/>
      </w:r>
    </w:p>
    <w:p w14:paraId="1E913E0F" w14:textId="77777777" w:rsidR="00AE1F7D" w:rsidRPr="002B1CF1" w:rsidRDefault="00AE1F7D" w:rsidP="00AE1F7D">
      <w:pPr>
        <w:pStyle w:val="Kop1"/>
        <w:rPr>
          <w:lang w:val="en-US"/>
        </w:rPr>
      </w:pPr>
      <w:bookmarkStart w:id="12" w:name="_Toc280805746"/>
      <w:r>
        <w:rPr>
          <w:lang w:val="en-US"/>
        </w:rPr>
        <w:lastRenderedPageBreak/>
        <w:t>Network Design</w:t>
      </w:r>
      <w:bookmarkEnd w:id="12"/>
    </w:p>
    <w:p w14:paraId="45069925" w14:textId="77777777" w:rsidR="00AE1F7D" w:rsidRDefault="00AE1F7D" w:rsidP="00AE1F7D"/>
    <w:p w14:paraId="292DF629" w14:textId="2D8F224B" w:rsidR="00AE1F7D" w:rsidRPr="00AE1F7D" w:rsidRDefault="00AE1F7D" w:rsidP="00AE1F7D">
      <w:pPr>
        <w:rPr>
          <w:lang w:val="en-US"/>
        </w:rPr>
      </w:pPr>
      <w:r w:rsidRPr="00AE1F7D">
        <w:rPr>
          <w:lang w:val="en-US"/>
        </w:rPr>
        <w:t xml:space="preserve">Our network design includes standard firewalls between the routers and further </w:t>
      </w:r>
      <w:r w:rsidRPr="00AE1F7D">
        <w:rPr>
          <w:lang w:val="en-US"/>
        </w:rPr>
        <w:t>internal</w:t>
      </w:r>
      <w:r w:rsidRPr="00AE1F7D">
        <w:rPr>
          <w:lang w:val="en-US"/>
        </w:rPr>
        <w:t xml:space="preserve"> network environment. The 2 thick red lines </w:t>
      </w:r>
      <w:r w:rsidRPr="00AE1F7D">
        <w:rPr>
          <w:lang w:val="en-US"/>
        </w:rPr>
        <w:t>represent</w:t>
      </w:r>
      <w:r w:rsidRPr="00AE1F7D">
        <w:rPr>
          <w:lang w:val="en-US"/>
        </w:rPr>
        <w:t xml:space="preserve"> a firewall.</w:t>
      </w:r>
      <w:r w:rsidRPr="00AE1F7D">
        <w:rPr>
          <w:lang w:val="en-US"/>
        </w:rPr>
        <w:t xml:space="preserve"> The total network is split in two smaller networks. </w:t>
      </w:r>
      <w:r>
        <w:rPr>
          <w:lang w:val="en-US"/>
        </w:rPr>
        <w:t xml:space="preserve">The first network consists of the Plaintech office pc’s, servers and routers. The second network is for the virtualization, it contains application servers, the storage area network and the back-up servers. The reason we made the decision to split the network in to two different networks is made because, the customers shouldn’t be able to connect to the Plaintech network. </w:t>
      </w:r>
      <w:r w:rsidR="00444B9B">
        <w:rPr>
          <w:lang w:val="en-US"/>
        </w:rPr>
        <w:t>When there are 2 different networks it’s much harder to get in the network of Plaintech. You can see in this design that for every device there is a backup device. So whenever one of the devices break down, the backup will make sure the that the system won’t go down.</w:t>
      </w:r>
      <w:r w:rsidR="00444B9B" w:rsidRPr="00444B9B">
        <w:rPr>
          <w:noProof/>
          <w:lang w:val="en-US" w:eastAsia="nl-NL"/>
        </w:rPr>
        <w:t xml:space="preserve"> </w:t>
      </w:r>
      <w:r w:rsidR="00444B9B">
        <w:rPr>
          <w:noProof/>
          <w:lang w:eastAsia="nl-NL"/>
        </w:rPr>
        <w:drawing>
          <wp:inline distT="0" distB="0" distL="0" distR="0" wp14:anchorId="58DB8043" wp14:editId="5C8D66A4">
            <wp:extent cx="5760720" cy="3333750"/>
            <wp:effectExtent l="0" t="0" r="0" b="0"/>
            <wp:docPr id="1" name="Picture 2" descr="Macintosh HD:Users:rami:Dropbox:HVA-Virtualisatie:documentatie:TD:foto netwerkontw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i:Dropbox:HVA-Virtualisatie:documentatie:TD:foto netwerkontwer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557E" w14:textId="60EB94C3" w:rsidR="00AE1F7D" w:rsidRPr="00AE1F7D" w:rsidRDefault="00444B9B">
      <w:pPr>
        <w:rPr>
          <w:noProof/>
          <w:lang w:val="en-US" w:eastAsia="nl-NL"/>
        </w:rPr>
      </w:pPr>
      <w:r w:rsidRPr="00444B9B">
        <w:rPr>
          <w:noProof/>
          <w:lang w:val="en-US" w:eastAsia="nl-NL"/>
        </w:rPr>
        <w:br w:type="page"/>
      </w:r>
    </w:p>
    <w:p w14:paraId="66F22A83" w14:textId="7355D39B" w:rsidR="00444B9B" w:rsidRDefault="00444B9B" w:rsidP="00444B9B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Archimate</w:t>
      </w:r>
      <w:proofErr w:type="spellEnd"/>
    </w:p>
    <w:p w14:paraId="48B6E8D0" w14:textId="2C970BF1" w:rsidR="00444B9B" w:rsidRPr="00444B9B" w:rsidRDefault="00444B9B" w:rsidP="00444B9B">
      <w:pPr>
        <w:rPr>
          <w:lang w:val="en-US"/>
        </w:rPr>
      </w:pPr>
      <w:r>
        <w:rPr>
          <w:lang w:val="en-US"/>
        </w:rPr>
        <w:t>Figure 1 show</w:t>
      </w:r>
      <w:r w:rsidR="008D21D7">
        <w:rPr>
          <w:lang w:val="en-US"/>
        </w:rPr>
        <w:t>s</w:t>
      </w:r>
      <w:r>
        <w:rPr>
          <w:lang w:val="en-US"/>
        </w:rPr>
        <w:t xml:space="preserve"> the architecture of the virtualization platform for Plaintech. The architecture is </w:t>
      </w:r>
      <w:r w:rsidR="008D21D7">
        <w:rPr>
          <w:lang w:val="en-US"/>
        </w:rPr>
        <w:t>divided</w:t>
      </w:r>
      <w:r>
        <w:rPr>
          <w:lang w:val="en-US"/>
        </w:rPr>
        <w:t xml:space="preserve"> in 3 layers, the business layer, technical layer and the application layer. Within every layer th</w:t>
      </w:r>
      <w:r w:rsidR="008D21D7">
        <w:rPr>
          <w:lang w:val="en-US"/>
        </w:rPr>
        <w:t>ere are</w:t>
      </w:r>
      <w:r>
        <w:rPr>
          <w:lang w:val="en-US"/>
        </w:rPr>
        <w:t xml:space="preserve"> different services to </w:t>
      </w:r>
      <w:r w:rsidR="008D21D7">
        <w:rPr>
          <w:lang w:val="en-US"/>
        </w:rPr>
        <w:t>enable</w:t>
      </w:r>
      <w:r>
        <w:rPr>
          <w:lang w:val="en-US"/>
        </w:rPr>
        <w:t xml:space="preserve"> communica</w:t>
      </w:r>
      <w:r w:rsidR="008D21D7">
        <w:rPr>
          <w:lang w:val="en-US"/>
        </w:rPr>
        <w:t>tion between the layers</w:t>
      </w:r>
      <w:r>
        <w:rPr>
          <w:lang w:val="en-US"/>
        </w:rPr>
        <w:t xml:space="preserve">. For every process in the business layer there is </w:t>
      </w:r>
      <w:r w:rsidR="008D21D7">
        <w:rPr>
          <w:lang w:val="en-US"/>
        </w:rPr>
        <w:t xml:space="preserve">shown which actors, will need to take action, to make the process possible. </w:t>
      </w:r>
    </w:p>
    <w:p w14:paraId="43E80307" w14:textId="0544DE02" w:rsidR="00BE4686" w:rsidRPr="00444B9B" w:rsidRDefault="00BE4686" w:rsidP="00444B9B">
      <w:pPr>
        <w:pStyle w:val="Kop1"/>
        <w:rPr>
          <w:lang w:val="en-US"/>
        </w:rPr>
        <w:sectPr w:rsidR="00BE4686" w:rsidRPr="00444B9B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78CBCD" w14:textId="4A03180B" w:rsidR="00BE4686" w:rsidRPr="002B1CF1" w:rsidRDefault="00DF5F3B" w:rsidP="00444B9B">
      <w:pPr>
        <w:pStyle w:val="Kop1"/>
        <w:numPr>
          <w:ilvl w:val="0"/>
          <w:numId w:val="0"/>
        </w:numPr>
        <w:pBdr>
          <w:bottom w:val="single" w:sz="4" w:space="0" w:color="auto"/>
        </w:pBdr>
        <w:rPr>
          <w:lang w:val="en-US"/>
        </w:rPr>
      </w:pPr>
      <w:bookmarkStart w:id="13" w:name="_Toc280805745"/>
      <w:bookmarkStart w:id="14" w:name="_GoBack"/>
      <w:bookmarkEnd w:id="14"/>
      <w:r>
        <w:rPr>
          <w:noProof/>
          <w:lang w:eastAsia="nl-NL"/>
        </w:rPr>
        <w:lastRenderedPageBreak/>
        <w:object w:dxaOrig="1440" w:dyaOrig="1440" w14:anchorId="06EB0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09.9pt;margin-top:39.3pt;width:1586.5pt;height:1142.05pt;z-index:251660288;mso-position-horizontal-relative:text;mso-position-vertical-relative:text">
            <v:imagedata r:id="rId11" o:title=""/>
          </v:shape>
          <o:OLEObject Type="Embed" ProgID="AcroExch.Document.11" ShapeID="_x0000_s1027" DrawAspect="Content" ObjectID="_1482056176" r:id="rId12"/>
        </w:object>
      </w:r>
      <w:bookmarkEnd w:id="13"/>
      <w:proofErr w:type="spellStart"/>
      <w:r w:rsidR="00444B9B">
        <w:rPr>
          <w:lang w:val="en-US"/>
        </w:rPr>
        <w:t>figuur</w:t>
      </w:r>
      <w:proofErr w:type="spellEnd"/>
      <w:r w:rsidR="00444B9B">
        <w:rPr>
          <w:lang w:val="en-US"/>
        </w:rPr>
        <w:t xml:space="preserve"> 1</w:t>
      </w:r>
    </w:p>
    <w:sectPr w:rsidR="00BE4686" w:rsidRPr="002B1CF1" w:rsidSect="006613B2">
      <w:pgSz w:w="31678" w:h="26195" w:orient="landscape" w:code="8"/>
      <w:pgMar w:top="1418" w:right="10076" w:bottom="10716" w:left="102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93F2C" w14:textId="77777777" w:rsidR="00DF5F3B" w:rsidRDefault="00DF5F3B" w:rsidP="0053031E">
      <w:pPr>
        <w:spacing w:after="0" w:line="240" w:lineRule="auto"/>
      </w:pPr>
      <w:r>
        <w:separator/>
      </w:r>
    </w:p>
  </w:endnote>
  <w:endnote w:type="continuationSeparator" w:id="0">
    <w:p w14:paraId="7ED6135C" w14:textId="77777777" w:rsidR="00DF5F3B" w:rsidRDefault="00DF5F3B" w:rsidP="0053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6F348" w14:textId="77777777" w:rsidR="00DF5F3B" w:rsidRDefault="00DF5F3B" w:rsidP="0053031E">
      <w:pPr>
        <w:spacing w:after="0" w:line="240" w:lineRule="auto"/>
      </w:pPr>
      <w:r>
        <w:separator/>
      </w:r>
    </w:p>
  </w:footnote>
  <w:footnote w:type="continuationSeparator" w:id="0">
    <w:p w14:paraId="6B4CD033" w14:textId="77777777" w:rsidR="00DF5F3B" w:rsidRDefault="00DF5F3B" w:rsidP="0053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F26F4" w14:textId="77777777" w:rsidR="0053031E" w:rsidRDefault="0053031E" w:rsidP="0053031E">
    <w:pPr>
      <w:pStyle w:val="Koptekst"/>
      <w:rPr>
        <w:rFonts w:cs="Arial"/>
        <w:i/>
        <w:iCs/>
        <w:sz w:val="18"/>
        <w:szCs w:val="18"/>
      </w:rPr>
    </w:pPr>
    <w:r>
      <w:rPr>
        <w:rFonts w:cs="Arial"/>
        <w:i/>
        <w:iCs/>
        <w:noProof/>
        <w:sz w:val="18"/>
        <w:szCs w:val="18"/>
        <w:lang w:eastAsia="nl-NL"/>
      </w:rPr>
      <w:drawing>
        <wp:anchor distT="0" distB="0" distL="114300" distR="114300" simplePos="0" relativeHeight="251658240" behindDoc="0" locked="0" layoutInCell="1" allowOverlap="1" wp14:anchorId="12354611" wp14:editId="20CDC422">
          <wp:simplePos x="0" y="0"/>
          <wp:positionH relativeFrom="column">
            <wp:posOffset>4691380</wp:posOffset>
          </wp:positionH>
          <wp:positionV relativeFrom="paragraph">
            <wp:posOffset>-287655</wp:posOffset>
          </wp:positionV>
          <wp:extent cx="1357630" cy="556260"/>
          <wp:effectExtent l="0" t="0" r="0" b="0"/>
          <wp:wrapNone/>
          <wp:docPr id="4" name="Afbeelding 7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63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i/>
        <w:iCs/>
        <w:sz w:val="18"/>
        <w:szCs w:val="18"/>
      </w:rPr>
      <w:t xml:space="preserve">Project </w:t>
    </w:r>
    <w:proofErr w:type="spellStart"/>
    <w:r>
      <w:rPr>
        <w:rFonts w:cs="Arial"/>
        <w:i/>
        <w:iCs/>
        <w:sz w:val="18"/>
        <w:szCs w:val="18"/>
      </w:rPr>
      <w:t>Virtualisation</w:t>
    </w:r>
    <w:proofErr w:type="spellEnd"/>
  </w:p>
  <w:p w14:paraId="73D61EB4" w14:textId="77777777" w:rsidR="0053031E" w:rsidRPr="004568DD" w:rsidRDefault="0053031E" w:rsidP="0053031E">
    <w:pPr>
      <w:pStyle w:val="Koptekst"/>
      <w:rPr>
        <w:rFonts w:cs="Arial"/>
        <w:i/>
        <w:iCs/>
        <w:sz w:val="18"/>
        <w:szCs w:val="18"/>
      </w:rPr>
    </w:pPr>
    <w:r w:rsidRPr="00650D7C">
      <w:rPr>
        <w:rFonts w:cs="Arial"/>
        <w:sz w:val="18"/>
        <w:szCs w:val="18"/>
      </w:rPr>
      <w:tab/>
    </w:r>
  </w:p>
  <w:p w14:paraId="7864C4D7" w14:textId="77777777" w:rsidR="0053031E" w:rsidRPr="008251C7" w:rsidRDefault="0053031E" w:rsidP="0053031E">
    <w:pPr>
      <w:pStyle w:val="Koptekst"/>
      <w:pBdr>
        <w:bottom w:val="single" w:sz="6" w:space="9" w:color="auto"/>
      </w:pBdr>
      <w:rPr>
        <w:sz w:val="2"/>
        <w:szCs w:val="2"/>
      </w:rPr>
    </w:pPr>
  </w:p>
  <w:p w14:paraId="4CE06A36" w14:textId="77777777" w:rsidR="0053031E" w:rsidRDefault="0053031E" w:rsidP="0053031E">
    <w:pPr>
      <w:pStyle w:val="Koptekst"/>
    </w:pPr>
  </w:p>
  <w:p w14:paraId="58576811" w14:textId="77777777" w:rsidR="0053031E" w:rsidRDefault="0053031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1208"/>
    <w:multiLevelType w:val="multilevel"/>
    <w:tmpl w:val="CB00678A"/>
    <w:lvl w:ilvl="0">
      <w:start w:val="1"/>
      <w:numFmt w:val="decimal"/>
      <w:pStyle w:val="Kop1"/>
      <w:lvlText w:val="%1."/>
      <w:lvlJc w:val="left"/>
      <w:pPr>
        <w:tabs>
          <w:tab w:val="num" w:pos="432"/>
        </w:tabs>
        <w:ind w:left="432" w:hanging="432"/>
      </w:pPr>
      <w:rPr>
        <w:rFonts w:asciiTheme="minorHAnsi" w:eastAsiaTheme="minorHAnsi" w:hAnsiTheme="minorHAnsi" w:cs="Arial"/>
      </w:rPr>
    </w:lvl>
    <w:lvl w:ilvl="1">
      <w:start w:val="1"/>
      <w:numFmt w:val="decimal"/>
      <w:pStyle w:val="Kop2"/>
      <w:lvlText w:val="%1.%2"/>
      <w:lvlJc w:val="left"/>
      <w:pPr>
        <w:tabs>
          <w:tab w:val="num" w:pos="2278"/>
        </w:tabs>
        <w:ind w:left="227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C7"/>
    <w:rsid w:val="001271A5"/>
    <w:rsid w:val="00157534"/>
    <w:rsid w:val="00214048"/>
    <w:rsid w:val="00216578"/>
    <w:rsid w:val="003B3007"/>
    <w:rsid w:val="00414683"/>
    <w:rsid w:val="00423566"/>
    <w:rsid w:val="00444B9B"/>
    <w:rsid w:val="00453DC9"/>
    <w:rsid w:val="004A68CB"/>
    <w:rsid w:val="004D017D"/>
    <w:rsid w:val="005032C7"/>
    <w:rsid w:val="0053031E"/>
    <w:rsid w:val="005F2D67"/>
    <w:rsid w:val="0062000C"/>
    <w:rsid w:val="006613B2"/>
    <w:rsid w:val="00674D75"/>
    <w:rsid w:val="006B757E"/>
    <w:rsid w:val="00724D78"/>
    <w:rsid w:val="00815969"/>
    <w:rsid w:val="008D0BDF"/>
    <w:rsid w:val="008D21D7"/>
    <w:rsid w:val="009A52F3"/>
    <w:rsid w:val="009F2114"/>
    <w:rsid w:val="00A2327C"/>
    <w:rsid w:val="00A3436A"/>
    <w:rsid w:val="00AE1F7D"/>
    <w:rsid w:val="00B706B1"/>
    <w:rsid w:val="00BE4686"/>
    <w:rsid w:val="00C85F10"/>
    <w:rsid w:val="00DF5F3B"/>
    <w:rsid w:val="00E5749C"/>
    <w:rsid w:val="00E667DD"/>
    <w:rsid w:val="00E75F07"/>
    <w:rsid w:val="00F1374D"/>
    <w:rsid w:val="00F6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A4C49F"/>
  <w15:docId w15:val="{6BD28127-23F2-458B-8DFC-2F041E8B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3031E"/>
  </w:style>
  <w:style w:type="paragraph" w:styleId="Kop1">
    <w:name w:val="heading 1"/>
    <w:basedOn w:val="Standaard"/>
    <w:next w:val="Standaard"/>
    <w:link w:val="Kop1Char"/>
    <w:qFormat/>
    <w:rsid w:val="0053031E"/>
    <w:pPr>
      <w:keepNext/>
      <w:pageBreakBefore/>
      <w:numPr>
        <w:numId w:val="1"/>
      </w:numPr>
      <w:pBdr>
        <w:bottom w:val="single" w:sz="4" w:space="1" w:color="auto"/>
      </w:pBdr>
      <w:tabs>
        <w:tab w:val="left" w:pos="851"/>
      </w:tabs>
      <w:spacing w:after="60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53031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3031E"/>
    <w:rPr>
      <w:rFonts w:cs="Arial"/>
      <w:b/>
      <w:bCs/>
      <w:kern w:val="32"/>
      <w:sz w:val="28"/>
      <w:szCs w:val="32"/>
    </w:rPr>
  </w:style>
  <w:style w:type="character" w:customStyle="1" w:styleId="Kop2Char">
    <w:name w:val="Kop 2 Char"/>
    <w:basedOn w:val="Standaardalinea-lettertype"/>
    <w:link w:val="Kop2"/>
    <w:rsid w:val="0053031E"/>
    <w:rPr>
      <w:rFonts w:cs="Arial"/>
      <w:b/>
      <w:bCs/>
      <w:iCs/>
    </w:rPr>
  </w:style>
  <w:style w:type="paragraph" w:customStyle="1" w:styleId="StyleJustified1CharChar">
    <w:name w:val="Style Justified1 Char Char"/>
    <w:basedOn w:val="Standaard"/>
    <w:rsid w:val="0053031E"/>
    <w:pPr>
      <w:jc w:val="both"/>
    </w:pPr>
    <w:rPr>
      <w:rFonts w:ascii="Arial" w:hAnsi="Arial"/>
      <w:sz w:val="17"/>
      <w:szCs w:val="20"/>
    </w:rPr>
  </w:style>
  <w:style w:type="character" w:customStyle="1" w:styleId="PMbodytekst">
    <w:name w:val="PM bodytekst"/>
    <w:basedOn w:val="Standaardalinea-lettertype"/>
    <w:rsid w:val="0053031E"/>
    <w:rPr>
      <w:sz w:val="20"/>
    </w:rPr>
  </w:style>
  <w:style w:type="character" w:customStyle="1" w:styleId="PMBodytext">
    <w:name w:val="PM Body text"/>
    <w:basedOn w:val="Standaardalinea-lettertype"/>
    <w:rsid w:val="0053031E"/>
    <w:rPr>
      <w:rFonts w:ascii="Arial" w:hAnsi="Arial"/>
      <w:color w:val="auto"/>
      <w:sz w:val="20"/>
      <w:szCs w:val="20"/>
    </w:rPr>
  </w:style>
  <w:style w:type="paragraph" w:styleId="Koptekst">
    <w:name w:val="header"/>
    <w:basedOn w:val="Standaard"/>
    <w:link w:val="KoptekstChar"/>
    <w:unhideWhenUsed/>
    <w:rsid w:val="0053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031E"/>
  </w:style>
  <w:style w:type="paragraph" w:styleId="Voettekst">
    <w:name w:val="footer"/>
    <w:basedOn w:val="Standaard"/>
    <w:link w:val="VoettekstChar"/>
    <w:uiPriority w:val="99"/>
    <w:unhideWhenUsed/>
    <w:rsid w:val="0053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031E"/>
  </w:style>
  <w:style w:type="paragraph" w:styleId="Inhopg1">
    <w:name w:val="toc 1"/>
    <w:basedOn w:val="Standaard"/>
    <w:next w:val="Standaard"/>
    <w:autoRedefine/>
    <w:uiPriority w:val="39"/>
    <w:qFormat/>
    <w:rsid w:val="006613B2"/>
  </w:style>
  <w:style w:type="paragraph" w:styleId="Inhopg2">
    <w:name w:val="toc 2"/>
    <w:basedOn w:val="Standaard"/>
    <w:next w:val="Standaard"/>
    <w:uiPriority w:val="39"/>
    <w:qFormat/>
    <w:rsid w:val="006613B2"/>
    <w:pPr>
      <w:ind w:left="200"/>
    </w:pPr>
    <w:rPr>
      <w:smallCaps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13B2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nl-NL"/>
    </w:rPr>
  </w:style>
  <w:style w:type="character" w:styleId="Hyperlink">
    <w:name w:val="Hyperlink"/>
    <w:basedOn w:val="Standaardalinea-lettertype"/>
    <w:uiPriority w:val="99"/>
    <w:unhideWhenUsed/>
    <w:rsid w:val="006613B2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53D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53D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9C838-F6CE-4E0C-AD04-8F7F8107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Rooij</dc:creator>
  <cp:keywords/>
  <dc:description/>
  <cp:lastModifiedBy>Reinier van Rooij</cp:lastModifiedBy>
  <cp:revision>25</cp:revision>
  <dcterms:created xsi:type="dcterms:W3CDTF">2014-09-30T09:45:00Z</dcterms:created>
  <dcterms:modified xsi:type="dcterms:W3CDTF">2015-01-06T12:30:00Z</dcterms:modified>
</cp:coreProperties>
</file>