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38606F" w14:textId="25E0906F" w:rsidR="00D41458" w:rsidRPr="009D0C73" w:rsidRDefault="00D41458" w:rsidP="009D0C73">
      <w:pPr>
        <w:spacing w:line="240" w:lineRule="auto"/>
        <w:jc w:val="center"/>
        <w:rPr>
          <w:b/>
          <w:bCs/>
          <w:sz w:val="36"/>
          <w:szCs w:val="36"/>
        </w:rPr>
      </w:pPr>
      <w:r w:rsidRPr="009D0C73">
        <w:rPr>
          <w:b/>
          <w:bCs/>
          <w:sz w:val="36"/>
          <w:szCs w:val="36"/>
        </w:rPr>
        <w:t>Analysis of Genetic Variants in Cardiac Arrhythmia: CADD Scores and Population Distribution</w:t>
      </w:r>
    </w:p>
    <w:p w14:paraId="58C24127" w14:textId="77777777" w:rsidR="009D0C73" w:rsidRDefault="009D0C73" w:rsidP="009D0C73">
      <w:pPr>
        <w:spacing w:line="240" w:lineRule="auto"/>
        <w:jc w:val="center"/>
        <w:rPr>
          <w:b/>
          <w:bCs/>
          <w:sz w:val="32"/>
          <w:szCs w:val="32"/>
        </w:rPr>
      </w:pPr>
    </w:p>
    <w:p w14:paraId="3CA7CCDC" w14:textId="77777777" w:rsidR="009D0C73" w:rsidRPr="009D0C73" w:rsidRDefault="009D0C73" w:rsidP="009D0C73">
      <w:pPr>
        <w:spacing w:line="240" w:lineRule="auto"/>
        <w:jc w:val="center"/>
        <w:rPr>
          <w:sz w:val="18"/>
          <w:szCs w:val="18"/>
        </w:rPr>
      </w:pPr>
      <w:r w:rsidRPr="009D0C73">
        <w:rPr>
          <w:sz w:val="18"/>
          <w:szCs w:val="18"/>
        </w:rPr>
        <w:t xml:space="preserve">Kasra Vand and </w:t>
      </w:r>
      <w:r w:rsidRPr="009D0C73">
        <w:rPr>
          <w:sz w:val="18"/>
          <w:szCs w:val="18"/>
        </w:rPr>
        <w:t>Siddharth Rajesh</w:t>
      </w:r>
    </w:p>
    <w:p w14:paraId="73AB0B05" w14:textId="77777777" w:rsidR="009D0C73" w:rsidRPr="00D41458" w:rsidRDefault="009D0C73" w:rsidP="00D41458">
      <w:pPr>
        <w:spacing w:line="240" w:lineRule="auto"/>
        <w:jc w:val="both"/>
        <w:rPr>
          <w:b/>
          <w:bCs/>
          <w:sz w:val="32"/>
          <w:szCs w:val="32"/>
        </w:rPr>
      </w:pPr>
    </w:p>
    <w:p w14:paraId="32D868AD" w14:textId="77777777" w:rsidR="00D41458" w:rsidRPr="00D41458" w:rsidRDefault="00D41458" w:rsidP="00D41458">
      <w:pPr>
        <w:spacing w:line="240" w:lineRule="auto"/>
        <w:jc w:val="both"/>
        <w:rPr>
          <w:sz w:val="22"/>
          <w:szCs w:val="22"/>
        </w:rPr>
      </w:pPr>
    </w:p>
    <w:p w14:paraId="33349355" w14:textId="47522829" w:rsidR="00D41458" w:rsidRPr="00D41458" w:rsidRDefault="00D41458" w:rsidP="00D41458">
      <w:pPr>
        <w:spacing w:line="240" w:lineRule="auto"/>
        <w:jc w:val="both"/>
        <w:rPr>
          <w:b/>
          <w:bCs/>
          <w:sz w:val="28"/>
          <w:szCs w:val="28"/>
        </w:rPr>
      </w:pPr>
      <w:r w:rsidRPr="00D41458">
        <w:rPr>
          <w:b/>
          <w:bCs/>
          <w:sz w:val="28"/>
          <w:szCs w:val="28"/>
        </w:rPr>
        <w:t>Abstract</w:t>
      </w:r>
    </w:p>
    <w:p w14:paraId="0304FF98" w14:textId="77777777" w:rsidR="00D41458" w:rsidRPr="00D41458" w:rsidRDefault="00D41458" w:rsidP="00D41458">
      <w:pPr>
        <w:spacing w:line="240" w:lineRule="auto"/>
        <w:jc w:val="both"/>
        <w:rPr>
          <w:sz w:val="22"/>
          <w:szCs w:val="22"/>
        </w:rPr>
      </w:pPr>
      <w:r w:rsidRPr="00D41458">
        <w:rPr>
          <w:sz w:val="22"/>
          <w:szCs w:val="22"/>
        </w:rPr>
        <w:t>This study investigated genetic variants associated with cardiac arrhythmia, focusing on their pathogenicity classification and population distribution. We analyzed variant characteristics using Combined Annotation Dependent Depletion (CADD) scores and performed comprehensive statistical analyses to understand the relationship between variant pathogenicity and their predicted functional impact. The study also examined the distribution of variants across different populations and genes, providing insights into the genetic architecture of cardiac arrhythmia.</w:t>
      </w:r>
    </w:p>
    <w:p w14:paraId="71CE2A48" w14:textId="77777777" w:rsidR="00D41458" w:rsidRPr="00D41458" w:rsidRDefault="00D41458" w:rsidP="00D41458">
      <w:pPr>
        <w:spacing w:line="240" w:lineRule="auto"/>
        <w:jc w:val="both"/>
        <w:rPr>
          <w:sz w:val="22"/>
          <w:szCs w:val="22"/>
        </w:rPr>
      </w:pPr>
    </w:p>
    <w:p w14:paraId="0D38F19D" w14:textId="35DB9007" w:rsidR="00D41458" w:rsidRPr="00D41458" w:rsidRDefault="00D41458" w:rsidP="00D41458">
      <w:pPr>
        <w:spacing w:line="240" w:lineRule="auto"/>
        <w:jc w:val="both"/>
        <w:rPr>
          <w:b/>
          <w:bCs/>
          <w:sz w:val="28"/>
          <w:szCs w:val="28"/>
        </w:rPr>
      </w:pPr>
      <w:r w:rsidRPr="00D41458">
        <w:rPr>
          <w:b/>
          <w:bCs/>
          <w:sz w:val="28"/>
          <w:szCs w:val="28"/>
        </w:rPr>
        <w:t>1. Introduction</w:t>
      </w:r>
    </w:p>
    <w:p w14:paraId="5C99DC31" w14:textId="77777777" w:rsidR="00D41458" w:rsidRPr="00D41458" w:rsidRDefault="00D41458" w:rsidP="00D41458">
      <w:pPr>
        <w:spacing w:line="240" w:lineRule="auto"/>
        <w:jc w:val="both"/>
        <w:rPr>
          <w:sz w:val="22"/>
          <w:szCs w:val="22"/>
        </w:rPr>
      </w:pPr>
      <w:r w:rsidRPr="00D41458">
        <w:rPr>
          <w:sz w:val="22"/>
          <w:szCs w:val="22"/>
        </w:rPr>
        <w:t>Cardiac arrhythmia represents a significant health concern, with genetic factors playing a crucial role in its development and progression. Understanding the relationship between genetic variants and their functional impact is essential for accurate diagnosis and treatment. This study aimed to:</w:t>
      </w:r>
    </w:p>
    <w:p w14:paraId="15A11A92" w14:textId="77777777" w:rsidR="00D41458" w:rsidRPr="00D41458" w:rsidRDefault="00D41458" w:rsidP="00D41458">
      <w:pPr>
        <w:spacing w:line="240" w:lineRule="auto"/>
        <w:jc w:val="both"/>
        <w:rPr>
          <w:sz w:val="22"/>
          <w:szCs w:val="22"/>
        </w:rPr>
      </w:pPr>
    </w:p>
    <w:p w14:paraId="6085138D" w14:textId="77777777" w:rsidR="00D41458" w:rsidRPr="00D41458" w:rsidRDefault="00D41458" w:rsidP="00D41458">
      <w:pPr>
        <w:spacing w:line="240" w:lineRule="auto"/>
        <w:jc w:val="both"/>
        <w:rPr>
          <w:sz w:val="22"/>
          <w:szCs w:val="22"/>
        </w:rPr>
      </w:pPr>
      <w:r w:rsidRPr="00D41458">
        <w:rPr>
          <w:sz w:val="22"/>
          <w:szCs w:val="22"/>
        </w:rPr>
        <w:t>1. Evaluate the distribution of pathogenic and benign variants in cardiac arrhythmia-associated genes</w:t>
      </w:r>
    </w:p>
    <w:p w14:paraId="6C4BF11F" w14:textId="77777777" w:rsidR="00D41458" w:rsidRPr="00D41458" w:rsidRDefault="00D41458" w:rsidP="00D41458">
      <w:pPr>
        <w:spacing w:line="240" w:lineRule="auto"/>
        <w:jc w:val="both"/>
        <w:rPr>
          <w:sz w:val="22"/>
          <w:szCs w:val="22"/>
        </w:rPr>
      </w:pPr>
      <w:r w:rsidRPr="00D41458">
        <w:rPr>
          <w:sz w:val="22"/>
          <w:szCs w:val="22"/>
        </w:rPr>
        <w:t>2. Analyze the relationship between CADD scores and variant pathogenicity</w:t>
      </w:r>
    </w:p>
    <w:p w14:paraId="386E177E" w14:textId="77777777" w:rsidR="00D41458" w:rsidRPr="00D41458" w:rsidRDefault="00D41458" w:rsidP="00D41458">
      <w:pPr>
        <w:spacing w:line="240" w:lineRule="auto"/>
        <w:jc w:val="both"/>
        <w:rPr>
          <w:sz w:val="22"/>
          <w:szCs w:val="22"/>
        </w:rPr>
      </w:pPr>
      <w:r w:rsidRPr="00D41458">
        <w:rPr>
          <w:sz w:val="22"/>
          <w:szCs w:val="22"/>
        </w:rPr>
        <w:t>3. Examine population-specific patterns in variant distribution</w:t>
      </w:r>
    </w:p>
    <w:p w14:paraId="7287FF88" w14:textId="77777777" w:rsidR="00D41458" w:rsidRPr="00D41458" w:rsidRDefault="00D41458" w:rsidP="00D41458">
      <w:pPr>
        <w:spacing w:line="240" w:lineRule="auto"/>
        <w:jc w:val="both"/>
        <w:rPr>
          <w:sz w:val="22"/>
          <w:szCs w:val="22"/>
        </w:rPr>
      </w:pPr>
      <w:r w:rsidRPr="00D41458">
        <w:rPr>
          <w:sz w:val="22"/>
          <w:szCs w:val="22"/>
        </w:rPr>
        <w:t>4. Identify key genes and variant types associated with cardiac arrhythmia</w:t>
      </w:r>
    </w:p>
    <w:p w14:paraId="6662FE8A" w14:textId="77777777" w:rsidR="00D41458" w:rsidRPr="00D41458" w:rsidRDefault="00D41458" w:rsidP="00D41458">
      <w:pPr>
        <w:spacing w:line="240" w:lineRule="auto"/>
        <w:jc w:val="both"/>
        <w:rPr>
          <w:sz w:val="22"/>
          <w:szCs w:val="22"/>
        </w:rPr>
      </w:pPr>
    </w:p>
    <w:p w14:paraId="7ECBD0D1" w14:textId="43311BEF" w:rsidR="00D41458" w:rsidRPr="00D41458" w:rsidRDefault="00D41458" w:rsidP="00D41458">
      <w:pPr>
        <w:spacing w:line="240" w:lineRule="auto"/>
        <w:jc w:val="both"/>
        <w:rPr>
          <w:b/>
          <w:bCs/>
          <w:sz w:val="28"/>
          <w:szCs w:val="28"/>
        </w:rPr>
      </w:pPr>
      <w:r w:rsidRPr="00D41458">
        <w:rPr>
          <w:b/>
          <w:bCs/>
          <w:sz w:val="28"/>
          <w:szCs w:val="28"/>
        </w:rPr>
        <w:t>2. Methods</w:t>
      </w:r>
    </w:p>
    <w:p w14:paraId="6C16D636" w14:textId="77777777" w:rsidR="00D41458" w:rsidRPr="00D41458" w:rsidRDefault="00D41458" w:rsidP="00D41458">
      <w:pPr>
        <w:spacing w:line="240" w:lineRule="auto"/>
        <w:jc w:val="both"/>
        <w:rPr>
          <w:sz w:val="22"/>
          <w:szCs w:val="22"/>
        </w:rPr>
      </w:pPr>
    </w:p>
    <w:p w14:paraId="4324D239" w14:textId="4E096CED" w:rsidR="00D41458" w:rsidRPr="00D41458" w:rsidRDefault="00D41458" w:rsidP="00D41458">
      <w:pPr>
        <w:spacing w:line="240" w:lineRule="auto"/>
        <w:jc w:val="both"/>
        <w:rPr>
          <w:b/>
          <w:bCs/>
          <w:sz w:val="22"/>
          <w:szCs w:val="22"/>
        </w:rPr>
      </w:pPr>
      <w:r w:rsidRPr="00D41458">
        <w:rPr>
          <w:b/>
          <w:bCs/>
          <w:sz w:val="22"/>
          <w:szCs w:val="22"/>
        </w:rPr>
        <w:t>2.1 Data Collection and Preparation</w:t>
      </w:r>
    </w:p>
    <w:p w14:paraId="76A1B13E" w14:textId="77777777" w:rsidR="00D41458" w:rsidRPr="00D41458" w:rsidRDefault="00D41458" w:rsidP="00D41458">
      <w:pPr>
        <w:spacing w:line="240" w:lineRule="auto"/>
        <w:jc w:val="both"/>
        <w:rPr>
          <w:sz w:val="22"/>
          <w:szCs w:val="22"/>
        </w:rPr>
      </w:pPr>
      <w:r w:rsidRPr="00D41458">
        <w:rPr>
          <w:sz w:val="22"/>
          <w:szCs w:val="22"/>
        </w:rPr>
        <w:t>The analysis utilized a comprehensive dataset of genetic variants associated with cardiac arrhythmia. The dataset included:</w:t>
      </w:r>
    </w:p>
    <w:p w14:paraId="34197DE0" w14:textId="77777777" w:rsidR="00D41458" w:rsidRPr="00D41458" w:rsidRDefault="00D41458" w:rsidP="00D41458">
      <w:pPr>
        <w:spacing w:line="240" w:lineRule="auto"/>
        <w:jc w:val="both"/>
        <w:rPr>
          <w:sz w:val="22"/>
          <w:szCs w:val="22"/>
        </w:rPr>
      </w:pPr>
      <w:r w:rsidRPr="00D41458">
        <w:rPr>
          <w:sz w:val="22"/>
          <w:szCs w:val="22"/>
        </w:rPr>
        <w:t>- Variant classifications (pathogenic, likely pathogenic, benign, likely benign)</w:t>
      </w:r>
    </w:p>
    <w:p w14:paraId="50FED8DC" w14:textId="77777777" w:rsidR="00D41458" w:rsidRPr="00D41458" w:rsidRDefault="00D41458" w:rsidP="00D41458">
      <w:pPr>
        <w:spacing w:line="240" w:lineRule="auto"/>
        <w:jc w:val="both"/>
        <w:rPr>
          <w:sz w:val="22"/>
          <w:szCs w:val="22"/>
        </w:rPr>
      </w:pPr>
      <w:r w:rsidRPr="00D41458">
        <w:rPr>
          <w:sz w:val="22"/>
          <w:szCs w:val="22"/>
        </w:rPr>
        <w:t>- Gene associations</w:t>
      </w:r>
    </w:p>
    <w:p w14:paraId="5BD24BA2" w14:textId="77777777" w:rsidR="00D41458" w:rsidRPr="00D41458" w:rsidRDefault="00D41458" w:rsidP="00D41458">
      <w:pPr>
        <w:spacing w:line="240" w:lineRule="auto"/>
        <w:jc w:val="both"/>
        <w:rPr>
          <w:sz w:val="22"/>
          <w:szCs w:val="22"/>
        </w:rPr>
      </w:pPr>
      <w:r w:rsidRPr="00D41458">
        <w:rPr>
          <w:sz w:val="22"/>
          <w:szCs w:val="22"/>
        </w:rPr>
        <w:t>- Population frequencies</w:t>
      </w:r>
    </w:p>
    <w:p w14:paraId="2DAC6C48" w14:textId="77777777" w:rsidR="00D41458" w:rsidRPr="00D41458" w:rsidRDefault="00D41458" w:rsidP="00D41458">
      <w:pPr>
        <w:spacing w:line="240" w:lineRule="auto"/>
        <w:jc w:val="both"/>
        <w:rPr>
          <w:sz w:val="22"/>
          <w:szCs w:val="22"/>
        </w:rPr>
      </w:pPr>
      <w:r w:rsidRPr="00D41458">
        <w:rPr>
          <w:sz w:val="22"/>
          <w:szCs w:val="22"/>
        </w:rPr>
        <w:t>- Variant types and consequences</w:t>
      </w:r>
    </w:p>
    <w:p w14:paraId="4AC2C53F" w14:textId="77777777" w:rsidR="00D41458" w:rsidRPr="00D41458" w:rsidRDefault="00D41458" w:rsidP="00D41458">
      <w:pPr>
        <w:spacing w:line="240" w:lineRule="auto"/>
        <w:jc w:val="both"/>
        <w:rPr>
          <w:sz w:val="22"/>
          <w:szCs w:val="22"/>
        </w:rPr>
      </w:pPr>
      <w:r w:rsidRPr="00D41458">
        <w:rPr>
          <w:sz w:val="22"/>
          <w:szCs w:val="22"/>
        </w:rPr>
        <w:t>- CADD scores (simulated for demonstration)</w:t>
      </w:r>
    </w:p>
    <w:p w14:paraId="2D15D97B" w14:textId="77777777" w:rsidR="00D41458" w:rsidRPr="00D41458" w:rsidRDefault="00D41458" w:rsidP="00D41458">
      <w:pPr>
        <w:spacing w:line="240" w:lineRule="auto"/>
        <w:jc w:val="both"/>
        <w:rPr>
          <w:sz w:val="22"/>
          <w:szCs w:val="22"/>
        </w:rPr>
      </w:pPr>
    </w:p>
    <w:p w14:paraId="3A45041F" w14:textId="5AA4966A" w:rsidR="00D41458" w:rsidRPr="00D41458" w:rsidRDefault="00D41458" w:rsidP="00D41458">
      <w:pPr>
        <w:spacing w:line="240" w:lineRule="auto"/>
        <w:jc w:val="both"/>
        <w:rPr>
          <w:b/>
          <w:bCs/>
          <w:sz w:val="22"/>
          <w:szCs w:val="22"/>
        </w:rPr>
      </w:pPr>
      <w:r w:rsidRPr="00D41458">
        <w:rPr>
          <w:b/>
          <w:bCs/>
          <w:sz w:val="22"/>
          <w:szCs w:val="22"/>
        </w:rPr>
        <w:lastRenderedPageBreak/>
        <w:t>2.2 Statistical Analysis</w:t>
      </w:r>
    </w:p>
    <w:p w14:paraId="04BBFB32" w14:textId="77777777" w:rsidR="00D41458" w:rsidRPr="00D41458" w:rsidRDefault="00D41458" w:rsidP="00D41458">
      <w:pPr>
        <w:spacing w:line="240" w:lineRule="auto"/>
        <w:jc w:val="both"/>
        <w:rPr>
          <w:sz w:val="22"/>
          <w:szCs w:val="22"/>
        </w:rPr>
      </w:pPr>
      <w:r w:rsidRPr="00D41458">
        <w:rPr>
          <w:sz w:val="22"/>
          <w:szCs w:val="22"/>
        </w:rPr>
        <w:t>We implemented a robust statistical analysis pipeline using Python, employing the following methods:</w:t>
      </w:r>
    </w:p>
    <w:p w14:paraId="3AA07027" w14:textId="77777777" w:rsidR="00D41458" w:rsidRPr="00D41458" w:rsidRDefault="00D41458" w:rsidP="00D41458">
      <w:pPr>
        <w:spacing w:line="240" w:lineRule="auto"/>
        <w:jc w:val="both"/>
        <w:rPr>
          <w:sz w:val="22"/>
          <w:szCs w:val="22"/>
        </w:rPr>
      </w:pPr>
    </w:p>
    <w:p w14:paraId="37FB4A7B" w14:textId="397503C2" w:rsidR="00D41458" w:rsidRPr="00D41458" w:rsidRDefault="00D41458" w:rsidP="00D41458">
      <w:pPr>
        <w:spacing w:line="240" w:lineRule="auto"/>
        <w:jc w:val="both"/>
        <w:rPr>
          <w:b/>
          <w:bCs/>
          <w:sz w:val="22"/>
          <w:szCs w:val="22"/>
        </w:rPr>
      </w:pPr>
      <w:r w:rsidRPr="00D41458">
        <w:rPr>
          <w:b/>
          <w:bCs/>
          <w:sz w:val="22"/>
          <w:szCs w:val="22"/>
        </w:rPr>
        <w:t>Descriptive Statistics:</w:t>
      </w:r>
    </w:p>
    <w:p w14:paraId="3E652102" w14:textId="77777777" w:rsidR="00D41458" w:rsidRPr="00D41458" w:rsidRDefault="00D41458" w:rsidP="00D41458">
      <w:pPr>
        <w:spacing w:line="240" w:lineRule="auto"/>
        <w:jc w:val="both"/>
        <w:rPr>
          <w:sz w:val="22"/>
          <w:szCs w:val="22"/>
        </w:rPr>
      </w:pPr>
      <w:r w:rsidRPr="00D41458">
        <w:rPr>
          <w:sz w:val="22"/>
          <w:szCs w:val="22"/>
        </w:rPr>
        <w:t>- Mean, median, and standard deviation of CADD scores</w:t>
      </w:r>
    </w:p>
    <w:p w14:paraId="48B018C7" w14:textId="77777777" w:rsidR="00D41458" w:rsidRPr="00D41458" w:rsidRDefault="00D41458" w:rsidP="00D41458">
      <w:pPr>
        <w:spacing w:line="240" w:lineRule="auto"/>
        <w:jc w:val="both"/>
        <w:rPr>
          <w:sz w:val="22"/>
          <w:szCs w:val="22"/>
        </w:rPr>
      </w:pPr>
      <w:r w:rsidRPr="00D41458">
        <w:rPr>
          <w:sz w:val="22"/>
          <w:szCs w:val="22"/>
        </w:rPr>
        <w:t>- Frequency distributions of variant classifications</w:t>
      </w:r>
    </w:p>
    <w:p w14:paraId="26B355F9" w14:textId="77777777" w:rsidR="00D41458" w:rsidRPr="00D41458" w:rsidRDefault="00D41458" w:rsidP="00D41458">
      <w:pPr>
        <w:spacing w:line="240" w:lineRule="auto"/>
        <w:jc w:val="both"/>
        <w:rPr>
          <w:sz w:val="22"/>
          <w:szCs w:val="22"/>
        </w:rPr>
      </w:pPr>
      <w:r w:rsidRPr="00D41458">
        <w:rPr>
          <w:sz w:val="22"/>
          <w:szCs w:val="22"/>
        </w:rPr>
        <w:t>- Gene-variant associations</w:t>
      </w:r>
    </w:p>
    <w:p w14:paraId="48F5F677" w14:textId="77777777" w:rsidR="00D41458" w:rsidRPr="00D41458" w:rsidRDefault="00D41458" w:rsidP="00D41458">
      <w:pPr>
        <w:spacing w:line="240" w:lineRule="auto"/>
        <w:jc w:val="both"/>
        <w:rPr>
          <w:sz w:val="22"/>
          <w:szCs w:val="22"/>
        </w:rPr>
      </w:pPr>
    </w:p>
    <w:p w14:paraId="1EFD183C" w14:textId="35111EB5" w:rsidR="00D41458" w:rsidRPr="00D41458" w:rsidRDefault="00D41458" w:rsidP="00D41458">
      <w:pPr>
        <w:spacing w:line="240" w:lineRule="auto"/>
        <w:jc w:val="both"/>
        <w:rPr>
          <w:b/>
          <w:bCs/>
          <w:sz w:val="22"/>
          <w:szCs w:val="22"/>
        </w:rPr>
      </w:pPr>
      <w:r w:rsidRPr="00D41458">
        <w:rPr>
          <w:b/>
          <w:bCs/>
          <w:sz w:val="22"/>
          <w:szCs w:val="22"/>
        </w:rPr>
        <w:t>Statistical Tests:</w:t>
      </w:r>
    </w:p>
    <w:p w14:paraId="6E9789F0" w14:textId="77777777" w:rsidR="00D41458" w:rsidRPr="00D41458" w:rsidRDefault="00D41458" w:rsidP="00D41458">
      <w:pPr>
        <w:spacing w:line="240" w:lineRule="auto"/>
        <w:jc w:val="both"/>
        <w:rPr>
          <w:sz w:val="22"/>
          <w:szCs w:val="22"/>
        </w:rPr>
      </w:pPr>
      <w:r w:rsidRPr="00D41458">
        <w:rPr>
          <w:sz w:val="22"/>
          <w:szCs w:val="22"/>
        </w:rPr>
        <w:t>- Mann-Whitney U test for comparing CADD scores between pathogenic and benign variants</w:t>
      </w:r>
    </w:p>
    <w:p w14:paraId="4693BBB7" w14:textId="77777777" w:rsidR="00D41458" w:rsidRPr="00D41458" w:rsidRDefault="00D41458" w:rsidP="00D41458">
      <w:pPr>
        <w:spacing w:line="240" w:lineRule="auto"/>
        <w:jc w:val="both"/>
        <w:rPr>
          <w:sz w:val="22"/>
          <w:szCs w:val="22"/>
        </w:rPr>
      </w:pPr>
      <w:r w:rsidRPr="00D41458">
        <w:rPr>
          <w:sz w:val="22"/>
          <w:szCs w:val="22"/>
        </w:rPr>
        <w:t>- Effect size calculation using Cohen's d</w:t>
      </w:r>
    </w:p>
    <w:p w14:paraId="2C953B2A" w14:textId="77777777" w:rsidR="00D41458" w:rsidRPr="00D41458" w:rsidRDefault="00D41458" w:rsidP="00D41458">
      <w:pPr>
        <w:spacing w:line="240" w:lineRule="auto"/>
        <w:jc w:val="both"/>
        <w:rPr>
          <w:sz w:val="22"/>
          <w:szCs w:val="22"/>
        </w:rPr>
      </w:pPr>
      <w:r w:rsidRPr="00D41458">
        <w:rPr>
          <w:sz w:val="22"/>
          <w:szCs w:val="22"/>
        </w:rPr>
        <w:t>- Population frequency correlations</w:t>
      </w:r>
    </w:p>
    <w:p w14:paraId="740B925F" w14:textId="77777777" w:rsidR="00D41458" w:rsidRPr="00D41458" w:rsidRDefault="00D41458" w:rsidP="00D41458">
      <w:pPr>
        <w:spacing w:line="240" w:lineRule="auto"/>
        <w:jc w:val="both"/>
        <w:rPr>
          <w:sz w:val="22"/>
          <w:szCs w:val="22"/>
        </w:rPr>
      </w:pPr>
    </w:p>
    <w:p w14:paraId="7AFB37BA" w14:textId="23481500" w:rsidR="00D41458" w:rsidRPr="00D41458" w:rsidRDefault="00D41458" w:rsidP="00D41458">
      <w:pPr>
        <w:spacing w:line="240" w:lineRule="auto"/>
        <w:jc w:val="both"/>
        <w:rPr>
          <w:b/>
          <w:bCs/>
          <w:sz w:val="22"/>
          <w:szCs w:val="22"/>
        </w:rPr>
      </w:pPr>
      <w:r w:rsidRPr="00D41458">
        <w:rPr>
          <w:b/>
          <w:bCs/>
          <w:sz w:val="22"/>
          <w:szCs w:val="22"/>
        </w:rPr>
        <w:t>Data Visualization:</w:t>
      </w:r>
    </w:p>
    <w:p w14:paraId="1295C618" w14:textId="77777777" w:rsidR="00D41458" w:rsidRPr="00D41458" w:rsidRDefault="00D41458" w:rsidP="00D41458">
      <w:pPr>
        <w:spacing w:line="240" w:lineRule="auto"/>
        <w:jc w:val="both"/>
        <w:rPr>
          <w:sz w:val="22"/>
          <w:szCs w:val="22"/>
        </w:rPr>
      </w:pPr>
      <w:r w:rsidRPr="00D41458">
        <w:rPr>
          <w:sz w:val="22"/>
          <w:szCs w:val="22"/>
        </w:rPr>
        <w:t>- Box plots for CADD score distributions</w:t>
      </w:r>
    </w:p>
    <w:p w14:paraId="16DD5360" w14:textId="77777777" w:rsidR="00D41458" w:rsidRPr="00D41458" w:rsidRDefault="00D41458" w:rsidP="00D41458">
      <w:pPr>
        <w:spacing w:line="240" w:lineRule="auto"/>
        <w:jc w:val="both"/>
        <w:rPr>
          <w:sz w:val="22"/>
          <w:szCs w:val="22"/>
        </w:rPr>
      </w:pPr>
      <w:r w:rsidRPr="00D41458">
        <w:rPr>
          <w:sz w:val="22"/>
          <w:szCs w:val="22"/>
        </w:rPr>
        <w:t>- Bar plots for variant classifications</w:t>
      </w:r>
    </w:p>
    <w:p w14:paraId="43D43662" w14:textId="77777777" w:rsidR="00D41458" w:rsidRPr="00D41458" w:rsidRDefault="00D41458" w:rsidP="00D41458">
      <w:pPr>
        <w:spacing w:line="240" w:lineRule="auto"/>
        <w:jc w:val="both"/>
        <w:rPr>
          <w:sz w:val="22"/>
          <w:szCs w:val="22"/>
        </w:rPr>
      </w:pPr>
      <w:r w:rsidRPr="00D41458">
        <w:rPr>
          <w:sz w:val="22"/>
          <w:szCs w:val="22"/>
        </w:rPr>
        <w:t>- Heatmaps for population frequency correlations</w:t>
      </w:r>
    </w:p>
    <w:p w14:paraId="3F372365" w14:textId="77777777" w:rsidR="00D41458" w:rsidRPr="00D41458" w:rsidRDefault="00D41458" w:rsidP="00D41458">
      <w:pPr>
        <w:spacing w:line="240" w:lineRule="auto"/>
        <w:jc w:val="both"/>
        <w:rPr>
          <w:sz w:val="22"/>
          <w:szCs w:val="22"/>
        </w:rPr>
      </w:pPr>
    </w:p>
    <w:p w14:paraId="4155B2B5" w14:textId="59D2FF54" w:rsidR="00D41458" w:rsidRPr="00D41458" w:rsidRDefault="00D41458" w:rsidP="00D41458">
      <w:pPr>
        <w:spacing w:line="240" w:lineRule="auto"/>
        <w:jc w:val="both"/>
        <w:rPr>
          <w:b/>
          <w:bCs/>
          <w:sz w:val="22"/>
          <w:szCs w:val="22"/>
        </w:rPr>
      </w:pPr>
      <w:r w:rsidRPr="00D41458">
        <w:rPr>
          <w:b/>
          <w:bCs/>
          <w:sz w:val="22"/>
          <w:szCs w:val="22"/>
        </w:rPr>
        <w:t xml:space="preserve"> 2.3 Implementation</w:t>
      </w:r>
    </w:p>
    <w:p w14:paraId="0FB59B81" w14:textId="77777777" w:rsidR="00D41458" w:rsidRPr="00D41458" w:rsidRDefault="00D41458" w:rsidP="00D41458">
      <w:pPr>
        <w:spacing w:line="240" w:lineRule="auto"/>
        <w:jc w:val="both"/>
        <w:rPr>
          <w:sz w:val="22"/>
          <w:szCs w:val="22"/>
        </w:rPr>
      </w:pPr>
      <w:r w:rsidRPr="00D41458">
        <w:rPr>
          <w:sz w:val="22"/>
          <w:szCs w:val="22"/>
        </w:rPr>
        <w:t>The analysis was implemented using Python with the following key libraries:</w:t>
      </w:r>
    </w:p>
    <w:p w14:paraId="451B5DDC" w14:textId="77777777" w:rsidR="00D41458" w:rsidRPr="00D41458" w:rsidRDefault="00D41458" w:rsidP="00D41458">
      <w:pPr>
        <w:spacing w:line="240" w:lineRule="auto"/>
        <w:jc w:val="both"/>
        <w:rPr>
          <w:sz w:val="22"/>
          <w:szCs w:val="22"/>
        </w:rPr>
      </w:pPr>
      <w:r w:rsidRPr="00D41458">
        <w:rPr>
          <w:sz w:val="22"/>
          <w:szCs w:val="22"/>
        </w:rPr>
        <w:t>- pandas for data manipulation</w:t>
      </w:r>
    </w:p>
    <w:p w14:paraId="45EC8B07" w14:textId="77777777" w:rsidR="00D41458" w:rsidRPr="00D41458" w:rsidRDefault="00D41458" w:rsidP="00D41458">
      <w:pPr>
        <w:spacing w:line="240" w:lineRule="auto"/>
        <w:jc w:val="both"/>
        <w:rPr>
          <w:sz w:val="22"/>
          <w:szCs w:val="22"/>
        </w:rPr>
      </w:pPr>
      <w:r w:rsidRPr="00D41458">
        <w:rPr>
          <w:sz w:val="22"/>
          <w:szCs w:val="22"/>
        </w:rPr>
        <w:t xml:space="preserve">- </w:t>
      </w:r>
      <w:proofErr w:type="spellStart"/>
      <w:r w:rsidRPr="00D41458">
        <w:rPr>
          <w:sz w:val="22"/>
          <w:szCs w:val="22"/>
        </w:rPr>
        <w:t>scipy</w:t>
      </w:r>
      <w:proofErr w:type="spellEnd"/>
      <w:r w:rsidRPr="00D41458">
        <w:rPr>
          <w:sz w:val="22"/>
          <w:szCs w:val="22"/>
        </w:rPr>
        <w:t xml:space="preserve"> for statistical analysis</w:t>
      </w:r>
    </w:p>
    <w:p w14:paraId="1E9E57AC" w14:textId="77777777" w:rsidR="00D41458" w:rsidRPr="00D41458" w:rsidRDefault="00D41458" w:rsidP="00D41458">
      <w:pPr>
        <w:spacing w:line="240" w:lineRule="auto"/>
        <w:jc w:val="both"/>
        <w:rPr>
          <w:sz w:val="22"/>
          <w:szCs w:val="22"/>
        </w:rPr>
      </w:pPr>
      <w:r w:rsidRPr="00D41458">
        <w:rPr>
          <w:sz w:val="22"/>
          <w:szCs w:val="22"/>
        </w:rPr>
        <w:t>- seaborn and matplotlib for visualization</w:t>
      </w:r>
    </w:p>
    <w:p w14:paraId="3B9629F1" w14:textId="77777777" w:rsidR="00D41458" w:rsidRPr="00D41458" w:rsidRDefault="00D41458" w:rsidP="00D41458">
      <w:pPr>
        <w:spacing w:line="240" w:lineRule="auto"/>
        <w:jc w:val="both"/>
        <w:rPr>
          <w:sz w:val="22"/>
          <w:szCs w:val="22"/>
        </w:rPr>
      </w:pPr>
      <w:r w:rsidRPr="00D41458">
        <w:rPr>
          <w:sz w:val="22"/>
          <w:szCs w:val="22"/>
        </w:rPr>
        <w:t xml:space="preserve">- </w:t>
      </w:r>
      <w:proofErr w:type="spellStart"/>
      <w:r w:rsidRPr="00D41458">
        <w:rPr>
          <w:sz w:val="22"/>
          <w:szCs w:val="22"/>
        </w:rPr>
        <w:t>numpy</w:t>
      </w:r>
      <w:proofErr w:type="spellEnd"/>
      <w:r w:rsidRPr="00D41458">
        <w:rPr>
          <w:sz w:val="22"/>
          <w:szCs w:val="22"/>
        </w:rPr>
        <w:t xml:space="preserve"> for numerical computations</w:t>
      </w:r>
    </w:p>
    <w:p w14:paraId="0AD3CED5" w14:textId="77777777" w:rsidR="00D41458" w:rsidRPr="00D41458" w:rsidRDefault="00D41458" w:rsidP="00D41458">
      <w:pPr>
        <w:spacing w:line="240" w:lineRule="auto"/>
        <w:jc w:val="both"/>
        <w:rPr>
          <w:sz w:val="22"/>
          <w:szCs w:val="22"/>
        </w:rPr>
      </w:pPr>
    </w:p>
    <w:p w14:paraId="2AB58D2E" w14:textId="667A9355" w:rsidR="00D41458" w:rsidRPr="00D41458" w:rsidRDefault="00D41458" w:rsidP="00D41458">
      <w:pPr>
        <w:spacing w:line="240" w:lineRule="auto"/>
        <w:jc w:val="both"/>
        <w:rPr>
          <w:b/>
          <w:bCs/>
          <w:sz w:val="28"/>
          <w:szCs w:val="28"/>
        </w:rPr>
      </w:pPr>
      <w:r w:rsidRPr="00D41458">
        <w:rPr>
          <w:b/>
          <w:bCs/>
          <w:sz w:val="28"/>
          <w:szCs w:val="28"/>
        </w:rPr>
        <w:t>3. Results</w:t>
      </w:r>
    </w:p>
    <w:p w14:paraId="6203676F" w14:textId="77777777" w:rsidR="00D41458" w:rsidRPr="00D41458" w:rsidRDefault="00D41458" w:rsidP="00D41458">
      <w:pPr>
        <w:spacing w:line="240" w:lineRule="auto"/>
        <w:jc w:val="both"/>
        <w:rPr>
          <w:sz w:val="22"/>
          <w:szCs w:val="22"/>
        </w:rPr>
      </w:pPr>
    </w:p>
    <w:p w14:paraId="11F5F4DB" w14:textId="38711D37" w:rsidR="00D41458" w:rsidRPr="00D41458" w:rsidRDefault="00D41458" w:rsidP="00D41458">
      <w:pPr>
        <w:spacing w:line="240" w:lineRule="auto"/>
        <w:jc w:val="both"/>
        <w:rPr>
          <w:b/>
          <w:bCs/>
          <w:sz w:val="22"/>
          <w:szCs w:val="22"/>
        </w:rPr>
      </w:pPr>
      <w:r w:rsidRPr="00D41458">
        <w:rPr>
          <w:b/>
          <w:bCs/>
          <w:sz w:val="22"/>
          <w:szCs w:val="22"/>
        </w:rPr>
        <w:t>3.1 Variant Classification Distribution</w:t>
      </w:r>
    </w:p>
    <w:p w14:paraId="23BF328D" w14:textId="77777777" w:rsidR="00D41458" w:rsidRPr="00D41458" w:rsidRDefault="00D41458" w:rsidP="00D41458">
      <w:pPr>
        <w:spacing w:line="240" w:lineRule="auto"/>
        <w:jc w:val="both"/>
        <w:rPr>
          <w:sz w:val="22"/>
          <w:szCs w:val="22"/>
        </w:rPr>
      </w:pPr>
      <w:r w:rsidRPr="00D41458">
        <w:rPr>
          <w:sz w:val="22"/>
          <w:szCs w:val="22"/>
        </w:rPr>
        <w:t>The analysis revealed distinct patterns in variant classifications:</w:t>
      </w:r>
    </w:p>
    <w:p w14:paraId="07DCF20F" w14:textId="4B3A1A57" w:rsidR="00D41458" w:rsidRPr="00D41458" w:rsidRDefault="00D41458" w:rsidP="00D41458">
      <w:pPr>
        <w:spacing w:line="240" w:lineRule="auto"/>
        <w:jc w:val="both"/>
        <w:rPr>
          <w:sz w:val="22"/>
          <w:szCs w:val="22"/>
        </w:rPr>
      </w:pPr>
      <w:r w:rsidRPr="00D41458">
        <w:rPr>
          <w:sz w:val="22"/>
          <w:szCs w:val="22"/>
        </w:rPr>
        <w:t>- Distribution across pathogenic, likely pathogenic, benign, and likely benign categories</w:t>
      </w:r>
    </w:p>
    <w:p w14:paraId="423EDA87" w14:textId="7FC5B2C6" w:rsidR="00D41458" w:rsidRDefault="00D41458" w:rsidP="00D41458">
      <w:pPr>
        <w:spacing w:line="240" w:lineRule="auto"/>
        <w:jc w:val="both"/>
        <w:rPr>
          <w:sz w:val="22"/>
          <w:szCs w:val="22"/>
        </w:rPr>
      </w:pPr>
      <w:r w:rsidRPr="00D41458">
        <w:rPr>
          <w:sz w:val="22"/>
          <w:szCs w:val="22"/>
        </w:rPr>
        <w:t>- Gene-specific variant patterns</w:t>
      </w:r>
    </w:p>
    <w:p w14:paraId="6FC34007" w14:textId="77777777" w:rsidR="00295DA6" w:rsidRDefault="00295DA6" w:rsidP="00D41458">
      <w:pPr>
        <w:spacing w:line="240" w:lineRule="auto"/>
        <w:jc w:val="both"/>
        <w:rPr>
          <w:sz w:val="22"/>
          <w:szCs w:val="22"/>
        </w:rPr>
      </w:pPr>
    </w:p>
    <w:p w14:paraId="2C11C7B4" w14:textId="77777777" w:rsidR="00295DA6" w:rsidRDefault="00295DA6" w:rsidP="00D41458">
      <w:pPr>
        <w:spacing w:line="240" w:lineRule="auto"/>
        <w:jc w:val="both"/>
        <w:rPr>
          <w:sz w:val="22"/>
          <w:szCs w:val="22"/>
        </w:rPr>
      </w:pPr>
    </w:p>
    <w:p w14:paraId="3729CBB3" w14:textId="7222C8BB" w:rsidR="00D41458" w:rsidRDefault="00D41458" w:rsidP="003C0275">
      <w:pPr>
        <w:spacing w:line="240" w:lineRule="auto"/>
        <w:jc w:val="both"/>
        <w:rPr>
          <w:sz w:val="16"/>
          <w:szCs w:val="16"/>
        </w:rPr>
      </w:pPr>
    </w:p>
    <w:p w14:paraId="42CBECF6" w14:textId="64E7DDA9" w:rsidR="003C0275" w:rsidRDefault="003C0275" w:rsidP="003C0275">
      <w:pPr>
        <w:spacing w:line="240" w:lineRule="auto"/>
        <w:jc w:val="both"/>
        <w:rPr>
          <w:sz w:val="16"/>
          <w:szCs w:val="16"/>
        </w:rPr>
      </w:pPr>
      <w:r>
        <w:rPr>
          <w:noProof/>
          <w:sz w:val="22"/>
          <w:szCs w:val="22"/>
        </w:rPr>
        <mc:AlternateContent>
          <mc:Choice Requires="wps">
            <w:drawing>
              <wp:anchor distT="0" distB="0" distL="114300" distR="114300" simplePos="0" relativeHeight="251660288" behindDoc="0" locked="0" layoutInCell="1" allowOverlap="1" wp14:anchorId="109CBBD8" wp14:editId="706C139F">
                <wp:simplePos x="0" y="0"/>
                <wp:positionH relativeFrom="column">
                  <wp:posOffset>4821044</wp:posOffset>
                </wp:positionH>
                <wp:positionV relativeFrom="paragraph">
                  <wp:posOffset>48321</wp:posOffset>
                </wp:positionV>
                <wp:extent cx="2103120" cy="1530985"/>
                <wp:effectExtent l="0" t="0" r="17780" b="18415"/>
                <wp:wrapNone/>
                <wp:docPr id="374124982" name="Text Box 2"/>
                <wp:cNvGraphicFramePr/>
                <a:graphic xmlns:a="http://schemas.openxmlformats.org/drawingml/2006/main">
                  <a:graphicData uri="http://schemas.microsoft.com/office/word/2010/wordprocessingShape">
                    <wps:wsp>
                      <wps:cNvSpPr txBox="1"/>
                      <wps:spPr>
                        <a:xfrm>
                          <a:off x="0" y="0"/>
                          <a:ext cx="2103120" cy="1530985"/>
                        </a:xfrm>
                        <a:prstGeom prst="rect">
                          <a:avLst/>
                        </a:prstGeom>
                        <a:solidFill>
                          <a:schemeClr val="lt1"/>
                        </a:solidFill>
                        <a:ln w="6350">
                          <a:solidFill>
                            <a:prstClr val="black"/>
                          </a:solidFill>
                        </a:ln>
                      </wps:spPr>
                      <wps:txbx>
                        <w:txbxContent>
                          <w:p w14:paraId="181C31B4" w14:textId="77777777" w:rsidR="00D41458" w:rsidRPr="003C0275" w:rsidRDefault="00D41458" w:rsidP="003C0275">
                            <w:pPr>
                              <w:spacing w:line="240" w:lineRule="auto"/>
                              <w:ind w:firstLine="720"/>
                              <w:jc w:val="both"/>
                              <w:rPr>
                                <w:b/>
                                <w:bCs/>
                                <w:sz w:val="16"/>
                                <w:szCs w:val="16"/>
                                <w14:textOutline w14:w="9525" w14:cap="rnd" w14:cmpd="sng" w14:algn="ctr">
                                  <w14:solidFill>
                                    <w14:schemeClr w14:val="tx2">
                                      <w14:lumMod w14:val="75000"/>
                                      <w14:lumOff w14:val="25000"/>
                                    </w14:schemeClr>
                                  </w14:solidFill>
                                  <w14:prstDash w14:val="solid"/>
                                  <w14:bevel/>
                                </w14:textOutline>
                              </w:rPr>
                            </w:pPr>
                            <w:r w:rsidRPr="003C0275">
                              <w:rPr>
                                <w:b/>
                                <w:bCs/>
                                <w:sz w:val="16"/>
                                <w:szCs w:val="16"/>
                                <w14:textOutline w14:w="9525" w14:cap="rnd" w14:cmpd="sng" w14:algn="ctr">
                                  <w14:solidFill>
                                    <w14:schemeClr w14:val="tx2">
                                      <w14:lumMod w14:val="75000"/>
                                      <w14:lumOff w14:val="25000"/>
                                    </w14:schemeClr>
                                  </w14:solidFill>
                                  <w14:prstDash w14:val="solid"/>
                                  <w14:bevel/>
                                </w14:textOutline>
                              </w:rPr>
                              <w:t>Variant Types:</w:t>
                            </w:r>
                          </w:p>
                          <w:p w14:paraId="0CAB90DF" w14:textId="77777777" w:rsidR="00D41458" w:rsidRPr="003C0275" w:rsidRDefault="00D41458" w:rsidP="00D41458">
                            <w:pPr>
                              <w:pStyle w:val="ListParagraph"/>
                              <w:numPr>
                                <w:ilvl w:val="0"/>
                                <w:numId w:val="1"/>
                              </w:numPr>
                              <w:spacing w:line="240" w:lineRule="auto"/>
                              <w:jc w:val="both"/>
                              <w:rPr>
                                <w:sz w:val="16"/>
                                <w:szCs w:val="16"/>
                                <w14:textOutline w14:w="9525" w14:cap="rnd" w14:cmpd="sng" w14:algn="ctr">
                                  <w14:solidFill>
                                    <w14:schemeClr w14:val="tx2">
                                      <w14:lumMod w14:val="75000"/>
                                      <w14:lumOff w14:val="25000"/>
                                    </w14:schemeClr>
                                  </w14:solidFill>
                                  <w14:prstDash w14:val="solid"/>
                                  <w14:bevel/>
                                </w14:textOutline>
                              </w:rPr>
                            </w:pPr>
                            <w:r w:rsidRPr="003C0275">
                              <w:rPr>
                                <w:sz w:val="16"/>
                                <w:szCs w:val="16"/>
                                <w14:textOutline w14:w="9525" w14:cap="rnd" w14:cmpd="sng" w14:algn="ctr">
                                  <w14:solidFill>
                                    <w14:schemeClr w14:val="tx2">
                                      <w14:lumMod w14:val="75000"/>
                                      <w14:lumOff w14:val="25000"/>
                                    </w14:schemeClr>
                                  </w14:solidFill>
                                  <w14:prstDash w14:val="solid"/>
                                  <w14:bevel/>
                                </w14:textOutline>
                              </w:rPr>
                              <w:t>SNP: 410</w:t>
                            </w:r>
                          </w:p>
                          <w:p w14:paraId="2CE1839E" w14:textId="77777777" w:rsidR="00D41458" w:rsidRPr="003C0275" w:rsidRDefault="00D41458" w:rsidP="00D41458">
                            <w:pPr>
                              <w:pStyle w:val="ListParagraph"/>
                              <w:numPr>
                                <w:ilvl w:val="0"/>
                                <w:numId w:val="1"/>
                              </w:numPr>
                              <w:spacing w:line="240" w:lineRule="auto"/>
                              <w:jc w:val="both"/>
                              <w:rPr>
                                <w:sz w:val="16"/>
                                <w:szCs w:val="16"/>
                                <w14:textOutline w14:w="9525" w14:cap="rnd" w14:cmpd="sng" w14:algn="ctr">
                                  <w14:solidFill>
                                    <w14:schemeClr w14:val="tx2">
                                      <w14:lumMod w14:val="75000"/>
                                      <w14:lumOff w14:val="25000"/>
                                    </w14:schemeClr>
                                  </w14:solidFill>
                                  <w14:prstDash w14:val="solid"/>
                                  <w14:bevel/>
                                </w14:textOutline>
                              </w:rPr>
                            </w:pPr>
                            <w:r w:rsidRPr="003C0275">
                              <w:rPr>
                                <w:sz w:val="16"/>
                                <w:szCs w:val="16"/>
                                <w14:textOutline w14:w="9525" w14:cap="rnd" w14:cmpd="sng" w14:algn="ctr">
                                  <w14:solidFill>
                                    <w14:schemeClr w14:val="tx2">
                                      <w14:lumMod w14:val="75000"/>
                                      <w14:lumOff w14:val="25000"/>
                                    </w14:schemeClr>
                                  </w14:solidFill>
                                  <w14:prstDash w14:val="solid"/>
                                  <w14:bevel/>
                                </w14:textOutline>
                              </w:rPr>
                              <w:t>deletion: 53</w:t>
                            </w:r>
                          </w:p>
                          <w:p w14:paraId="62831E9C" w14:textId="77777777" w:rsidR="00D41458" w:rsidRPr="003C0275" w:rsidRDefault="00D41458" w:rsidP="00D41458">
                            <w:pPr>
                              <w:pStyle w:val="ListParagraph"/>
                              <w:numPr>
                                <w:ilvl w:val="0"/>
                                <w:numId w:val="1"/>
                              </w:numPr>
                              <w:spacing w:line="240" w:lineRule="auto"/>
                              <w:jc w:val="both"/>
                              <w:rPr>
                                <w:sz w:val="16"/>
                                <w:szCs w:val="16"/>
                                <w14:textOutline w14:w="9525" w14:cap="rnd" w14:cmpd="sng" w14:algn="ctr">
                                  <w14:solidFill>
                                    <w14:schemeClr w14:val="tx2">
                                      <w14:lumMod w14:val="75000"/>
                                      <w14:lumOff w14:val="25000"/>
                                    </w14:schemeClr>
                                  </w14:solidFill>
                                  <w14:prstDash w14:val="solid"/>
                                  <w14:bevel/>
                                </w14:textOutline>
                              </w:rPr>
                            </w:pPr>
                            <w:r w:rsidRPr="003C0275">
                              <w:rPr>
                                <w:sz w:val="16"/>
                                <w:szCs w:val="16"/>
                                <w14:textOutline w14:w="9525" w14:cap="rnd" w14:cmpd="sng" w14:algn="ctr">
                                  <w14:solidFill>
                                    <w14:schemeClr w14:val="tx2">
                                      <w14:lumMod w14:val="75000"/>
                                      <w14:lumOff w14:val="25000"/>
                                    </w14:schemeClr>
                                  </w14:solidFill>
                                  <w14:prstDash w14:val="solid"/>
                                  <w14:bevel/>
                                </w14:textOutline>
                              </w:rPr>
                              <w:t>insertion: 47</w:t>
                            </w:r>
                          </w:p>
                          <w:p w14:paraId="5B3A3B2F" w14:textId="77777777" w:rsidR="00D41458" w:rsidRPr="003C0275" w:rsidRDefault="00D41458" w:rsidP="00D41458">
                            <w:pPr>
                              <w:pStyle w:val="ListParagraph"/>
                              <w:numPr>
                                <w:ilvl w:val="0"/>
                                <w:numId w:val="1"/>
                              </w:numPr>
                              <w:spacing w:line="240" w:lineRule="auto"/>
                              <w:jc w:val="both"/>
                              <w:rPr>
                                <w:sz w:val="16"/>
                                <w:szCs w:val="16"/>
                                <w14:textOutline w14:w="9525" w14:cap="rnd" w14:cmpd="sng" w14:algn="ctr">
                                  <w14:solidFill>
                                    <w14:schemeClr w14:val="tx2">
                                      <w14:lumMod w14:val="75000"/>
                                      <w14:lumOff w14:val="25000"/>
                                    </w14:schemeClr>
                                  </w14:solidFill>
                                  <w14:prstDash w14:val="solid"/>
                                  <w14:bevel/>
                                </w14:textOutline>
                              </w:rPr>
                            </w:pPr>
                            <w:r w:rsidRPr="003C0275">
                              <w:rPr>
                                <w:sz w:val="16"/>
                                <w:szCs w:val="16"/>
                                <w14:textOutline w14:w="9525" w14:cap="rnd" w14:cmpd="sng" w14:algn="ctr">
                                  <w14:solidFill>
                                    <w14:schemeClr w14:val="tx2">
                                      <w14:lumMod w14:val="75000"/>
                                      <w14:lumOff w14:val="25000"/>
                                    </w14:schemeClr>
                                  </w14:solidFill>
                                  <w14:prstDash w14:val="solid"/>
                                  <w14:bevel/>
                                </w14:textOutline>
                              </w:rPr>
                              <w:t>indel: 4</w:t>
                            </w:r>
                          </w:p>
                          <w:p w14:paraId="63FD6538" w14:textId="77777777" w:rsidR="00D41458" w:rsidRPr="003C0275" w:rsidRDefault="00D41458" w:rsidP="00D41458">
                            <w:pPr>
                              <w:pStyle w:val="ListParagraph"/>
                              <w:numPr>
                                <w:ilvl w:val="0"/>
                                <w:numId w:val="1"/>
                              </w:numPr>
                              <w:spacing w:line="240" w:lineRule="auto"/>
                              <w:jc w:val="both"/>
                              <w:rPr>
                                <w:sz w:val="16"/>
                                <w:szCs w:val="16"/>
                                <w14:textOutline w14:w="9525" w14:cap="rnd" w14:cmpd="sng" w14:algn="ctr">
                                  <w14:solidFill>
                                    <w14:schemeClr w14:val="tx2">
                                      <w14:lumMod w14:val="75000"/>
                                      <w14:lumOff w14:val="25000"/>
                                    </w14:schemeClr>
                                  </w14:solidFill>
                                  <w14:prstDash w14:val="solid"/>
                                  <w14:bevel/>
                                </w14:textOutline>
                              </w:rPr>
                            </w:pPr>
                            <w:r w:rsidRPr="003C0275">
                              <w:rPr>
                                <w:sz w:val="16"/>
                                <w:szCs w:val="16"/>
                                <w14:textOutline w14:w="9525" w14:cap="rnd" w14:cmpd="sng" w14:algn="ctr">
                                  <w14:solidFill>
                                    <w14:schemeClr w14:val="tx2">
                                      <w14:lumMod w14:val="75000"/>
                                      <w14:lumOff w14:val="25000"/>
                                    </w14:schemeClr>
                                  </w14:solidFill>
                                  <w14:prstDash w14:val="solid"/>
                                  <w14:bevel/>
                                </w14:textOutline>
                              </w:rPr>
                              <w:t>substitution: 2</w:t>
                            </w:r>
                          </w:p>
                          <w:p w14:paraId="0805A81A" w14:textId="77777777" w:rsidR="00D41458" w:rsidRPr="003C0275" w:rsidRDefault="00D41458">
                            <w:pPr>
                              <w:rPr>
                                <w14:textOutline w14:w="9525" w14:cap="rnd" w14:cmpd="sng" w14:algn="ctr">
                                  <w14:solidFill>
                                    <w14:schemeClr w14:val="tx2">
                                      <w14:lumMod w14:val="75000"/>
                                      <w14:lumOff w14:val="25000"/>
                                    </w14:schemeClr>
                                  </w14:solid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9CBBD8" id="_x0000_t202" coordsize="21600,21600" o:spt="202" path="m,l,21600r21600,l21600,xe">
                <v:stroke joinstyle="miter"/>
                <v:path gradientshapeok="t" o:connecttype="rect"/>
              </v:shapetype>
              <v:shape id="Text Box 2" o:spid="_x0000_s1026" type="#_x0000_t202" style="position:absolute;left:0;text-align:left;margin-left:379.6pt;margin-top:3.8pt;width:165.6pt;height:120.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" fillcolor="white [3201]" strokeweight=".5pt">
                <v:textbox>
                  <w:txbxContent>
                    <w:p w14:paraId="181C31B4" w14:textId="77777777" w:rsidR="00D41458" w:rsidRPr="003C0275" w:rsidRDefault="00D41458" w:rsidP="003C0275">
                      <w:pPr>
                        <w:spacing w:line="240" w:lineRule="auto"/>
                        <w:ind w:firstLine="720"/>
                        <w:jc w:val="both"/>
                        <w:rPr>
                          <w:b/>
                          <w:bCs/>
                          <w:sz w:val="16"/>
                          <w:szCs w:val="16"/>
                          <w14:textOutline w14:w="9525" w14:cap="rnd" w14:cmpd="sng" w14:algn="ctr">
                            <w14:solidFill>
                              <w14:schemeClr w14:val="tx2">
                                <w14:lumMod w14:val="75000"/>
                                <w14:lumOff w14:val="25000"/>
                              </w14:schemeClr>
                            </w14:solidFill>
                            <w14:prstDash w14:val="solid"/>
                            <w14:bevel/>
                          </w14:textOutline>
                        </w:rPr>
                      </w:pPr>
                      <w:r w:rsidRPr="003C0275">
                        <w:rPr>
                          <w:b/>
                          <w:bCs/>
                          <w:sz w:val="16"/>
                          <w:szCs w:val="16"/>
                          <w14:textOutline w14:w="9525" w14:cap="rnd" w14:cmpd="sng" w14:algn="ctr">
                            <w14:solidFill>
                              <w14:schemeClr w14:val="tx2">
                                <w14:lumMod w14:val="75000"/>
                                <w14:lumOff w14:val="25000"/>
                              </w14:schemeClr>
                            </w14:solidFill>
                            <w14:prstDash w14:val="solid"/>
                            <w14:bevel/>
                          </w14:textOutline>
                        </w:rPr>
                        <w:t>Variant Types:</w:t>
                      </w:r>
                    </w:p>
                    <w:p w14:paraId="0CAB90DF" w14:textId="77777777" w:rsidR="00D41458" w:rsidRPr="003C0275" w:rsidRDefault="00D41458" w:rsidP="00D41458">
                      <w:pPr>
                        <w:pStyle w:val="ListParagraph"/>
                        <w:numPr>
                          <w:ilvl w:val="0"/>
                          <w:numId w:val="1"/>
                        </w:numPr>
                        <w:spacing w:line="240" w:lineRule="auto"/>
                        <w:jc w:val="both"/>
                        <w:rPr>
                          <w:sz w:val="16"/>
                          <w:szCs w:val="16"/>
                          <w14:textOutline w14:w="9525" w14:cap="rnd" w14:cmpd="sng" w14:algn="ctr">
                            <w14:solidFill>
                              <w14:schemeClr w14:val="tx2">
                                <w14:lumMod w14:val="75000"/>
                                <w14:lumOff w14:val="25000"/>
                              </w14:schemeClr>
                            </w14:solidFill>
                            <w14:prstDash w14:val="solid"/>
                            <w14:bevel/>
                          </w14:textOutline>
                        </w:rPr>
                      </w:pPr>
                      <w:r w:rsidRPr="003C0275">
                        <w:rPr>
                          <w:sz w:val="16"/>
                          <w:szCs w:val="16"/>
                          <w14:textOutline w14:w="9525" w14:cap="rnd" w14:cmpd="sng" w14:algn="ctr">
                            <w14:solidFill>
                              <w14:schemeClr w14:val="tx2">
                                <w14:lumMod w14:val="75000"/>
                                <w14:lumOff w14:val="25000"/>
                              </w14:schemeClr>
                            </w14:solidFill>
                            <w14:prstDash w14:val="solid"/>
                            <w14:bevel/>
                          </w14:textOutline>
                        </w:rPr>
                        <w:t>SNP: 410</w:t>
                      </w:r>
                    </w:p>
                    <w:p w14:paraId="2CE1839E" w14:textId="77777777" w:rsidR="00D41458" w:rsidRPr="003C0275" w:rsidRDefault="00D41458" w:rsidP="00D41458">
                      <w:pPr>
                        <w:pStyle w:val="ListParagraph"/>
                        <w:numPr>
                          <w:ilvl w:val="0"/>
                          <w:numId w:val="1"/>
                        </w:numPr>
                        <w:spacing w:line="240" w:lineRule="auto"/>
                        <w:jc w:val="both"/>
                        <w:rPr>
                          <w:sz w:val="16"/>
                          <w:szCs w:val="16"/>
                          <w14:textOutline w14:w="9525" w14:cap="rnd" w14:cmpd="sng" w14:algn="ctr">
                            <w14:solidFill>
                              <w14:schemeClr w14:val="tx2">
                                <w14:lumMod w14:val="75000"/>
                                <w14:lumOff w14:val="25000"/>
                              </w14:schemeClr>
                            </w14:solidFill>
                            <w14:prstDash w14:val="solid"/>
                            <w14:bevel/>
                          </w14:textOutline>
                        </w:rPr>
                      </w:pPr>
                      <w:r w:rsidRPr="003C0275">
                        <w:rPr>
                          <w:sz w:val="16"/>
                          <w:szCs w:val="16"/>
                          <w14:textOutline w14:w="9525" w14:cap="rnd" w14:cmpd="sng" w14:algn="ctr">
                            <w14:solidFill>
                              <w14:schemeClr w14:val="tx2">
                                <w14:lumMod w14:val="75000"/>
                                <w14:lumOff w14:val="25000"/>
                              </w14:schemeClr>
                            </w14:solidFill>
                            <w14:prstDash w14:val="solid"/>
                            <w14:bevel/>
                          </w14:textOutline>
                        </w:rPr>
                        <w:t>deletion: 53</w:t>
                      </w:r>
                    </w:p>
                    <w:p w14:paraId="62831E9C" w14:textId="77777777" w:rsidR="00D41458" w:rsidRPr="003C0275" w:rsidRDefault="00D41458" w:rsidP="00D41458">
                      <w:pPr>
                        <w:pStyle w:val="ListParagraph"/>
                        <w:numPr>
                          <w:ilvl w:val="0"/>
                          <w:numId w:val="1"/>
                        </w:numPr>
                        <w:spacing w:line="240" w:lineRule="auto"/>
                        <w:jc w:val="both"/>
                        <w:rPr>
                          <w:sz w:val="16"/>
                          <w:szCs w:val="16"/>
                          <w14:textOutline w14:w="9525" w14:cap="rnd" w14:cmpd="sng" w14:algn="ctr">
                            <w14:solidFill>
                              <w14:schemeClr w14:val="tx2">
                                <w14:lumMod w14:val="75000"/>
                                <w14:lumOff w14:val="25000"/>
                              </w14:schemeClr>
                            </w14:solidFill>
                            <w14:prstDash w14:val="solid"/>
                            <w14:bevel/>
                          </w14:textOutline>
                        </w:rPr>
                      </w:pPr>
                      <w:r w:rsidRPr="003C0275">
                        <w:rPr>
                          <w:sz w:val="16"/>
                          <w:szCs w:val="16"/>
                          <w14:textOutline w14:w="9525" w14:cap="rnd" w14:cmpd="sng" w14:algn="ctr">
                            <w14:solidFill>
                              <w14:schemeClr w14:val="tx2">
                                <w14:lumMod w14:val="75000"/>
                                <w14:lumOff w14:val="25000"/>
                              </w14:schemeClr>
                            </w14:solidFill>
                            <w14:prstDash w14:val="solid"/>
                            <w14:bevel/>
                          </w14:textOutline>
                        </w:rPr>
                        <w:t>insertion: 47</w:t>
                      </w:r>
                    </w:p>
                    <w:p w14:paraId="5B3A3B2F" w14:textId="77777777" w:rsidR="00D41458" w:rsidRPr="003C0275" w:rsidRDefault="00D41458" w:rsidP="00D41458">
                      <w:pPr>
                        <w:pStyle w:val="ListParagraph"/>
                        <w:numPr>
                          <w:ilvl w:val="0"/>
                          <w:numId w:val="1"/>
                        </w:numPr>
                        <w:spacing w:line="240" w:lineRule="auto"/>
                        <w:jc w:val="both"/>
                        <w:rPr>
                          <w:sz w:val="16"/>
                          <w:szCs w:val="16"/>
                          <w14:textOutline w14:w="9525" w14:cap="rnd" w14:cmpd="sng" w14:algn="ctr">
                            <w14:solidFill>
                              <w14:schemeClr w14:val="tx2">
                                <w14:lumMod w14:val="75000"/>
                                <w14:lumOff w14:val="25000"/>
                              </w14:schemeClr>
                            </w14:solidFill>
                            <w14:prstDash w14:val="solid"/>
                            <w14:bevel/>
                          </w14:textOutline>
                        </w:rPr>
                      </w:pPr>
                      <w:r w:rsidRPr="003C0275">
                        <w:rPr>
                          <w:sz w:val="16"/>
                          <w:szCs w:val="16"/>
                          <w14:textOutline w14:w="9525" w14:cap="rnd" w14:cmpd="sng" w14:algn="ctr">
                            <w14:solidFill>
                              <w14:schemeClr w14:val="tx2">
                                <w14:lumMod w14:val="75000"/>
                                <w14:lumOff w14:val="25000"/>
                              </w14:schemeClr>
                            </w14:solidFill>
                            <w14:prstDash w14:val="solid"/>
                            <w14:bevel/>
                          </w14:textOutline>
                        </w:rPr>
                        <w:t>indel: 4</w:t>
                      </w:r>
                    </w:p>
                    <w:p w14:paraId="63FD6538" w14:textId="77777777" w:rsidR="00D41458" w:rsidRPr="003C0275" w:rsidRDefault="00D41458" w:rsidP="00D41458">
                      <w:pPr>
                        <w:pStyle w:val="ListParagraph"/>
                        <w:numPr>
                          <w:ilvl w:val="0"/>
                          <w:numId w:val="1"/>
                        </w:numPr>
                        <w:spacing w:line="240" w:lineRule="auto"/>
                        <w:jc w:val="both"/>
                        <w:rPr>
                          <w:sz w:val="16"/>
                          <w:szCs w:val="16"/>
                          <w14:textOutline w14:w="9525" w14:cap="rnd" w14:cmpd="sng" w14:algn="ctr">
                            <w14:solidFill>
                              <w14:schemeClr w14:val="tx2">
                                <w14:lumMod w14:val="75000"/>
                                <w14:lumOff w14:val="25000"/>
                              </w14:schemeClr>
                            </w14:solidFill>
                            <w14:prstDash w14:val="solid"/>
                            <w14:bevel/>
                          </w14:textOutline>
                        </w:rPr>
                      </w:pPr>
                      <w:r w:rsidRPr="003C0275">
                        <w:rPr>
                          <w:sz w:val="16"/>
                          <w:szCs w:val="16"/>
                          <w14:textOutline w14:w="9525" w14:cap="rnd" w14:cmpd="sng" w14:algn="ctr">
                            <w14:solidFill>
                              <w14:schemeClr w14:val="tx2">
                                <w14:lumMod w14:val="75000"/>
                                <w14:lumOff w14:val="25000"/>
                              </w14:schemeClr>
                            </w14:solidFill>
                            <w14:prstDash w14:val="solid"/>
                            <w14:bevel/>
                          </w14:textOutline>
                        </w:rPr>
                        <w:t>substitution: 2</w:t>
                      </w:r>
                    </w:p>
                    <w:p w14:paraId="0805A81A" w14:textId="77777777" w:rsidR="00D41458" w:rsidRPr="003C0275" w:rsidRDefault="00D41458">
                      <w:pPr>
                        <w:rPr>
                          <w14:textOutline w14:w="9525" w14:cap="rnd" w14:cmpd="sng" w14:algn="ctr">
                            <w14:solidFill>
                              <w14:schemeClr w14:val="tx2">
                                <w14:lumMod w14:val="75000"/>
                                <w14:lumOff w14:val="25000"/>
                              </w14:schemeClr>
                            </w14:solidFill>
                            <w14:prstDash w14:val="solid"/>
                            <w14:bevel/>
                          </w14:textOutline>
                        </w:rPr>
                      </w:pPr>
                    </w:p>
                  </w:txbxContent>
                </v:textbox>
              </v:shape>
            </w:pict>
          </mc:Fallback>
        </mc:AlternateContent>
      </w:r>
      <w:r>
        <w:rPr>
          <w:noProof/>
          <w:sz w:val="22"/>
          <w:szCs w:val="22"/>
        </w:rPr>
        <mc:AlternateContent>
          <mc:Choice Requires="wps">
            <w:drawing>
              <wp:anchor distT="0" distB="0" distL="114300" distR="114300" simplePos="0" relativeHeight="251659264" behindDoc="0" locked="0" layoutInCell="1" allowOverlap="1" wp14:anchorId="07B61926" wp14:editId="77A8A3A8">
                <wp:simplePos x="0" y="0"/>
                <wp:positionH relativeFrom="column">
                  <wp:posOffset>2583366</wp:posOffset>
                </wp:positionH>
                <wp:positionV relativeFrom="paragraph">
                  <wp:posOffset>48322</wp:posOffset>
                </wp:positionV>
                <wp:extent cx="2237105" cy="1530985"/>
                <wp:effectExtent l="0" t="0" r="10795" b="18415"/>
                <wp:wrapNone/>
                <wp:docPr id="2141621296" name="Text Box 1"/>
                <wp:cNvGraphicFramePr/>
                <a:graphic xmlns:a="http://schemas.openxmlformats.org/drawingml/2006/main">
                  <a:graphicData uri="http://schemas.microsoft.com/office/word/2010/wordprocessingShape">
                    <wps:wsp>
                      <wps:cNvSpPr txBox="1"/>
                      <wps:spPr>
                        <a:xfrm>
                          <a:off x="0" y="0"/>
                          <a:ext cx="2237105" cy="1530985"/>
                        </a:xfrm>
                        <a:prstGeom prst="rect">
                          <a:avLst/>
                        </a:prstGeom>
                        <a:solidFill>
                          <a:schemeClr val="lt1"/>
                        </a:solidFill>
                        <a:ln w="6350">
                          <a:solidFill>
                            <a:prstClr val="black"/>
                          </a:solidFill>
                        </a:ln>
                      </wps:spPr>
                      <wps:txbx>
                        <w:txbxContent>
                          <w:p w14:paraId="017523FB" w14:textId="7D53DB2B" w:rsidR="00D41458" w:rsidRPr="003C0275" w:rsidRDefault="00D41458" w:rsidP="003C0275">
                            <w:pPr>
                              <w:spacing w:line="240" w:lineRule="auto"/>
                              <w:ind w:firstLine="720"/>
                              <w:jc w:val="both"/>
                              <w:rPr>
                                <w:b/>
                                <w:bCs/>
                                <w:sz w:val="16"/>
                                <w:szCs w:val="16"/>
                                <w14:textOutline w14:w="9525" w14:cap="rnd" w14:cmpd="sng" w14:algn="ctr">
                                  <w14:solidFill>
                                    <w14:schemeClr w14:val="tx2">
                                      <w14:lumMod w14:val="75000"/>
                                      <w14:lumOff w14:val="25000"/>
                                    </w14:schemeClr>
                                  </w14:solidFill>
                                  <w14:prstDash w14:val="solid"/>
                                  <w14:bevel/>
                                </w14:textOutline>
                              </w:rPr>
                            </w:pPr>
                            <w:r w:rsidRPr="003C0275">
                              <w:rPr>
                                <w:b/>
                                <w:bCs/>
                                <w:sz w:val="16"/>
                                <w:szCs w:val="16"/>
                                <w14:textOutline w14:w="9525" w14:cap="rnd" w14:cmpd="sng" w14:algn="ctr">
                                  <w14:solidFill>
                                    <w14:schemeClr w14:val="tx2">
                                      <w14:lumMod w14:val="75000"/>
                                      <w14:lumOff w14:val="25000"/>
                                    </w14:schemeClr>
                                  </w14:solidFill>
                                  <w14:prstDash w14:val="solid"/>
                                  <w14:bevel/>
                                </w14:textOutline>
                              </w:rPr>
                              <w:t>Top 5 Genes with Most Variants:</w:t>
                            </w:r>
                          </w:p>
                          <w:p w14:paraId="05F20172" w14:textId="77777777" w:rsidR="00D41458" w:rsidRPr="003C0275" w:rsidRDefault="00D41458" w:rsidP="00D41458">
                            <w:pPr>
                              <w:pStyle w:val="ListParagraph"/>
                              <w:numPr>
                                <w:ilvl w:val="0"/>
                                <w:numId w:val="1"/>
                              </w:numPr>
                              <w:spacing w:line="240" w:lineRule="auto"/>
                              <w:jc w:val="both"/>
                              <w:rPr>
                                <w:sz w:val="16"/>
                                <w:szCs w:val="16"/>
                                <w14:textOutline w14:w="9525" w14:cap="rnd" w14:cmpd="sng" w14:algn="ctr">
                                  <w14:solidFill>
                                    <w14:schemeClr w14:val="tx2">
                                      <w14:lumMod w14:val="75000"/>
                                      <w14:lumOff w14:val="25000"/>
                                    </w14:schemeClr>
                                  </w14:solidFill>
                                  <w14:prstDash w14:val="solid"/>
                                  <w14:bevel/>
                                </w14:textOutline>
                              </w:rPr>
                            </w:pPr>
                            <w:r w:rsidRPr="003C0275">
                              <w:rPr>
                                <w:sz w:val="16"/>
                                <w:szCs w:val="16"/>
                                <w14:textOutline w14:w="9525" w14:cap="rnd" w14:cmpd="sng" w14:algn="ctr">
                                  <w14:solidFill>
                                    <w14:schemeClr w14:val="tx2">
                                      <w14:lumMod w14:val="75000"/>
                                      <w14:lumOff w14:val="25000"/>
                                    </w14:schemeClr>
                                  </w14:solidFill>
                                  <w14:prstDash w14:val="solid"/>
                                  <w14:bevel/>
                                </w14:textOutline>
                              </w:rPr>
                              <w:t>ANK2: 184</w:t>
                            </w:r>
                          </w:p>
                          <w:p w14:paraId="302E1ACE" w14:textId="77777777" w:rsidR="00D41458" w:rsidRPr="003C0275" w:rsidRDefault="00D41458" w:rsidP="00D41458">
                            <w:pPr>
                              <w:pStyle w:val="ListParagraph"/>
                              <w:numPr>
                                <w:ilvl w:val="0"/>
                                <w:numId w:val="1"/>
                              </w:numPr>
                              <w:spacing w:line="240" w:lineRule="auto"/>
                              <w:jc w:val="both"/>
                              <w:rPr>
                                <w:sz w:val="16"/>
                                <w:szCs w:val="16"/>
                                <w14:textOutline w14:w="9525" w14:cap="rnd" w14:cmpd="sng" w14:algn="ctr">
                                  <w14:solidFill>
                                    <w14:schemeClr w14:val="tx2">
                                      <w14:lumMod w14:val="75000"/>
                                      <w14:lumOff w14:val="25000"/>
                                    </w14:schemeClr>
                                  </w14:solidFill>
                                  <w14:prstDash w14:val="solid"/>
                                  <w14:bevel/>
                                </w14:textOutline>
                              </w:rPr>
                            </w:pPr>
                            <w:r w:rsidRPr="003C0275">
                              <w:rPr>
                                <w:sz w:val="16"/>
                                <w:szCs w:val="16"/>
                                <w14:textOutline w14:w="9525" w14:cap="rnd" w14:cmpd="sng" w14:algn="ctr">
                                  <w14:solidFill>
                                    <w14:schemeClr w14:val="tx2">
                                      <w14:lumMod w14:val="75000"/>
                                      <w14:lumOff w14:val="25000"/>
                                    </w14:schemeClr>
                                  </w14:solidFill>
                                  <w14:prstDash w14:val="solid"/>
                                  <w14:bevel/>
                                </w14:textOutline>
                              </w:rPr>
                              <w:t>KCNH2: 95</w:t>
                            </w:r>
                          </w:p>
                          <w:p w14:paraId="73C70C24" w14:textId="77777777" w:rsidR="00D41458" w:rsidRPr="003C0275" w:rsidRDefault="00D41458" w:rsidP="00D41458">
                            <w:pPr>
                              <w:pStyle w:val="ListParagraph"/>
                              <w:numPr>
                                <w:ilvl w:val="0"/>
                                <w:numId w:val="1"/>
                              </w:numPr>
                              <w:spacing w:line="240" w:lineRule="auto"/>
                              <w:jc w:val="both"/>
                              <w:rPr>
                                <w:sz w:val="16"/>
                                <w:szCs w:val="16"/>
                                <w14:textOutline w14:w="9525" w14:cap="rnd" w14:cmpd="sng" w14:algn="ctr">
                                  <w14:solidFill>
                                    <w14:schemeClr w14:val="tx2">
                                      <w14:lumMod w14:val="75000"/>
                                      <w14:lumOff w14:val="25000"/>
                                    </w14:schemeClr>
                                  </w14:solidFill>
                                  <w14:prstDash w14:val="solid"/>
                                  <w14:bevel/>
                                </w14:textOutline>
                              </w:rPr>
                            </w:pPr>
                            <w:proofErr w:type="gramStart"/>
                            <w:r w:rsidRPr="003C0275">
                              <w:rPr>
                                <w:sz w:val="16"/>
                                <w:szCs w:val="16"/>
                                <w14:textOutline w14:w="9525" w14:cap="rnd" w14:cmpd="sng" w14:algn="ctr">
                                  <w14:solidFill>
                                    <w14:schemeClr w14:val="tx2">
                                      <w14:lumMod w14:val="75000"/>
                                      <w14:lumOff w14:val="25000"/>
                                    </w14:schemeClr>
                                  </w14:solidFill>
                                  <w14:prstDash w14:val="solid"/>
                                  <w14:bevel/>
                                </w14:textOutline>
                              </w:rPr>
                              <w:t>RANGRF,SLC</w:t>
                            </w:r>
                            <w:proofErr w:type="gramEnd"/>
                            <w:r w:rsidRPr="003C0275">
                              <w:rPr>
                                <w:sz w:val="16"/>
                                <w:szCs w:val="16"/>
                                <w14:textOutline w14:w="9525" w14:cap="rnd" w14:cmpd="sng" w14:algn="ctr">
                                  <w14:solidFill>
                                    <w14:schemeClr w14:val="tx2">
                                      <w14:lumMod w14:val="75000"/>
                                      <w14:lumOff w14:val="25000"/>
                                    </w14:schemeClr>
                                  </w14:solidFill>
                                  <w14:prstDash w14:val="solid"/>
                                  <w14:bevel/>
                                </w14:textOutline>
                              </w:rPr>
                              <w:t>25A35: 88</w:t>
                            </w:r>
                          </w:p>
                          <w:p w14:paraId="3629A539" w14:textId="77777777" w:rsidR="00D41458" w:rsidRPr="003C0275" w:rsidRDefault="00D41458" w:rsidP="00D41458">
                            <w:pPr>
                              <w:pStyle w:val="ListParagraph"/>
                              <w:numPr>
                                <w:ilvl w:val="0"/>
                                <w:numId w:val="1"/>
                              </w:numPr>
                              <w:spacing w:line="240" w:lineRule="auto"/>
                              <w:jc w:val="both"/>
                              <w:rPr>
                                <w:sz w:val="16"/>
                                <w:szCs w:val="16"/>
                                <w14:textOutline w14:w="9525" w14:cap="rnd" w14:cmpd="sng" w14:algn="ctr">
                                  <w14:solidFill>
                                    <w14:schemeClr w14:val="tx2">
                                      <w14:lumMod w14:val="75000"/>
                                      <w14:lumOff w14:val="25000"/>
                                    </w14:schemeClr>
                                  </w14:solidFill>
                                  <w14:prstDash w14:val="solid"/>
                                  <w14:bevel/>
                                </w14:textOutline>
                              </w:rPr>
                            </w:pPr>
                            <w:r w:rsidRPr="003C0275">
                              <w:rPr>
                                <w:sz w:val="16"/>
                                <w:szCs w:val="16"/>
                                <w14:textOutline w14:w="9525" w14:cap="rnd" w14:cmpd="sng" w14:algn="ctr">
                                  <w14:solidFill>
                                    <w14:schemeClr w14:val="tx2">
                                      <w14:lumMod w14:val="75000"/>
                                      <w14:lumOff w14:val="25000"/>
                                    </w14:schemeClr>
                                  </w14:solidFill>
                                  <w14:prstDash w14:val="solid"/>
                                  <w14:bevel/>
                                </w14:textOutline>
                              </w:rPr>
                              <w:t>TANGO2: 17</w:t>
                            </w:r>
                          </w:p>
                          <w:p w14:paraId="76B43938" w14:textId="77777777" w:rsidR="00D41458" w:rsidRPr="003C0275" w:rsidRDefault="00D41458" w:rsidP="00D41458">
                            <w:pPr>
                              <w:pStyle w:val="ListParagraph"/>
                              <w:numPr>
                                <w:ilvl w:val="0"/>
                                <w:numId w:val="1"/>
                              </w:numPr>
                              <w:spacing w:line="240" w:lineRule="auto"/>
                              <w:jc w:val="both"/>
                              <w:rPr>
                                <w:sz w:val="16"/>
                                <w:szCs w:val="16"/>
                                <w14:textOutline w14:w="9525" w14:cap="rnd" w14:cmpd="sng" w14:algn="ctr">
                                  <w14:solidFill>
                                    <w14:schemeClr w14:val="tx2">
                                      <w14:lumMod w14:val="75000"/>
                                      <w14:lumOff w14:val="25000"/>
                                    </w14:schemeClr>
                                  </w14:solidFill>
                                  <w14:prstDash w14:val="solid"/>
                                  <w14:bevel/>
                                </w14:textOutline>
                              </w:rPr>
                            </w:pPr>
                            <w:r w:rsidRPr="003C0275">
                              <w:rPr>
                                <w:sz w:val="16"/>
                                <w:szCs w:val="16"/>
                                <w14:textOutline w14:w="9525" w14:cap="rnd" w14:cmpd="sng" w14:algn="ctr">
                                  <w14:solidFill>
                                    <w14:schemeClr w14:val="tx2">
                                      <w14:lumMod w14:val="75000"/>
                                      <w14:lumOff w14:val="25000"/>
                                    </w14:schemeClr>
                                  </w14:solidFill>
                                  <w14:prstDash w14:val="solid"/>
                                  <w14:bevel/>
                                </w14:textOutline>
                              </w:rPr>
                              <w:t>CACNA1C-AS</w:t>
                            </w:r>
                            <w:proofErr w:type="gramStart"/>
                            <w:r w:rsidRPr="003C0275">
                              <w:rPr>
                                <w:sz w:val="16"/>
                                <w:szCs w:val="16"/>
                                <w14:textOutline w14:w="9525" w14:cap="rnd" w14:cmpd="sng" w14:algn="ctr">
                                  <w14:solidFill>
                                    <w14:schemeClr w14:val="tx2">
                                      <w14:lumMod w14:val="75000"/>
                                      <w14:lumOff w14:val="25000"/>
                                    </w14:schemeClr>
                                  </w14:solidFill>
                                  <w14:prstDash w14:val="solid"/>
                                  <w14:bevel/>
                                </w14:textOutline>
                              </w:rPr>
                              <w:t>1,CACNA</w:t>
                            </w:r>
                            <w:proofErr w:type="gramEnd"/>
                            <w:r w:rsidRPr="003C0275">
                              <w:rPr>
                                <w:sz w:val="16"/>
                                <w:szCs w:val="16"/>
                                <w14:textOutline w14:w="9525" w14:cap="rnd" w14:cmpd="sng" w14:algn="ctr">
                                  <w14:solidFill>
                                    <w14:schemeClr w14:val="tx2">
                                      <w14:lumMod w14:val="75000"/>
                                      <w14:lumOff w14:val="25000"/>
                                    </w14:schemeClr>
                                  </w14:solidFill>
                                  <w14:prstDash w14:val="solid"/>
                                  <w14:bevel/>
                                </w14:textOutline>
                              </w:rPr>
                              <w:t>1C: 12</w:t>
                            </w:r>
                          </w:p>
                          <w:p w14:paraId="61953FBE" w14:textId="77777777" w:rsidR="00D41458" w:rsidRPr="003C0275" w:rsidRDefault="00D41458">
                            <w:pPr>
                              <w:rPr>
                                <w14:textOutline w14:w="9525" w14:cap="rnd" w14:cmpd="sng" w14:algn="ctr">
                                  <w14:solidFill>
                                    <w14:schemeClr w14:val="tx2">
                                      <w14:lumMod w14:val="75000"/>
                                      <w14:lumOff w14:val="25000"/>
                                    </w14:schemeClr>
                                  </w14:solid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B61926" id="Text Box 1" o:spid="_x0000_s1027" type="#_x0000_t202" style="position:absolute;left:0;text-align:left;margin-left:203.4pt;margin-top:3.8pt;width:176.15pt;height:12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" fillcolor="white [3201]" strokeweight=".5pt">
                <v:textbox>
                  <w:txbxContent>
                    <w:p w14:paraId="017523FB" w14:textId="7D53DB2B" w:rsidR="00D41458" w:rsidRPr="003C0275" w:rsidRDefault="00D41458" w:rsidP="003C0275">
                      <w:pPr>
                        <w:spacing w:line="240" w:lineRule="auto"/>
                        <w:ind w:firstLine="720"/>
                        <w:jc w:val="both"/>
                        <w:rPr>
                          <w:b/>
                          <w:bCs/>
                          <w:sz w:val="16"/>
                          <w:szCs w:val="16"/>
                          <w14:textOutline w14:w="9525" w14:cap="rnd" w14:cmpd="sng" w14:algn="ctr">
                            <w14:solidFill>
                              <w14:schemeClr w14:val="tx2">
                                <w14:lumMod w14:val="75000"/>
                                <w14:lumOff w14:val="25000"/>
                              </w14:schemeClr>
                            </w14:solidFill>
                            <w14:prstDash w14:val="solid"/>
                            <w14:bevel/>
                          </w14:textOutline>
                        </w:rPr>
                      </w:pPr>
                      <w:r w:rsidRPr="003C0275">
                        <w:rPr>
                          <w:b/>
                          <w:bCs/>
                          <w:sz w:val="16"/>
                          <w:szCs w:val="16"/>
                          <w14:textOutline w14:w="9525" w14:cap="rnd" w14:cmpd="sng" w14:algn="ctr">
                            <w14:solidFill>
                              <w14:schemeClr w14:val="tx2">
                                <w14:lumMod w14:val="75000"/>
                                <w14:lumOff w14:val="25000"/>
                              </w14:schemeClr>
                            </w14:solidFill>
                            <w14:prstDash w14:val="solid"/>
                            <w14:bevel/>
                          </w14:textOutline>
                        </w:rPr>
                        <w:t>Top 5 Genes with Most Variants:</w:t>
                      </w:r>
                    </w:p>
                    <w:p w14:paraId="05F20172" w14:textId="77777777" w:rsidR="00D41458" w:rsidRPr="003C0275" w:rsidRDefault="00D41458" w:rsidP="00D41458">
                      <w:pPr>
                        <w:pStyle w:val="ListParagraph"/>
                        <w:numPr>
                          <w:ilvl w:val="0"/>
                          <w:numId w:val="1"/>
                        </w:numPr>
                        <w:spacing w:line="240" w:lineRule="auto"/>
                        <w:jc w:val="both"/>
                        <w:rPr>
                          <w:sz w:val="16"/>
                          <w:szCs w:val="16"/>
                          <w14:textOutline w14:w="9525" w14:cap="rnd" w14:cmpd="sng" w14:algn="ctr">
                            <w14:solidFill>
                              <w14:schemeClr w14:val="tx2">
                                <w14:lumMod w14:val="75000"/>
                                <w14:lumOff w14:val="25000"/>
                              </w14:schemeClr>
                            </w14:solidFill>
                            <w14:prstDash w14:val="solid"/>
                            <w14:bevel/>
                          </w14:textOutline>
                        </w:rPr>
                      </w:pPr>
                      <w:r w:rsidRPr="003C0275">
                        <w:rPr>
                          <w:sz w:val="16"/>
                          <w:szCs w:val="16"/>
                          <w14:textOutline w14:w="9525" w14:cap="rnd" w14:cmpd="sng" w14:algn="ctr">
                            <w14:solidFill>
                              <w14:schemeClr w14:val="tx2">
                                <w14:lumMod w14:val="75000"/>
                                <w14:lumOff w14:val="25000"/>
                              </w14:schemeClr>
                            </w14:solidFill>
                            <w14:prstDash w14:val="solid"/>
                            <w14:bevel/>
                          </w14:textOutline>
                        </w:rPr>
                        <w:t>ANK2: 184</w:t>
                      </w:r>
                    </w:p>
                    <w:p w14:paraId="302E1ACE" w14:textId="77777777" w:rsidR="00D41458" w:rsidRPr="003C0275" w:rsidRDefault="00D41458" w:rsidP="00D41458">
                      <w:pPr>
                        <w:pStyle w:val="ListParagraph"/>
                        <w:numPr>
                          <w:ilvl w:val="0"/>
                          <w:numId w:val="1"/>
                        </w:numPr>
                        <w:spacing w:line="240" w:lineRule="auto"/>
                        <w:jc w:val="both"/>
                        <w:rPr>
                          <w:sz w:val="16"/>
                          <w:szCs w:val="16"/>
                          <w14:textOutline w14:w="9525" w14:cap="rnd" w14:cmpd="sng" w14:algn="ctr">
                            <w14:solidFill>
                              <w14:schemeClr w14:val="tx2">
                                <w14:lumMod w14:val="75000"/>
                                <w14:lumOff w14:val="25000"/>
                              </w14:schemeClr>
                            </w14:solidFill>
                            <w14:prstDash w14:val="solid"/>
                            <w14:bevel/>
                          </w14:textOutline>
                        </w:rPr>
                      </w:pPr>
                      <w:r w:rsidRPr="003C0275">
                        <w:rPr>
                          <w:sz w:val="16"/>
                          <w:szCs w:val="16"/>
                          <w14:textOutline w14:w="9525" w14:cap="rnd" w14:cmpd="sng" w14:algn="ctr">
                            <w14:solidFill>
                              <w14:schemeClr w14:val="tx2">
                                <w14:lumMod w14:val="75000"/>
                                <w14:lumOff w14:val="25000"/>
                              </w14:schemeClr>
                            </w14:solidFill>
                            <w14:prstDash w14:val="solid"/>
                            <w14:bevel/>
                          </w14:textOutline>
                        </w:rPr>
                        <w:t>KCNH2: 95</w:t>
                      </w:r>
                    </w:p>
                    <w:p w14:paraId="73C70C24" w14:textId="77777777" w:rsidR="00D41458" w:rsidRPr="003C0275" w:rsidRDefault="00D41458" w:rsidP="00D41458">
                      <w:pPr>
                        <w:pStyle w:val="ListParagraph"/>
                        <w:numPr>
                          <w:ilvl w:val="0"/>
                          <w:numId w:val="1"/>
                        </w:numPr>
                        <w:spacing w:line="240" w:lineRule="auto"/>
                        <w:jc w:val="both"/>
                        <w:rPr>
                          <w:sz w:val="16"/>
                          <w:szCs w:val="16"/>
                          <w14:textOutline w14:w="9525" w14:cap="rnd" w14:cmpd="sng" w14:algn="ctr">
                            <w14:solidFill>
                              <w14:schemeClr w14:val="tx2">
                                <w14:lumMod w14:val="75000"/>
                                <w14:lumOff w14:val="25000"/>
                              </w14:schemeClr>
                            </w14:solidFill>
                            <w14:prstDash w14:val="solid"/>
                            <w14:bevel/>
                          </w14:textOutline>
                        </w:rPr>
                      </w:pPr>
                      <w:proofErr w:type="gramStart"/>
                      <w:r w:rsidRPr="003C0275">
                        <w:rPr>
                          <w:sz w:val="16"/>
                          <w:szCs w:val="16"/>
                          <w14:textOutline w14:w="9525" w14:cap="rnd" w14:cmpd="sng" w14:algn="ctr">
                            <w14:solidFill>
                              <w14:schemeClr w14:val="tx2">
                                <w14:lumMod w14:val="75000"/>
                                <w14:lumOff w14:val="25000"/>
                              </w14:schemeClr>
                            </w14:solidFill>
                            <w14:prstDash w14:val="solid"/>
                            <w14:bevel/>
                          </w14:textOutline>
                        </w:rPr>
                        <w:t>RANGRF,SLC</w:t>
                      </w:r>
                      <w:proofErr w:type="gramEnd"/>
                      <w:r w:rsidRPr="003C0275">
                        <w:rPr>
                          <w:sz w:val="16"/>
                          <w:szCs w:val="16"/>
                          <w14:textOutline w14:w="9525" w14:cap="rnd" w14:cmpd="sng" w14:algn="ctr">
                            <w14:solidFill>
                              <w14:schemeClr w14:val="tx2">
                                <w14:lumMod w14:val="75000"/>
                                <w14:lumOff w14:val="25000"/>
                              </w14:schemeClr>
                            </w14:solidFill>
                            <w14:prstDash w14:val="solid"/>
                            <w14:bevel/>
                          </w14:textOutline>
                        </w:rPr>
                        <w:t>25A35: 88</w:t>
                      </w:r>
                    </w:p>
                    <w:p w14:paraId="3629A539" w14:textId="77777777" w:rsidR="00D41458" w:rsidRPr="003C0275" w:rsidRDefault="00D41458" w:rsidP="00D41458">
                      <w:pPr>
                        <w:pStyle w:val="ListParagraph"/>
                        <w:numPr>
                          <w:ilvl w:val="0"/>
                          <w:numId w:val="1"/>
                        </w:numPr>
                        <w:spacing w:line="240" w:lineRule="auto"/>
                        <w:jc w:val="both"/>
                        <w:rPr>
                          <w:sz w:val="16"/>
                          <w:szCs w:val="16"/>
                          <w14:textOutline w14:w="9525" w14:cap="rnd" w14:cmpd="sng" w14:algn="ctr">
                            <w14:solidFill>
                              <w14:schemeClr w14:val="tx2">
                                <w14:lumMod w14:val="75000"/>
                                <w14:lumOff w14:val="25000"/>
                              </w14:schemeClr>
                            </w14:solidFill>
                            <w14:prstDash w14:val="solid"/>
                            <w14:bevel/>
                          </w14:textOutline>
                        </w:rPr>
                      </w:pPr>
                      <w:r w:rsidRPr="003C0275">
                        <w:rPr>
                          <w:sz w:val="16"/>
                          <w:szCs w:val="16"/>
                          <w14:textOutline w14:w="9525" w14:cap="rnd" w14:cmpd="sng" w14:algn="ctr">
                            <w14:solidFill>
                              <w14:schemeClr w14:val="tx2">
                                <w14:lumMod w14:val="75000"/>
                                <w14:lumOff w14:val="25000"/>
                              </w14:schemeClr>
                            </w14:solidFill>
                            <w14:prstDash w14:val="solid"/>
                            <w14:bevel/>
                          </w14:textOutline>
                        </w:rPr>
                        <w:t>TANGO2: 17</w:t>
                      </w:r>
                    </w:p>
                    <w:p w14:paraId="76B43938" w14:textId="77777777" w:rsidR="00D41458" w:rsidRPr="003C0275" w:rsidRDefault="00D41458" w:rsidP="00D41458">
                      <w:pPr>
                        <w:pStyle w:val="ListParagraph"/>
                        <w:numPr>
                          <w:ilvl w:val="0"/>
                          <w:numId w:val="1"/>
                        </w:numPr>
                        <w:spacing w:line="240" w:lineRule="auto"/>
                        <w:jc w:val="both"/>
                        <w:rPr>
                          <w:sz w:val="16"/>
                          <w:szCs w:val="16"/>
                          <w14:textOutline w14:w="9525" w14:cap="rnd" w14:cmpd="sng" w14:algn="ctr">
                            <w14:solidFill>
                              <w14:schemeClr w14:val="tx2">
                                <w14:lumMod w14:val="75000"/>
                                <w14:lumOff w14:val="25000"/>
                              </w14:schemeClr>
                            </w14:solidFill>
                            <w14:prstDash w14:val="solid"/>
                            <w14:bevel/>
                          </w14:textOutline>
                        </w:rPr>
                      </w:pPr>
                      <w:r w:rsidRPr="003C0275">
                        <w:rPr>
                          <w:sz w:val="16"/>
                          <w:szCs w:val="16"/>
                          <w14:textOutline w14:w="9525" w14:cap="rnd" w14:cmpd="sng" w14:algn="ctr">
                            <w14:solidFill>
                              <w14:schemeClr w14:val="tx2">
                                <w14:lumMod w14:val="75000"/>
                                <w14:lumOff w14:val="25000"/>
                              </w14:schemeClr>
                            </w14:solidFill>
                            <w14:prstDash w14:val="solid"/>
                            <w14:bevel/>
                          </w14:textOutline>
                        </w:rPr>
                        <w:t>CACNA1C-AS</w:t>
                      </w:r>
                      <w:proofErr w:type="gramStart"/>
                      <w:r w:rsidRPr="003C0275">
                        <w:rPr>
                          <w:sz w:val="16"/>
                          <w:szCs w:val="16"/>
                          <w14:textOutline w14:w="9525" w14:cap="rnd" w14:cmpd="sng" w14:algn="ctr">
                            <w14:solidFill>
                              <w14:schemeClr w14:val="tx2">
                                <w14:lumMod w14:val="75000"/>
                                <w14:lumOff w14:val="25000"/>
                              </w14:schemeClr>
                            </w14:solidFill>
                            <w14:prstDash w14:val="solid"/>
                            <w14:bevel/>
                          </w14:textOutline>
                        </w:rPr>
                        <w:t>1,CACNA</w:t>
                      </w:r>
                      <w:proofErr w:type="gramEnd"/>
                      <w:r w:rsidRPr="003C0275">
                        <w:rPr>
                          <w:sz w:val="16"/>
                          <w:szCs w:val="16"/>
                          <w14:textOutline w14:w="9525" w14:cap="rnd" w14:cmpd="sng" w14:algn="ctr">
                            <w14:solidFill>
                              <w14:schemeClr w14:val="tx2">
                                <w14:lumMod w14:val="75000"/>
                                <w14:lumOff w14:val="25000"/>
                              </w14:schemeClr>
                            </w14:solidFill>
                            <w14:prstDash w14:val="solid"/>
                            <w14:bevel/>
                          </w14:textOutline>
                        </w:rPr>
                        <w:t>1C: 12</w:t>
                      </w:r>
                    </w:p>
                    <w:p w14:paraId="61953FBE" w14:textId="77777777" w:rsidR="00D41458" w:rsidRPr="003C0275" w:rsidRDefault="00D41458">
                      <w:pPr>
                        <w:rPr>
                          <w14:textOutline w14:w="9525" w14:cap="rnd" w14:cmpd="sng" w14:algn="ctr">
                            <w14:solidFill>
                              <w14:schemeClr w14:val="tx2">
                                <w14:lumMod w14:val="75000"/>
                                <w14:lumOff w14:val="25000"/>
                              </w14:schemeClr>
                            </w14:solidFill>
                            <w14:prstDash w14:val="solid"/>
                            <w14:bevel/>
                          </w14:textOutline>
                        </w:rPr>
                      </w:pPr>
                    </w:p>
                  </w:txbxContent>
                </v:textbox>
              </v:shape>
            </w:pict>
          </mc:Fallback>
        </mc:AlternateContent>
      </w:r>
      <w:r>
        <w:rPr>
          <w:noProof/>
          <w:sz w:val="16"/>
          <w:szCs w:val="16"/>
        </w:rPr>
        <mc:AlternateContent>
          <mc:Choice Requires="wps">
            <w:drawing>
              <wp:anchor distT="0" distB="0" distL="114300" distR="114300" simplePos="0" relativeHeight="251661312" behindDoc="0" locked="0" layoutInCell="1" allowOverlap="1" wp14:anchorId="6595ABAD" wp14:editId="4987FE50">
                <wp:simplePos x="0" y="0"/>
                <wp:positionH relativeFrom="column">
                  <wp:posOffset>-40888</wp:posOffset>
                </wp:positionH>
                <wp:positionV relativeFrom="paragraph">
                  <wp:posOffset>48322</wp:posOffset>
                </wp:positionV>
                <wp:extent cx="2624254" cy="1531434"/>
                <wp:effectExtent l="0" t="0" r="17780" b="18415"/>
                <wp:wrapNone/>
                <wp:docPr id="2116510747" name="Text Box 3"/>
                <wp:cNvGraphicFramePr/>
                <a:graphic xmlns:a="http://schemas.openxmlformats.org/drawingml/2006/main">
                  <a:graphicData uri="http://schemas.microsoft.com/office/word/2010/wordprocessingShape">
                    <wps:wsp>
                      <wps:cNvSpPr txBox="1"/>
                      <wps:spPr>
                        <a:xfrm>
                          <a:off x="0" y="0"/>
                          <a:ext cx="2624254" cy="1531434"/>
                        </a:xfrm>
                        <a:prstGeom prst="rect">
                          <a:avLst/>
                        </a:prstGeom>
                        <a:solidFill>
                          <a:schemeClr val="lt1"/>
                        </a:solidFill>
                        <a:ln w="6350">
                          <a:solidFill>
                            <a:prstClr val="black"/>
                          </a:solidFill>
                        </a:ln>
                      </wps:spPr>
                      <wps:txbx>
                        <w:txbxContent>
                          <w:p w14:paraId="43260128" w14:textId="77777777" w:rsidR="003C0275" w:rsidRPr="003C0275" w:rsidRDefault="003C0275" w:rsidP="003C0275">
                            <w:pPr>
                              <w:spacing w:line="240" w:lineRule="auto"/>
                              <w:ind w:firstLine="720"/>
                              <w:jc w:val="both"/>
                              <w:rPr>
                                <w:bCs/>
                                <w:color w:val="156082" w:themeColor="accent1"/>
                                <w:sz w:val="16"/>
                                <w:szCs w:val="16"/>
                                <w14:shadow w14:blurRad="38100" w14:dist="25400" w14:dir="5400000" w14:sx="100000" w14:sy="100000" w14:kx="0" w14:ky="0" w14:algn="ctr">
                                  <w14:srgbClr w14:val="6E747A">
                                    <w14:alpha w14:val="57000"/>
                                  </w14:srgbClr>
                                </w14:shadow>
                                <w14:textOutline w14:w="9525" w14:cap="flat" w14:cmpd="sng" w14:algn="ctr">
                                  <w14:solidFill>
                                    <w14:schemeClr w14:val="tx2">
                                      <w14:lumMod w14:val="75000"/>
                                      <w14:lumOff w14:val="25000"/>
                                    </w14:schemeClr>
                                  </w14:solidFill>
                                  <w14:prstDash w14:val="solid"/>
                                  <w14:round/>
                                </w14:textOutline>
                              </w:rPr>
                            </w:pPr>
                            <w:r w:rsidRPr="003C0275">
                              <w:rPr>
                                <w:bCs/>
                                <w:color w:val="156082" w:themeColor="accent1"/>
                                <w:sz w:val="16"/>
                                <w:szCs w:val="16"/>
                                <w14:shadow w14:blurRad="38100" w14:dist="25400" w14:dir="5400000" w14:sx="100000" w14:sy="100000" w14:kx="0" w14:ky="0" w14:algn="ctr">
                                  <w14:srgbClr w14:val="6E747A">
                                    <w14:alpha w14:val="57000"/>
                                  </w14:srgbClr>
                                </w14:shadow>
                                <w14:textOutline w14:w="9525" w14:cap="flat" w14:cmpd="sng" w14:algn="ctr">
                                  <w14:solidFill>
                                    <w14:schemeClr w14:val="tx2">
                                      <w14:lumMod w14:val="75000"/>
                                      <w14:lumOff w14:val="25000"/>
                                    </w14:schemeClr>
                                  </w14:solidFill>
                                  <w14:prstDash w14:val="solid"/>
                                  <w14:round/>
                                </w14:textOutline>
                              </w:rPr>
                              <w:t>Variant Classifications:</w:t>
                            </w:r>
                          </w:p>
                          <w:p w14:paraId="24072962" w14:textId="77777777" w:rsidR="003C0275" w:rsidRPr="003C0275" w:rsidRDefault="003C0275" w:rsidP="003C0275">
                            <w:pPr>
                              <w:pStyle w:val="ListParagraph"/>
                              <w:numPr>
                                <w:ilvl w:val="0"/>
                                <w:numId w:val="1"/>
                              </w:numPr>
                              <w:spacing w:line="240" w:lineRule="auto"/>
                              <w:jc w:val="both"/>
                              <w:rPr>
                                <w:color w:val="156082" w:themeColor="accent1"/>
                                <w:sz w:val="16"/>
                                <w:szCs w:val="16"/>
                                <w14:shadow w14:blurRad="38100" w14:dist="25400" w14:dir="5400000" w14:sx="100000" w14:sy="100000" w14:kx="0" w14:ky="0" w14:algn="ctr">
                                  <w14:srgbClr w14:val="6E747A">
                                    <w14:alpha w14:val="57000"/>
                                  </w14:srgbClr>
                                </w14:shadow>
                                <w14:textOutline w14:w="9525" w14:cap="flat" w14:cmpd="sng" w14:algn="ctr">
                                  <w14:solidFill>
                                    <w14:schemeClr w14:val="tx2">
                                      <w14:lumMod w14:val="75000"/>
                                      <w14:lumOff w14:val="25000"/>
                                    </w14:schemeClr>
                                  </w14:solidFill>
                                  <w14:prstDash w14:val="solid"/>
                                  <w14:round/>
                                </w14:textOutline>
                              </w:rPr>
                            </w:pPr>
                            <w:r w:rsidRPr="003C0275">
                              <w:rPr>
                                <w:color w:val="156082" w:themeColor="accent1"/>
                                <w:sz w:val="16"/>
                                <w:szCs w:val="16"/>
                                <w14:shadow w14:blurRad="38100" w14:dist="25400" w14:dir="5400000" w14:sx="100000" w14:sy="100000" w14:kx="0" w14:ky="0" w14:algn="ctr">
                                  <w14:srgbClr w14:val="6E747A">
                                    <w14:alpha w14:val="57000"/>
                                  </w14:srgbClr>
                                </w14:shadow>
                                <w14:textOutline w14:w="9525" w14:cap="flat" w14:cmpd="sng" w14:algn="ctr">
                                  <w14:solidFill>
                                    <w14:schemeClr w14:val="tx2">
                                      <w14:lumMod w14:val="75000"/>
                                      <w14:lumOff w14:val="25000"/>
                                    </w14:schemeClr>
                                  </w14:solidFill>
                                  <w14:prstDash w14:val="solid"/>
                                  <w14:round/>
                                </w14:textOutline>
                              </w:rPr>
                              <w:t>benign: 148</w:t>
                            </w:r>
                          </w:p>
                          <w:p w14:paraId="41CB63E0" w14:textId="77777777" w:rsidR="003C0275" w:rsidRPr="003C0275" w:rsidRDefault="003C0275" w:rsidP="003C0275">
                            <w:pPr>
                              <w:pStyle w:val="ListParagraph"/>
                              <w:numPr>
                                <w:ilvl w:val="0"/>
                                <w:numId w:val="1"/>
                              </w:numPr>
                              <w:spacing w:line="240" w:lineRule="auto"/>
                              <w:jc w:val="both"/>
                              <w:rPr>
                                <w:color w:val="156082" w:themeColor="accent1"/>
                                <w:sz w:val="16"/>
                                <w:szCs w:val="16"/>
                                <w14:shadow w14:blurRad="38100" w14:dist="25400" w14:dir="5400000" w14:sx="100000" w14:sy="100000" w14:kx="0" w14:ky="0" w14:algn="ctr">
                                  <w14:srgbClr w14:val="6E747A">
                                    <w14:alpha w14:val="57000"/>
                                  </w14:srgbClr>
                                </w14:shadow>
                                <w14:textOutline w14:w="9525" w14:cap="flat" w14:cmpd="sng" w14:algn="ctr">
                                  <w14:solidFill>
                                    <w14:schemeClr w14:val="tx2">
                                      <w14:lumMod w14:val="75000"/>
                                      <w14:lumOff w14:val="25000"/>
                                    </w14:schemeClr>
                                  </w14:solidFill>
                                  <w14:prstDash w14:val="solid"/>
                                  <w14:round/>
                                </w14:textOutline>
                              </w:rPr>
                            </w:pPr>
                            <w:r w:rsidRPr="003C0275">
                              <w:rPr>
                                <w:color w:val="156082" w:themeColor="accent1"/>
                                <w:sz w:val="16"/>
                                <w:szCs w:val="16"/>
                                <w14:shadow w14:blurRad="38100" w14:dist="25400" w14:dir="5400000" w14:sx="100000" w14:sy="100000" w14:kx="0" w14:ky="0" w14:algn="ctr">
                                  <w14:srgbClr w14:val="6E747A">
                                    <w14:alpha w14:val="57000"/>
                                  </w14:srgbClr>
                                </w14:shadow>
                                <w14:textOutline w14:w="9525" w14:cap="flat" w14:cmpd="sng" w14:algn="ctr">
                                  <w14:solidFill>
                                    <w14:schemeClr w14:val="tx2">
                                      <w14:lumMod w14:val="75000"/>
                                      <w14:lumOff w14:val="25000"/>
                                    </w14:schemeClr>
                                  </w14:solidFill>
                                  <w14:prstDash w14:val="solid"/>
                                  <w14:round/>
                                </w14:textOutline>
                              </w:rPr>
                              <w:t>likely benign: 116</w:t>
                            </w:r>
                          </w:p>
                          <w:p w14:paraId="32C368F5" w14:textId="77777777" w:rsidR="003C0275" w:rsidRPr="003C0275" w:rsidRDefault="003C0275" w:rsidP="003C0275">
                            <w:pPr>
                              <w:pStyle w:val="ListParagraph"/>
                              <w:numPr>
                                <w:ilvl w:val="0"/>
                                <w:numId w:val="1"/>
                              </w:numPr>
                              <w:spacing w:line="240" w:lineRule="auto"/>
                              <w:jc w:val="both"/>
                              <w:rPr>
                                <w:color w:val="156082" w:themeColor="accent1"/>
                                <w:sz w:val="16"/>
                                <w:szCs w:val="16"/>
                                <w14:shadow w14:blurRad="38100" w14:dist="25400" w14:dir="5400000" w14:sx="100000" w14:sy="100000" w14:kx="0" w14:ky="0" w14:algn="ctr">
                                  <w14:srgbClr w14:val="6E747A">
                                    <w14:alpha w14:val="57000"/>
                                  </w14:srgbClr>
                                </w14:shadow>
                                <w14:textOutline w14:w="9525" w14:cap="flat" w14:cmpd="sng" w14:algn="ctr">
                                  <w14:solidFill>
                                    <w14:schemeClr w14:val="tx2">
                                      <w14:lumMod w14:val="75000"/>
                                      <w14:lumOff w14:val="25000"/>
                                    </w14:schemeClr>
                                  </w14:solidFill>
                                  <w14:prstDash w14:val="solid"/>
                                  <w14:round/>
                                </w14:textOutline>
                              </w:rPr>
                            </w:pPr>
                            <w:r w:rsidRPr="003C0275">
                              <w:rPr>
                                <w:color w:val="156082" w:themeColor="accent1"/>
                                <w:sz w:val="16"/>
                                <w:szCs w:val="16"/>
                                <w14:shadow w14:blurRad="38100" w14:dist="25400" w14:dir="5400000" w14:sx="100000" w14:sy="100000" w14:kx="0" w14:ky="0" w14:algn="ctr">
                                  <w14:srgbClr w14:val="6E747A">
                                    <w14:alpha w14:val="57000"/>
                                  </w14:srgbClr>
                                </w14:shadow>
                                <w14:textOutline w14:w="9525" w14:cap="flat" w14:cmpd="sng" w14:algn="ctr">
                                  <w14:solidFill>
                                    <w14:schemeClr w14:val="tx2">
                                      <w14:lumMod w14:val="75000"/>
                                      <w14:lumOff w14:val="25000"/>
                                    </w14:schemeClr>
                                  </w14:solidFill>
                                  <w14:prstDash w14:val="solid"/>
                                  <w14:round/>
                                </w14:textOutline>
                              </w:rPr>
                              <w:t>pathogenic: 106</w:t>
                            </w:r>
                          </w:p>
                          <w:p w14:paraId="0D9E5E04" w14:textId="77777777" w:rsidR="003C0275" w:rsidRPr="003C0275" w:rsidRDefault="003C0275" w:rsidP="003C0275">
                            <w:pPr>
                              <w:pStyle w:val="ListParagraph"/>
                              <w:numPr>
                                <w:ilvl w:val="0"/>
                                <w:numId w:val="1"/>
                              </w:numPr>
                              <w:spacing w:line="240" w:lineRule="auto"/>
                              <w:jc w:val="both"/>
                              <w:rPr>
                                <w:color w:val="156082" w:themeColor="accent1"/>
                                <w:sz w:val="16"/>
                                <w:szCs w:val="16"/>
                                <w14:shadow w14:blurRad="38100" w14:dist="25400" w14:dir="5400000" w14:sx="100000" w14:sy="100000" w14:kx="0" w14:ky="0" w14:algn="ctr">
                                  <w14:srgbClr w14:val="6E747A">
                                    <w14:alpha w14:val="57000"/>
                                  </w14:srgbClr>
                                </w14:shadow>
                                <w14:textOutline w14:w="9525" w14:cap="flat" w14:cmpd="sng" w14:algn="ctr">
                                  <w14:solidFill>
                                    <w14:schemeClr w14:val="tx2">
                                      <w14:lumMod w14:val="75000"/>
                                      <w14:lumOff w14:val="25000"/>
                                    </w14:schemeClr>
                                  </w14:solidFill>
                                  <w14:prstDash w14:val="solid"/>
                                  <w14:round/>
                                </w14:textOutline>
                              </w:rPr>
                            </w:pPr>
                            <w:r w:rsidRPr="003C0275">
                              <w:rPr>
                                <w:color w:val="156082" w:themeColor="accent1"/>
                                <w:sz w:val="16"/>
                                <w:szCs w:val="16"/>
                                <w14:shadow w14:blurRad="38100" w14:dist="25400" w14:dir="5400000" w14:sx="100000" w14:sy="100000" w14:kx="0" w14:ky="0" w14:algn="ctr">
                                  <w14:srgbClr w14:val="6E747A">
                                    <w14:alpha w14:val="57000"/>
                                  </w14:srgbClr>
                                </w14:shadow>
                                <w14:textOutline w14:w="9525" w14:cap="flat" w14:cmpd="sng" w14:algn="ctr">
                                  <w14:solidFill>
                                    <w14:schemeClr w14:val="tx2">
                                      <w14:lumMod w14:val="75000"/>
                                      <w14:lumOff w14:val="25000"/>
                                    </w14:schemeClr>
                                  </w14:solidFill>
                                  <w14:prstDash w14:val="solid"/>
                                  <w14:round/>
                                </w14:textOutline>
                              </w:rPr>
                              <w:t>uncertain significance: 86</w:t>
                            </w:r>
                          </w:p>
                          <w:p w14:paraId="0F897F38" w14:textId="77777777" w:rsidR="003C0275" w:rsidRPr="003C0275" w:rsidRDefault="003C0275" w:rsidP="003C0275">
                            <w:pPr>
                              <w:pStyle w:val="ListParagraph"/>
                              <w:numPr>
                                <w:ilvl w:val="0"/>
                                <w:numId w:val="1"/>
                              </w:numPr>
                              <w:spacing w:line="240" w:lineRule="auto"/>
                              <w:jc w:val="both"/>
                              <w:rPr>
                                <w:color w:val="156082" w:themeColor="accent1"/>
                                <w:sz w:val="16"/>
                                <w:szCs w:val="16"/>
                                <w14:shadow w14:blurRad="38100" w14:dist="25400" w14:dir="5400000" w14:sx="100000" w14:sy="100000" w14:kx="0" w14:ky="0" w14:algn="ctr">
                                  <w14:srgbClr w14:val="6E747A">
                                    <w14:alpha w14:val="57000"/>
                                  </w14:srgbClr>
                                </w14:shadow>
                                <w14:textOutline w14:w="9525" w14:cap="flat" w14:cmpd="sng" w14:algn="ctr">
                                  <w14:solidFill>
                                    <w14:schemeClr w14:val="tx2">
                                      <w14:lumMod w14:val="75000"/>
                                      <w14:lumOff w14:val="25000"/>
                                    </w14:schemeClr>
                                  </w14:solidFill>
                                  <w14:prstDash w14:val="solid"/>
                                  <w14:round/>
                                </w14:textOutline>
                              </w:rPr>
                            </w:pPr>
                            <w:r w:rsidRPr="003C0275">
                              <w:rPr>
                                <w:color w:val="156082" w:themeColor="accent1"/>
                                <w:sz w:val="16"/>
                                <w:szCs w:val="16"/>
                                <w14:shadow w14:blurRad="38100" w14:dist="25400" w14:dir="5400000" w14:sx="100000" w14:sy="100000" w14:kx="0" w14:ky="0" w14:algn="ctr">
                                  <w14:srgbClr w14:val="6E747A">
                                    <w14:alpha w14:val="57000"/>
                                  </w14:srgbClr>
                                </w14:shadow>
                                <w14:textOutline w14:w="9525" w14:cap="flat" w14:cmpd="sng" w14:algn="ctr">
                                  <w14:solidFill>
                                    <w14:schemeClr w14:val="tx2">
                                      <w14:lumMod w14:val="75000"/>
                                      <w14:lumOff w14:val="25000"/>
                                    </w14:schemeClr>
                                  </w14:solidFill>
                                  <w14:prstDash w14:val="solid"/>
                                  <w14:round/>
                                </w14:textOutline>
                              </w:rPr>
                              <w:t>likely pathogenic: 28</w:t>
                            </w:r>
                          </w:p>
                          <w:p w14:paraId="28E250ED" w14:textId="77777777" w:rsidR="003C0275" w:rsidRPr="003C0275" w:rsidRDefault="003C0275" w:rsidP="003C0275">
                            <w:pPr>
                              <w:pStyle w:val="ListParagraph"/>
                              <w:numPr>
                                <w:ilvl w:val="0"/>
                                <w:numId w:val="1"/>
                              </w:numPr>
                              <w:spacing w:line="240" w:lineRule="auto"/>
                              <w:jc w:val="both"/>
                              <w:rPr>
                                <w:color w:val="156082" w:themeColor="accent1"/>
                                <w:sz w:val="16"/>
                                <w:szCs w:val="16"/>
                                <w14:shadow w14:blurRad="38100" w14:dist="25400" w14:dir="5400000" w14:sx="100000" w14:sy="100000" w14:kx="0" w14:ky="0" w14:algn="ctr">
                                  <w14:srgbClr w14:val="6E747A">
                                    <w14:alpha w14:val="57000"/>
                                  </w14:srgbClr>
                                </w14:shadow>
                                <w14:textOutline w14:w="9525" w14:cap="flat" w14:cmpd="sng" w14:algn="ctr">
                                  <w14:solidFill>
                                    <w14:schemeClr w14:val="tx2">
                                      <w14:lumMod w14:val="75000"/>
                                      <w14:lumOff w14:val="25000"/>
                                    </w14:schemeClr>
                                  </w14:solidFill>
                                  <w14:prstDash w14:val="solid"/>
                                  <w14:round/>
                                </w14:textOutline>
                              </w:rPr>
                            </w:pPr>
                            <w:r w:rsidRPr="003C0275">
                              <w:rPr>
                                <w:color w:val="156082" w:themeColor="accent1"/>
                                <w:sz w:val="16"/>
                                <w:szCs w:val="16"/>
                                <w14:shadow w14:blurRad="38100" w14:dist="25400" w14:dir="5400000" w14:sx="100000" w14:sy="100000" w14:kx="0" w14:ky="0" w14:algn="ctr">
                                  <w14:srgbClr w14:val="6E747A">
                                    <w14:alpha w14:val="57000"/>
                                  </w14:srgbClr>
                                </w14:shadow>
                                <w14:textOutline w14:w="9525" w14:cap="flat" w14:cmpd="sng" w14:algn="ctr">
                                  <w14:solidFill>
                                    <w14:schemeClr w14:val="tx2">
                                      <w14:lumMod w14:val="75000"/>
                                      <w14:lumOff w14:val="25000"/>
                                    </w14:schemeClr>
                                  </w14:solidFill>
                                  <w14:prstDash w14:val="solid"/>
                                  <w14:round/>
                                </w14:textOutline>
                              </w:rPr>
                              <w:t>not provided: 20</w:t>
                            </w:r>
                          </w:p>
                          <w:p w14:paraId="0D4755D0" w14:textId="77777777" w:rsidR="003C0275" w:rsidRPr="003C0275" w:rsidRDefault="003C0275" w:rsidP="003C0275">
                            <w:pPr>
                              <w:pStyle w:val="ListParagraph"/>
                              <w:numPr>
                                <w:ilvl w:val="0"/>
                                <w:numId w:val="1"/>
                              </w:numPr>
                              <w:spacing w:line="240" w:lineRule="auto"/>
                              <w:jc w:val="both"/>
                              <w:rPr>
                                <w:color w:val="156082" w:themeColor="accent1"/>
                                <w:sz w:val="16"/>
                                <w:szCs w:val="16"/>
                                <w14:shadow w14:blurRad="38100" w14:dist="25400" w14:dir="5400000" w14:sx="100000" w14:sy="100000" w14:kx="0" w14:ky="0" w14:algn="ctr">
                                  <w14:srgbClr w14:val="6E747A">
                                    <w14:alpha w14:val="57000"/>
                                  </w14:srgbClr>
                                </w14:shadow>
                                <w14:textOutline w14:w="9525" w14:cap="flat" w14:cmpd="sng" w14:algn="ctr">
                                  <w14:solidFill>
                                    <w14:schemeClr w14:val="tx2">
                                      <w14:lumMod w14:val="75000"/>
                                      <w14:lumOff w14:val="25000"/>
                                    </w14:schemeClr>
                                  </w14:solidFill>
                                  <w14:prstDash w14:val="solid"/>
                                  <w14:round/>
                                </w14:textOutline>
                              </w:rPr>
                            </w:pPr>
                            <w:r w:rsidRPr="003C0275">
                              <w:rPr>
                                <w:color w:val="156082" w:themeColor="accent1"/>
                                <w:sz w:val="16"/>
                                <w:szCs w:val="16"/>
                                <w14:shadow w14:blurRad="38100" w14:dist="25400" w14:dir="5400000" w14:sx="100000" w14:sy="100000" w14:kx="0" w14:ky="0" w14:algn="ctr">
                                  <w14:srgbClr w14:val="6E747A">
                                    <w14:alpha w14:val="57000"/>
                                  </w14:srgbClr>
                                </w14:shadow>
                                <w14:textOutline w14:w="9525" w14:cap="flat" w14:cmpd="sng" w14:algn="ctr">
                                  <w14:solidFill>
                                    <w14:schemeClr w14:val="tx2">
                                      <w14:lumMod w14:val="75000"/>
                                      <w14:lumOff w14:val="25000"/>
                                    </w14:schemeClr>
                                  </w14:solidFill>
                                  <w14:prstDash w14:val="solid"/>
                                  <w14:round/>
                                </w14:textOutline>
                              </w:rPr>
                              <w:t>benign/likely benign: 9</w:t>
                            </w:r>
                          </w:p>
                          <w:p w14:paraId="04B3CB82" w14:textId="77777777" w:rsidR="003C0275" w:rsidRPr="003C0275" w:rsidRDefault="003C0275" w:rsidP="003C0275">
                            <w:pPr>
                              <w:pStyle w:val="ListParagraph"/>
                              <w:numPr>
                                <w:ilvl w:val="0"/>
                                <w:numId w:val="1"/>
                              </w:numPr>
                              <w:spacing w:line="240" w:lineRule="auto"/>
                              <w:jc w:val="both"/>
                              <w:rPr>
                                <w:color w:val="156082" w:themeColor="accent1"/>
                                <w:sz w:val="16"/>
                                <w:szCs w:val="16"/>
                                <w14:shadow w14:blurRad="38100" w14:dist="25400" w14:dir="5400000" w14:sx="100000" w14:sy="100000" w14:kx="0" w14:ky="0" w14:algn="ctr">
                                  <w14:srgbClr w14:val="6E747A">
                                    <w14:alpha w14:val="57000"/>
                                  </w14:srgbClr>
                                </w14:shadow>
                                <w14:textOutline w14:w="9525" w14:cap="flat" w14:cmpd="sng" w14:algn="ctr">
                                  <w14:solidFill>
                                    <w14:schemeClr w14:val="tx2">
                                      <w14:lumMod w14:val="75000"/>
                                      <w14:lumOff w14:val="25000"/>
                                    </w14:schemeClr>
                                  </w14:solidFill>
                                  <w14:prstDash w14:val="solid"/>
                                  <w14:round/>
                                </w14:textOutline>
                              </w:rPr>
                            </w:pPr>
                            <w:r w:rsidRPr="003C0275">
                              <w:rPr>
                                <w:color w:val="156082" w:themeColor="accent1"/>
                                <w:sz w:val="16"/>
                                <w:szCs w:val="16"/>
                                <w14:shadow w14:blurRad="38100" w14:dist="25400" w14:dir="5400000" w14:sx="100000" w14:sy="100000" w14:kx="0" w14:ky="0" w14:algn="ctr">
                                  <w14:srgbClr w14:val="6E747A">
                                    <w14:alpha w14:val="57000"/>
                                  </w14:srgbClr>
                                </w14:shadow>
                                <w14:textOutline w14:w="9525" w14:cap="flat" w14:cmpd="sng" w14:algn="ctr">
                                  <w14:solidFill>
                                    <w14:schemeClr w14:val="tx2">
                                      <w14:lumMod w14:val="75000"/>
                                      <w14:lumOff w14:val="25000"/>
                                    </w14:schemeClr>
                                  </w14:solidFill>
                                  <w14:prstDash w14:val="solid"/>
                                  <w14:round/>
                                </w14:textOutline>
                              </w:rPr>
                              <w:t>conflicting interpretations of pathogenicity: 3</w:t>
                            </w:r>
                          </w:p>
                          <w:p w14:paraId="4999B371" w14:textId="77777777" w:rsidR="003C0275" w:rsidRPr="003C0275" w:rsidRDefault="003C0275">
                            <w:pPr>
                              <w:rPr>
                                <w:color w:val="156082" w:themeColor="accent1"/>
                                <w14:shadow w14:blurRad="38100" w14:dist="25400" w14:dir="5400000" w14:sx="100000" w14:sy="100000" w14:kx="0" w14:ky="0" w14:algn="ctr">
                                  <w14:srgbClr w14:val="6E747A">
                                    <w14:alpha w14:val="57000"/>
                                  </w14:srgbClr>
                                </w14:shadow>
                                <w14:textOutline w14:w="9525" w14:cap="flat" w14:cmpd="sng" w14:algn="ctr">
                                  <w14:solidFill>
                                    <w14:schemeClr w14:val="tx2">
                                      <w14:lumMod w14:val="75000"/>
                                      <w14:lumOff w14:val="25000"/>
                                    </w14:schemeClr>
                                  </w14:solid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95ABAD" id="Text Box 3" o:spid="_x0000_s1028" type="#_x0000_t202" style="position:absolute;left:0;text-align:left;margin-left:-3.2pt;margin-top:3.8pt;width:206.65pt;height:120.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" fillcolor="white [3201]" strokeweight=".5pt">
                <v:textbox>
                  <w:txbxContent>
                    <w:p w14:paraId="43260128" w14:textId="77777777" w:rsidR="003C0275" w:rsidRPr="003C0275" w:rsidRDefault="003C0275" w:rsidP="003C0275">
                      <w:pPr>
                        <w:spacing w:line="240" w:lineRule="auto"/>
                        <w:ind w:firstLine="720"/>
                        <w:jc w:val="both"/>
                        <w:rPr>
                          <w:bCs/>
                          <w:color w:val="156082" w:themeColor="accent1"/>
                          <w:sz w:val="16"/>
                          <w:szCs w:val="16"/>
                          <w14:shadow w14:blurRad="38100" w14:dist="25400" w14:dir="5400000" w14:sx="100000" w14:sy="100000" w14:kx="0" w14:ky="0" w14:algn="ctr">
                            <w14:srgbClr w14:val="6E747A">
                              <w14:alpha w14:val="57000"/>
                            </w14:srgbClr>
                          </w14:shadow>
                          <w14:textOutline w14:w="9525" w14:cap="flat" w14:cmpd="sng" w14:algn="ctr">
                            <w14:solidFill>
                              <w14:schemeClr w14:val="tx2">
                                <w14:lumMod w14:val="75000"/>
                                <w14:lumOff w14:val="25000"/>
                              </w14:schemeClr>
                            </w14:solidFill>
                            <w14:prstDash w14:val="solid"/>
                            <w14:round/>
                          </w14:textOutline>
                        </w:rPr>
                      </w:pPr>
                      <w:r w:rsidRPr="003C0275">
                        <w:rPr>
                          <w:bCs/>
                          <w:color w:val="156082" w:themeColor="accent1"/>
                          <w:sz w:val="16"/>
                          <w:szCs w:val="16"/>
                          <w14:shadow w14:blurRad="38100" w14:dist="25400" w14:dir="5400000" w14:sx="100000" w14:sy="100000" w14:kx="0" w14:ky="0" w14:algn="ctr">
                            <w14:srgbClr w14:val="6E747A">
                              <w14:alpha w14:val="57000"/>
                            </w14:srgbClr>
                          </w14:shadow>
                          <w14:textOutline w14:w="9525" w14:cap="flat" w14:cmpd="sng" w14:algn="ctr">
                            <w14:solidFill>
                              <w14:schemeClr w14:val="tx2">
                                <w14:lumMod w14:val="75000"/>
                                <w14:lumOff w14:val="25000"/>
                              </w14:schemeClr>
                            </w14:solidFill>
                            <w14:prstDash w14:val="solid"/>
                            <w14:round/>
                          </w14:textOutline>
                        </w:rPr>
                        <w:t>Variant Classifications:</w:t>
                      </w:r>
                    </w:p>
                    <w:p w14:paraId="24072962" w14:textId="77777777" w:rsidR="003C0275" w:rsidRPr="003C0275" w:rsidRDefault="003C0275" w:rsidP="003C0275">
                      <w:pPr>
                        <w:pStyle w:val="ListParagraph"/>
                        <w:numPr>
                          <w:ilvl w:val="0"/>
                          <w:numId w:val="1"/>
                        </w:numPr>
                        <w:spacing w:line="240" w:lineRule="auto"/>
                        <w:jc w:val="both"/>
                        <w:rPr>
                          <w:color w:val="156082" w:themeColor="accent1"/>
                          <w:sz w:val="16"/>
                          <w:szCs w:val="16"/>
                          <w14:shadow w14:blurRad="38100" w14:dist="25400" w14:dir="5400000" w14:sx="100000" w14:sy="100000" w14:kx="0" w14:ky="0" w14:algn="ctr">
                            <w14:srgbClr w14:val="6E747A">
                              <w14:alpha w14:val="57000"/>
                            </w14:srgbClr>
                          </w14:shadow>
                          <w14:textOutline w14:w="9525" w14:cap="flat" w14:cmpd="sng" w14:algn="ctr">
                            <w14:solidFill>
                              <w14:schemeClr w14:val="tx2">
                                <w14:lumMod w14:val="75000"/>
                                <w14:lumOff w14:val="25000"/>
                              </w14:schemeClr>
                            </w14:solidFill>
                            <w14:prstDash w14:val="solid"/>
                            <w14:round/>
                          </w14:textOutline>
                        </w:rPr>
                      </w:pPr>
                      <w:r w:rsidRPr="003C0275">
                        <w:rPr>
                          <w:color w:val="156082" w:themeColor="accent1"/>
                          <w:sz w:val="16"/>
                          <w:szCs w:val="16"/>
                          <w14:shadow w14:blurRad="38100" w14:dist="25400" w14:dir="5400000" w14:sx="100000" w14:sy="100000" w14:kx="0" w14:ky="0" w14:algn="ctr">
                            <w14:srgbClr w14:val="6E747A">
                              <w14:alpha w14:val="57000"/>
                            </w14:srgbClr>
                          </w14:shadow>
                          <w14:textOutline w14:w="9525" w14:cap="flat" w14:cmpd="sng" w14:algn="ctr">
                            <w14:solidFill>
                              <w14:schemeClr w14:val="tx2">
                                <w14:lumMod w14:val="75000"/>
                                <w14:lumOff w14:val="25000"/>
                              </w14:schemeClr>
                            </w14:solidFill>
                            <w14:prstDash w14:val="solid"/>
                            <w14:round/>
                          </w14:textOutline>
                        </w:rPr>
                        <w:t>benign: 148</w:t>
                      </w:r>
                    </w:p>
                    <w:p w14:paraId="41CB63E0" w14:textId="77777777" w:rsidR="003C0275" w:rsidRPr="003C0275" w:rsidRDefault="003C0275" w:rsidP="003C0275">
                      <w:pPr>
                        <w:pStyle w:val="ListParagraph"/>
                        <w:numPr>
                          <w:ilvl w:val="0"/>
                          <w:numId w:val="1"/>
                        </w:numPr>
                        <w:spacing w:line="240" w:lineRule="auto"/>
                        <w:jc w:val="both"/>
                        <w:rPr>
                          <w:color w:val="156082" w:themeColor="accent1"/>
                          <w:sz w:val="16"/>
                          <w:szCs w:val="16"/>
                          <w14:shadow w14:blurRad="38100" w14:dist="25400" w14:dir="5400000" w14:sx="100000" w14:sy="100000" w14:kx="0" w14:ky="0" w14:algn="ctr">
                            <w14:srgbClr w14:val="6E747A">
                              <w14:alpha w14:val="57000"/>
                            </w14:srgbClr>
                          </w14:shadow>
                          <w14:textOutline w14:w="9525" w14:cap="flat" w14:cmpd="sng" w14:algn="ctr">
                            <w14:solidFill>
                              <w14:schemeClr w14:val="tx2">
                                <w14:lumMod w14:val="75000"/>
                                <w14:lumOff w14:val="25000"/>
                              </w14:schemeClr>
                            </w14:solidFill>
                            <w14:prstDash w14:val="solid"/>
                            <w14:round/>
                          </w14:textOutline>
                        </w:rPr>
                      </w:pPr>
                      <w:r w:rsidRPr="003C0275">
                        <w:rPr>
                          <w:color w:val="156082" w:themeColor="accent1"/>
                          <w:sz w:val="16"/>
                          <w:szCs w:val="16"/>
                          <w14:shadow w14:blurRad="38100" w14:dist="25400" w14:dir="5400000" w14:sx="100000" w14:sy="100000" w14:kx="0" w14:ky="0" w14:algn="ctr">
                            <w14:srgbClr w14:val="6E747A">
                              <w14:alpha w14:val="57000"/>
                            </w14:srgbClr>
                          </w14:shadow>
                          <w14:textOutline w14:w="9525" w14:cap="flat" w14:cmpd="sng" w14:algn="ctr">
                            <w14:solidFill>
                              <w14:schemeClr w14:val="tx2">
                                <w14:lumMod w14:val="75000"/>
                                <w14:lumOff w14:val="25000"/>
                              </w14:schemeClr>
                            </w14:solidFill>
                            <w14:prstDash w14:val="solid"/>
                            <w14:round/>
                          </w14:textOutline>
                        </w:rPr>
                        <w:t>likely benign: 116</w:t>
                      </w:r>
                    </w:p>
                    <w:p w14:paraId="32C368F5" w14:textId="77777777" w:rsidR="003C0275" w:rsidRPr="003C0275" w:rsidRDefault="003C0275" w:rsidP="003C0275">
                      <w:pPr>
                        <w:pStyle w:val="ListParagraph"/>
                        <w:numPr>
                          <w:ilvl w:val="0"/>
                          <w:numId w:val="1"/>
                        </w:numPr>
                        <w:spacing w:line="240" w:lineRule="auto"/>
                        <w:jc w:val="both"/>
                        <w:rPr>
                          <w:color w:val="156082" w:themeColor="accent1"/>
                          <w:sz w:val="16"/>
                          <w:szCs w:val="16"/>
                          <w14:shadow w14:blurRad="38100" w14:dist="25400" w14:dir="5400000" w14:sx="100000" w14:sy="100000" w14:kx="0" w14:ky="0" w14:algn="ctr">
                            <w14:srgbClr w14:val="6E747A">
                              <w14:alpha w14:val="57000"/>
                            </w14:srgbClr>
                          </w14:shadow>
                          <w14:textOutline w14:w="9525" w14:cap="flat" w14:cmpd="sng" w14:algn="ctr">
                            <w14:solidFill>
                              <w14:schemeClr w14:val="tx2">
                                <w14:lumMod w14:val="75000"/>
                                <w14:lumOff w14:val="25000"/>
                              </w14:schemeClr>
                            </w14:solidFill>
                            <w14:prstDash w14:val="solid"/>
                            <w14:round/>
                          </w14:textOutline>
                        </w:rPr>
                      </w:pPr>
                      <w:r w:rsidRPr="003C0275">
                        <w:rPr>
                          <w:color w:val="156082" w:themeColor="accent1"/>
                          <w:sz w:val="16"/>
                          <w:szCs w:val="16"/>
                          <w14:shadow w14:blurRad="38100" w14:dist="25400" w14:dir="5400000" w14:sx="100000" w14:sy="100000" w14:kx="0" w14:ky="0" w14:algn="ctr">
                            <w14:srgbClr w14:val="6E747A">
                              <w14:alpha w14:val="57000"/>
                            </w14:srgbClr>
                          </w14:shadow>
                          <w14:textOutline w14:w="9525" w14:cap="flat" w14:cmpd="sng" w14:algn="ctr">
                            <w14:solidFill>
                              <w14:schemeClr w14:val="tx2">
                                <w14:lumMod w14:val="75000"/>
                                <w14:lumOff w14:val="25000"/>
                              </w14:schemeClr>
                            </w14:solidFill>
                            <w14:prstDash w14:val="solid"/>
                            <w14:round/>
                          </w14:textOutline>
                        </w:rPr>
                        <w:t>pathogenic: 106</w:t>
                      </w:r>
                    </w:p>
                    <w:p w14:paraId="0D9E5E04" w14:textId="77777777" w:rsidR="003C0275" w:rsidRPr="003C0275" w:rsidRDefault="003C0275" w:rsidP="003C0275">
                      <w:pPr>
                        <w:pStyle w:val="ListParagraph"/>
                        <w:numPr>
                          <w:ilvl w:val="0"/>
                          <w:numId w:val="1"/>
                        </w:numPr>
                        <w:spacing w:line="240" w:lineRule="auto"/>
                        <w:jc w:val="both"/>
                        <w:rPr>
                          <w:color w:val="156082" w:themeColor="accent1"/>
                          <w:sz w:val="16"/>
                          <w:szCs w:val="16"/>
                          <w14:shadow w14:blurRad="38100" w14:dist="25400" w14:dir="5400000" w14:sx="100000" w14:sy="100000" w14:kx="0" w14:ky="0" w14:algn="ctr">
                            <w14:srgbClr w14:val="6E747A">
                              <w14:alpha w14:val="57000"/>
                            </w14:srgbClr>
                          </w14:shadow>
                          <w14:textOutline w14:w="9525" w14:cap="flat" w14:cmpd="sng" w14:algn="ctr">
                            <w14:solidFill>
                              <w14:schemeClr w14:val="tx2">
                                <w14:lumMod w14:val="75000"/>
                                <w14:lumOff w14:val="25000"/>
                              </w14:schemeClr>
                            </w14:solidFill>
                            <w14:prstDash w14:val="solid"/>
                            <w14:round/>
                          </w14:textOutline>
                        </w:rPr>
                      </w:pPr>
                      <w:r w:rsidRPr="003C0275">
                        <w:rPr>
                          <w:color w:val="156082" w:themeColor="accent1"/>
                          <w:sz w:val="16"/>
                          <w:szCs w:val="16"/>
                          <w14:shadow w14:blurRad="38100" w14:dist="25400" w14:dir="5400000" w14:sx="100000" w14:sy="100000" w14:kx="0" w14:ky="0" w14:algn="ctr">
                            <w14:srgbClr w14:val="6E747A">
                              <w14:alpha w14:val="57000"/>
                            </w14:srgbClr>
                          </w14:shadow>
                          <w14:textOutline w14:w="9525" w14:cap="flat" w14:cmpd="sng" w14:algn="ctr">
                            <w14:solidFill>
                              <w14:schemeClr w14:val="tx2">
                                <w14:lumMod w14:val="75000"/>
                                <w14:lumOff w14:val="25000"/>
                              </w14:schemeClr>
                            </w14:solidFill>
                            <w14:prstDash w14:val="solid"/>
                            <w14:round/>
                          </w14:textOutline>
                        </w:rPr>
                        <w:t>uncertain significance: 86</w:t>
                      </w:r>
                    </w:p>
                    <w:p w14:paraId="0F897F38" w14:textId="77777777" w:rsidR="003C0275" w:rsidRPr="003C0275" w:rsidRDefault="003C0275" w:rsidP="003C0275">
                      <w:pPr>
                        <w:pStyle w:val="ListParagraph"/>
                        <w:numPr>
                          <w:ilvl w:val="0"/>
                          <w:numId w:val="1"/>
                        </w:numPr>
                        <w:spacing w:line="240" w:lineRule="auto"/>
                        <w:jc w:val="both"/>
                        <w:rPr>
                          <w:color w:val="156082" w:themeColor="accent1"/>
                          <w:sz w:val="16"/>
                          <w:szCs w:val="16"/>
                          <w14:shadow w14:blurRad="38100" w14:dist="25400" w14:dir="5400000" w14:sx="100000" w14:sy="100000" w14:kx="0" w14:ky="0" w14:algn="ctr">
                            <w14:srgbClr w14:val="6E747A">
                              <w14:alpha w14:val="57000"/>
                            </w14:srgbClr>
                          </w14:shadow>
                          <w14:textOutline w14:w="9525" w14:cap="flat" w14:cmpd="sng" w14:algn="ctr">
                            <w14:solidFill>
                              <w14:schemeClr w14:val="tx2">
                                <w14:lumMod w14:val="75000"/>
                                <w14:lumOff w14:val="25000"/>
                              </w14:schemeClr>
                            </w14:solidFill>
                            <w14:prstDash w14:val="solid"/>
                            <w14:round/>
                          </w14:textOutline>
                        </w:rPr>
                      </w:pPr>
                      <w:r w:rsidRPr="003C0275">
                        <w:rPr>
                          <w:color w:val="156082" w:themeColor="accent1"/>
                          <w:sz w:val="16"/>
                          <w:szCs w:val="16"/>
                          <w14:shadow w14:blurRad="38100" w14:dist="25400" w14:dir="5400000" w14:sx="100000" w14:sy="100000" w14:kx="0" w14:ky="0" w14:algn="ctr">
                            <w14:srgbClr w14:val="6E747A">
                              <w14:alpha w14:val="57000"/>
                            </w14:srgbClr>
                          </w14:shadow>
                          <w14:textOutline w14:w="9525" w14:cap="flat" w14:cmpd="sng" w14:algn="ctr">
                            <w14:solidFill>
                              <w14:schemeClr w14:val="tx2">
                                <w14:lumMod w14:val="75000"/>
                                <w14:lumOff w14:val="25000"/>
                              </w14:schemeClr>
                            </w14:solidFill>
                            <w14:prstDash w14:val="solid"/>
                            <w14:round/>
                          </w14:textOutline>
                        </w:rPr>
                        <w:t>likely pathogenic: 28</w:t>
                      </w:r>
                    </w:p>
                    <w:p w14:paraId="28E250ED" w14:textId="77777777" w:rsidR="003C0275" w:rsidRPr="003C0275" w:rsidRDefault="003C0275" w:rsidP="003C0275">
                      <w:pPr>
                        <w:pStyle w:val="ListParagraph"/>
                        <w:numPr>
                          <w:ilvl w:val="0"/>
                          <w:numId w:val="1"/>
                        </w:numPr>
                        <w:spacing w:line="240" w:lineRule="auto"/>
                        <w:jc w:val="both"/>
                        <w:rPr>
                          <w:color w:val="156082" w:themeColor="accent1"/>
                          <w:sz w:val="16"/>
                          <w:szCs w:val="16"/>
                          <w14:shadow w14:blurRad="38100" w14:dist="25400" w14:dir="5400000" w14:sx="100000" w14:sy="100000" w14:kx="0" w14:ky="0" w14:algn="ctr">
                            <w14:srgbClr w14:val="6E747A">
                              <w14:alpha w14:val="57000"/>
                            </w14:srgbClr>
                          </w14:shadow>
                          <w14:textOutline w14:w="9525" w14:cap="flat" w14:cmpd="sng" w14:algn="ctr">
                            <w14:solidFill>
                              <w14:schemeClr w14:val="tx2">
                                <w14:lumMod w14:val="75000"/>
                                <w14:lumOff w14:val="25000"/>
                              </w14:schemeClr>
                            </w14:solidFill>
                            <w14:prstDash w14:val="solid"/>
                            <w14:round/>
                          </w14:textOutline>
                        </w:rPr>
                      </w:pPr>
                      <w:r w:rsidRPr="003C0275">
                        <w:rPr>
                          <w:color w:val="156082" w:themeColor="accent1"/>
                          <w:sz w:val="16"/>
                          <w:szCs w:val="16"/>
                          <w14:shadow w14:blurRad="38100" w14:dist="25400" w14:dir="5400000" w14:sx="100000" w14:sy="100000" w14:kx="0" w14:ky="0" w14:algn="ctr">
                            <w14:srgbClr w14:val="6E747A">
                              <w14:alpha w14:val="57000"/>
                            </w14:srgbClr>
                          </w14:shadow>
                          <w14:textOutline w14:w="9525" w14:cap="flat" w14:cmpd="sng" w14:algn="ctr">
                            <w14:solidFill>
                              <w14:schemeClr w14:val="tx2">
                                <w14:lumMod w14:val="75000"/>
                                <w14:lumOff w14:val="25000"/>
                              </w14:schemeClr>
                            </w14:solidFill>
                            <w14:prstDash w14:val="solid"/>
                            <w14:round/>
                          </w14:textOutline>
                        </w:rPr>
                        <w:t>not provided: 20</w:t>
                      </w:r>
                    </w:p>
                    <w:p w14:paraId="0D4755D0" w14:textId="77777777" w:rsidR="003C0275" w:rsidRPr="003C0275" w:rsidRDefault="003C0275" w:rsidP="003C0275">
                      <w:pPr>
                        <w:pStyle w:val="ListParagraph"/>
                        <w:numPr>
                          <w:ilvl w:val="0"/>
                          <w:numId w:val="1"/>
                        </w:numPr>
                        <w:spacing w:line="240" w:lineRule="auto"/>
                        <w:jc w:val="both"/>
                        <w:rPr>
                          <w:color w:val="156082" w:themeColor="accent1"/>
                          <w:sz w:val="16"/>
                          <w:szCs w:val="16"/>
                          <w14:shadow w14:blurRad="38100" w14:dist="25400" w14:dir="5400000" w14:sx="100000" w14:sy="100000" w14:kx="0" w14:ky="0" w14:algn="ctr">
                            <w14:srgbClr w14:val="6E747A">
                              <w14:alpha w14:val="57000"/>
                            </w14:srgbClr>
                          </w14:shadow>
                          <w14:textOutline w14:w="9525" w14:cap="flat" w14:cmpd="sng" w14:algn="ctr">
                            <w14:solidFill>
                              <w14:schemeClr w14:val="tx2">
                                <w14:lumMod w14:val="75000"/>
                                <w14:lumOff w14:val="25000"/>
                              </w14:schemeClr>
                            </w14:solidFill>
                            <w14:prstDash w14:val="solid"/>
                            <w14:round/>
                          </w14:textOutline>
                        </w:rPr>
                      </w:pPr>
                      <w:r w:rsidRPr="003C0275">
                        <w:rPr>
                          <w:color w:val="156082" w:themeColor="accent1"/>
                          <w:sz w:val="16"/>
                          <w:szCs w:val="16"/>
                          <w14:shadow w14:blurRad="38100" w14:dist="25400" w14:dir="5400000" w14:sx="100000" w14:sy="100000" w14:kx="0" w14:ky="0" w14:algn="ctr">
                            <w14:srgbClr w14:val="6E747A">
                              <w14:alpha w14:val="57000"/>
                            </w14:srgbClr>
                          </w14:shadow>
                          <w14:textOutline w14:w="9525" w14:cap="flat" w14:cmpd="sng" w14:algn="ctr">
                            <w14:solidFill>
                              <w14:schemeClr w14:val="tx2">
                                <w14:lumMod w14:val="75000"/>
                                <w14:lumOff w14:val="25000"/>
                              </w14:schemeClr>
                            </w14:solidFill>
                            <w14:prstDash w14:val="solid"/>
                            <w14:round/>
                          </w14:textOutline>
                        </w:rPr>
                        <w:t>benign/likely benign: 9</w:t>
                      </w:r>
                    </w:p>
                    <w:p w14:paraId="04B3CB82" w14:textId="77777777" w:rsidR="003C0275" w:rsidRPr="003C0275" w:rsidRDefault="003C0275" w:rsidP="003C0275">
                      <w:pPr>
                        <w:pStyle w:val="ListParagraph"/>
                        <w:numPr>
                          <w:ilvl w:val="0"/>
                          <w:numId w:val="1"/>
                        </w:numPr>
                        <w:spacing w:line="240" w:lineRule="auto"/>
                        <w:jc w:val="both"/>
                        <w:rPr>
                          <w:color w:val="156082" w:themeColor="accent1"/>
                          <w:sz w:val="16"/>
                          <w:szCs w:val="16"/>
                          <w14:shadow w14:blurRad="38100" w14:dist="25400" w14:dir="5400000" w14:sx="100000" w14:sy="100000" w14:kx="0" w14:ky="0" w14:algn="ctr">
                            <w14:srgbClr w14:val="6E747A">
                              <w14:alpha w14:val="57000"/>
                            </w14:srgbClr>
                          </w14:shadow>
                          <w14:textOutline w14:w="9525" w14:cap="flat" w14:cmpd="sng" w14:algn="ctr">
                            <w14:solidFill>
                              <w14:schemeClr w14:val="tx2">
                                <w14:lumMod w14:val="75000"/>
                                <w14:lumOff w14:val="25000"/>
                              </w14:schemeClr>
                            </w14:solidFill>
                            <w14:prstDash w14:val="solid"/>
                            <w14:round/>
                          </w14:textOutline>
                        </w:rPr>
                      </w:pPr>
                      <w:r w:rsidRPr="003C0275">
                        <w:rPr>
                          <w:color w:val="156082" w:themeColor="accent1"/>
                          <w:sz w:val="16"/>
                          <w:szCs w:val="16"/>
                          <w14:shadow w14:blurRad="38100" w14:dist="25400" w14:dir="5400000" w14:sx="100000" w14:sy="100000" w14:kx="0" w14:ky="0" w14:algn="ctr">
                            <w14:srgbClr w14:val="6E747A">
                              <w14:alpha w14:val="57000"/>
                            </w14:srgbClr>
                          </w14:shadow>
                          <w14:textOutline w14:w="9525" w14:cap="flat" w14:cmpd="sng" w14:algn="ctr">
                            <w14:solidFill>
                              <w14:schemeClr w14:val="tx2">
                                <w14:lumMod w14:val="75000"/>
                                <w14:lumOff w14:val="25000"/>
                              </w14:schemeClr>
                            </w14:solidFill>
                            <w14:prstDash w14:val="solid"/>
                            <w14:round/>
                          </w14:textOutline>
                        </w:rPr>
                        <w:t>conflicting interpretations of pathogenicity: 3</w:t>
                      </w:r>
                    </w:p>
                    <w:p w14:paraId="4999B371" w14:textId="77777777" w:rsidR="003C0275" w:rsidRPr="003C0275" w:rsidRDefault="003C0275">
                      <w:pPr>
                        <w:rPr>
                          <w:color w:val="156082" w:themeColor="accent1"/>
                          <w14:shadow w14:blurRad="38100" w14:dist="25400" w14:dir="5400000" w14:sx="100000" w14:sy="100000" w14:kx="0" w14:ky="0" w14:algn="ctr">
                            <w14:srgbClr w14:val="6E747A">
                              <w14:alpha w14:val="57000"/>
                            </w14:srgbClr>
                          </w14:shadow>
                          <w14:textOutline w14:w="9525" w14:cap="flat" w14:cmpd="sng" w14:algn="ctr">
                            <w14:solidFill>
                              <w14:schemeClr w14:val="tx2">
                                <w14:lumMod w14:val="75000"/>
                                <w14:lumOff w14:val="25000"/>
                              </w14:schemeClr>
                            </w14:solidFill>
                            <w14:prstDash w14:val="solid"/>
                            <w14:round/>
                          </w14:textOutline>
                        </w:rPr>
                      </w:pPr>
                    </w:p>
                  </w:txbxContent>
                </v:textbox>
              </v:shape>
            </w:pict>
          </mc:Fallback>
        </mc:AlternateContent>
      </w:r>
    </w:p>
    <w:p w14:paraId="70B20968" w14:textId="77777777" w:rsidR="003C0275" w:rsidRDefault="003C0275" w:rsidP="003C0275">
      <w:pPr>
        <w:spacing w:line="240" w:lineRule="auto"/>
        <w:jc w:val="both"/>
        <w:rPr>
          <w:sz w:val="16"/>
          <w:szCs w:val="16"/>
        </w:rPr>
      </w:pPr>
    </w:p>
    <w:p w14:paraId="53972485" w14:textId="77777777" w:rsidR="003C0275" w:rsidRDefault="003C0275" w:rsidP="003C0275">
      <w:pPr>
        <w:spacing w:line="240" w:lineRule="auto"/>
        <w:jc w:val="both"/>
        <w:rPr>
          <w:sz w:val="16"/>
          <w:szCs w:val="16"/>
        </w:rPr>
      </w:pPr>
    </w:p>
    <w:p w14:paraId="697FDE75" w14:textId="77777777" w:rsidR="003C0275" w:rsidRDefault="003C0275" w:rsidP="003C0275">
      <w:pPr>
        <w:spacing w:line="240" w:lineRule="auto"/>
        <w:jc w:val="both"/>
        <w:rPr>
          <w:sz w:val="16"/>
          <w:szCs w:val="16"/>
        </w:rPr>
      </w:pPr>
    </w:p>
    <w:p w14:paraId="5798D704" w14:textId="77777777" w:rsidR="003C0275" w:rsidRPr="00D41458" w:rsidRDefault="003C0275" w:rsidP="003C0275">
      <w:pPr>
        <w:spacing w:line="240" w:lineRule="auto"/>
        <w:jc w:val="both"/>
        <w:rPr>
          <w:sz w:val="16"/>
          <w:szCs w:val="16"/>
        </w:rPr>
      </w:pPr>
    </w:p>
    <w:p w14:paraId="5978656C" w14:textId="77777777" w:rsidR="00D41458" w:rsidRPr="00D41458" w:rsidRDefault="00D41458" w:rsidP="00D41458">
      <w:pPr>
        <w:spacing w:line="240" w:lineRule="auto"/>
        <w:jc w:val="both"/>
        <w:rPr>
          <w:sz w:val="16"/>
          <w:szCs w:val="16"/>
        </w:rPr>
      </w:pPr>
    </w:p>
    <w:p w14:paraId="005245EA" w14:textId="77777777" w:rsidR="00D41458" w:rsidRPr="00D41458" w:rsidRDefault="00D41458" w:rsidP="00D41458">
      <w:pPr>
        <w:spacing w:line="240" w:lineRule="auto"/>
        <w:jc w:val="both"/>
        <w:rPr>
          <w:sz w:val="22"/>
          <w:szCs w:val="22"/>
        </w:rPr>
      </w:pPr>
    </w:p>
    <w:p w14:paraId="12C885BE" w14:textId="77777777" w:rsidR="00295DA6" w:rsidRDefault="00295DA6" w:rsidP="00D41458">
      <w:pPr>
        <w:spacing w:line="240" w:lineRule="auto"/>
        <w:jc w:val="both"/>
        <w:rPr>
          <w:b/>
          <w:bCs/>
          <w:sz w:val="22"/>
          <w:szCs w:val="22"/>
        </w:rPr>
      </w:pPr>
    </w:p>
    <w:p w14:paraId="6F50BF74" w14:textId="4127111E" w:rsidR="00D41458" w:rsidRPr="009D0C73" w:rsidRDefault="00D41458" w:rsidP="00D41458">
      <w:pPr>
        <w:spacing w:line="240" w:lineRule="auto"/>
        <w:jc w:val="both"/>
        <w:rPr>
          <w:b/>
          <w:bCs/>
          <w:sz w:val="22"/>
          <w:szCs w:val="22"/>
        </w:rPr>
      </w:pPr>
      <w:r w:rsidRPr="009D0C73">
        <w:rPr>
          <w:b/>
          <w:bCs/>
          <w:sz w:val="22"/>
          <w:szCs w:val="22"/>
        </w:rPr>
        <w:t>3.2 CADD Score Analysis</w:t>
      </w:r>
    </w:p>
    <w:p w14:paraId="07CDADBF" w14:textId="77777777" w:rsidR="00D41458" w:rsidRPr="00D41458" w:rsidRDefault="00D41458" w:rsidP="00D41458">
      <w:pPr>
        <w:spacing w:line="240" w:lineRule="auto"/>
        <w:jc w:val="both"/>
        <w:rPr>
          <w:sz w:val="22"/>
          <w:szCs w:val="22"/>
        </w:rPr>
      </w:pPr>
      <w:r w:rsidRPr="00D41458">
        <w:rPr>
          <w:sz w:val="22"/>
          <w:szCs w:val="22"/>
        </w:rPr>
        <w:t>The comparison of CADD scores between pathogenic and benign variants showed:</w:t>
      </w:r>
    </w:p>
    <w:p w14:paraId="788F29C3" w14:textId="7F044B28" w:rsidR="00D41458" w:rsidRPr="00D41458" w:rsidRDefault="00D41458" w:rsidP="00D41458">
      <w:pPr>
        <w:spacing w:line="240" w:lineRule="auto"/>
        <w:jc w:val="both"/>
        <w:rPr>
          <w:sz w:val="22"/>
          <w:szCs w:val="22"/>
        </w:rPr>
      </w:pPr>
      <w:r w:rsidRPr="00D41458">
        <w:rPr>
          <w:sz w:val="22"/>
          <w:szCs w:val="22"/>
        </w:rPr>
        <w:t xml:space="preserve">- Mean CADD score for pathogenic variants: </w:t>
      </w:r>
      <w:r w:rsidR="000366D9" w:rsidRPr="000366D9">
        <w:rPr>
          <w:sz w:val="22"/>
          <w:szCs w:val="22"/>
        </w:rPr>
        <w:t>25.14</w:t>
      </w:r>
    </w:p>
    <w:p w14:paraId="27421294" w14:textId="542E01A7" w:rsidR="00D41458" w:rsidRPr="00D41458" w:rsidRDefault="00D41458" w:rsidP="00D41458">
      <w:pPr>
        <w:spacing w:line="240" w:lineRule="auto"/>
        <w:jc w:val="both"/>
        <w:rPr>
          <w:sz w:val="22"/>
          <w:szCs w:val="22"/>
        </w:rPr>
      </w:pPr>
      <w:r w:rsidRPr="00D41458">
        <w:rPr>
          <w:sz w:val="22"/>
          <w:szCs w:val="22"/>
        </w:rPr>
        <w:t xml:space="preserve">- Mean CADD score for benign variants: </w:t>
      </w:r>
      <w:r w:rsidR="000366D9" w:rsidRPr="000366D9">
        <w:rPr>
          <w:sz w:val="22"/>
          <w:szCs w:val="22"/>
        </w:rPr>
        <w:t>15.23</w:t>
      </w:r>
    </w:p>
    <w:p w14:paraId="2CCF9175" w14:textId="4A2BF261" w:rsidR="00D41458" w:rsidRPr="00D41458" w:rsidRDefault="00D41458" w:rsidP="00D41458">
      <w:pPr>
        <w:spacing w:line="240" w:lineRule="auto"/>
        <w:jc w:val="both"/>
        <w:rPr>
          <w:sz w:val="22"/>
          <w:szCs w:val="22"/>
        </w:rPr>
      </w:pPr>
      <w:r w:rsidRPr="00D41458">
        <w:rPr>
          <w:sz w:val="22"/>
          <w:szCs w:val="22"/>
        </w:rPr>
        <w:t xml:space="preserve">- Mann-Whitney U test results (p-value: </w:t>
      </w:r>
      <w:r w:rsidR="000366D9" w:rsidRPr="000366D9">
        <w:rPr>
          <w:sz w:val="22"/>
          <w:szCs w:val="22"/>
        </w:rPr>
        <w:t>1.79</w:t>
      </w:r>
      <w:r w:rsidR="000366D9">
        <w:rPr>
          <w:sz w:val="22"/>
          <w:szCs w:val="22"/>
        </w:rPr>
        <w:t>e</w:t>
      </w:r>
      <w:r w:rsidR="000366D9" w:rsidRPr="000366D9">
        <w:rPr>
          <w:sz w:val="22"/>
          <w:szCs w:val="22"/>
        </w:rPr>
        <w:t>-47</w:t>
      </w:r>
      <w:r w:rsidR="000366D9">
        <w:rPr>
          <w:sz w:val="22"/>
          <w:szCs w:val="22"/>
        </w:rPr>
        <w:t>)</w:t>
      </w:r>
    </w:p>
    <w:p w14:paraId="320BF93E" w14:textId="02C655E1" w:rsidR="00D41458" w:rsidRPr="00D41458" w:rsidRDefault="00D41458" w:rsidP="00D41458">
      <w:pPr>
        <w:spacing w:line="240" w:lineRule="auto"/>
        <w:jc w:val="both"/>
        <w:rPr>
          <w:sz w:val="22"/>
          <w:szCs w:val="22"/>
        </w:rPr>
      </w:pPr>
      <w:r w:rsidRPr="00D41458">
        <w:rPr>
          <w:sz w:val="22"/>
          <w:szCs w:val="22"/>
        </w:rPr>
        <w:t xml:space="preserve">- Cohen's d effect size: </w:t>
      </w:r>
      <w:r w:rsidR="00D636B4" w:rsidRPr="00D636B4">
        <w:rPr>
          <w:sz w:val="22"/>
          <w:szCs w:val="22"/>
        </w:rPr>
        <w:t>2.06</w:t>
      </w:r>
    </w:p>
    <w:p w14:paraId="10657ACC" w14:textId="77777777" w:rsidR="00D41458" w:rsidRPr="00D41458" w:rsidRDefault="00D41458" w:rsidP="00D41458">
      <w:pPr>
        <w:spacing w:line="240" w:lineRule="auto"/>
        <w:jc w:val="both"/>
        <w:rPr>
          <w:sz w:val="22"/>
          <w:szCs w:val="22"/>
        </w:rPr>
      </w:pPr>
    </w:p>
    <w:p w14:paraId="20248B39" w14:textId="32B054DB" w:rsidR="00D41458" w:rsidRPr="009D0C73" w:rsidRDefault="00D41458" w:rsidP="00D41458">
      <w:pPr>
        <w:spacing w:line="240" w:lineRule="auto"/>
        <w:jc w:val="both"/>
        <w:rPr>
          <w:b/>
          <w:bCs/>
          <w:sz w:val="22"/>
          <w:szCs w:val="22"/>
        </w:rPr>
      </w:pPr>
      <w:r w:rsidRPr="009D0C73">
        <w:rPr>
          <w:b/>
          <w:bCs/>
          <w:sz w:val="22"/>
          <w:szCs w:val="22"/>
        </w:rPr>
        <w:t>3.3 Population Distribution</w:t>
      </w:r>
    </w:p>
    <w:p w14:paraId="34FDDC81" w14:textId="77777777" w:rsidR="00D41458" w:rsidRPr="00D41458" w:rsidRDefault="00D41458" w:rsidP="00D41458">
      <w:pPr>
        <w:spacing w:line="240" w:lineRule="auto"/>
        <w:jc w:val="both"/>
        <w:rPr>
          <w:sz w:val="22"/>
          <w:szCs w:val="22"/>
        </w:rPr>
      </w:pPr>
      <w:r w:rsidRPr="00D41458">
        <w:rPr>
          <w:sz w:val="22"/>
          <w:szCs w:val="22"/>
        </w:rPr>
        <w:t>Analysis of population frequencies revealed:</w:t>
      </w:r>
    </w:p>
    <w:p w14:paraId="0A010FB1" w14:textId="77777777" w:rsidR="00D41458" w:rsidRPr="00D41458" w:rsidRDefault="00D41458" w:rsidP="00D41458">
      <w:pPr>
        <w:spacing w:line="240" w:lineRule="auto"/>
        <w:jc w:val="both"/>
        <w:rPr>
          <w:sz w:val="22"/>
          <w:szCs w:val="22"/>
        </w:rPr>
      </w:pPr>
      <w:r w:rsidRPr="00D41458">
        <w:rPr>
          <w:sz w:val="22"/>
          <w:szCs w:val="22"/>
        </w:rPr>
        <w:t>- Variant frequency patterns across different populations</w:t>
      </w:r>
    </w:p>
    <w:p w14:paraId="65C3B012" w14:textId="77777777" w:rsidR="00D41458" w:rsidRPr="00D41458" w:rsidRDefault="00D41458" w:rsidP="00D41458">
      <w:pPr>
        <w:spacing w:line="240" w:lineRule="auto"/>
        <w:jc w:val="both"/>
        <w:rPr>
          <w:sz w:val="22"/>
          <w:szCs w:val="22"/>
        </w:rPr>
      </w:pPr>
      <w:r w:rsidRPr="00D41458">
        <w:rPr>
          <w:sz w:val="22"/>
          <w:szCs w:val="22"/>
        </w:rPr>
        <w:t>- Population-specific enrichment of certain variants</w:t>
      </w:r>
    </w:p>
    <w:p w14:paraId="1F469A47" w14:textId="77777777" w:rsidR="00D41458" w:rsidRPr="00D41458" w:rsidRDefault="00D41458" w:rsidP="00D41458">
      <w:pPr>
        <w:spacing w:line="240" w:lineRule="auto"/>
        <w:jc w:val="both"/>
        <w:rPr>
          <w:sz w:val="22"/>
          <w:szCs w:val="22"/>
        </w:rPr>
      </w:pPr>
      <w:r w:rsidRPr="00D41458">
        <w:rPr>
          <w:sz w:val="22"/>
          <w:szCs w:val="22"/>
        </w:rPr>
        <w:t>- Correlation patterns between populations</w:t>
      </w:r>
    </w:p>
    <w:p w14:paraId="7299534E" w14:textId="77777777" w:rsidR="00D41458" w:rsidRPr="00D41458" w:rsidRDefault="00D41458" w:rsidP="00D41458">
      <w:pPr>
        <w:spacing w:line="240" w:lineRule="auto"/>
        <w:jc w:val="both"/>
        <w:rPr>
          <w:sz w:val="22"/>
          <w:szCs w:val="22"/>
        </w:rPr>
      </w:pPr>
    </w:p>
    <w:p w14:paraId="7F1DDC68" w14:textId="6773A800" w:rsidR="00D41458" w:rsidRPr="009D0C73" w:rsidRDefault="00D41458" w:rsidP="00D41458">
      <w:pPr>
        <w:spacing w:line="240" w:lineRule="auto"/>
        <w:jc w:val="both"/>
        <w:rPr>
          <w:b/>
          <w:bCs/>
          <w:sz w:val="22"/>
          <w:szCs w:val="22"/>
        </w:rPr>
      </w:pPr>
      <w:r w:rsidRPr="009D0C73">
        <w:rPr>
          <w:b/>
          <w:bCs/>
          <w:sz w:val="22"/>
          <w:szCs w:val="22"/>
        </w:rPr>
        <w:t>3.4 Gene Analysis</w:t>
      </w:r>
    </w:p>
    <w:p w14:paraId="379D7266" w14:textId="77777777" w:rsidR="00D41458" w:rsidRPr="00D41458" w:rsidRDefault="00D41458" w:rsidP="00D41458">
      <w:pPr>
        <w:spacing w:line="240" w:lineRule="auto"/>
        <w:jc w:val="both"/>
        <w:rPr>
          <w:sz w:val="22"/>
          <w:szCs w:val="22"/>
        </w:rPr>
      </w:pPr>
      <w:r w:rsidRPr="00D41458">
        <w:rPr>
          <w:sz w:val="22"/>
          <w:szCs w:val="22"/>
        </w:rPr>
        <w:t>Key findings in gene distribution:</w:t>
      </w:r>
    </w:p>
    <w:p w14:paraId="2E3A8D32" w14:textId="77777777" w:rsidR="00D41458" w:rsidRPr="00D41458" w:rsidRDefault="00D41458" w:rsidP="00D41458">
      <w:pPr>
        <w:spacing w:line="240" w:lineRule="auto"/>
        <w:jc w:val="both"/>
        <w:rPr>
          <w:sz w:val="22"/>
          <w:szCs w:val="22"/>
        </w:rPr>
      </w:pPr>
      <w:r w:rsidRPr="00D41458">
        <w:rPr>
          <w:sz w:val="22"/>
          <w:szCs w:val="22"/>
        </w:rPr>
        <w:t>- Most frequently affected genes</w:t>
      </w:r>
    </w:p>
    <w:p w14:paraId="17477E59" w14:textId="77777777" w:rsidR="00D41458" w:rsidRPr="00D41458" w:rsidRDefault="00D41458" w:rsidP="00D41458">
      <w:pPr>
        <w:spacing w:line="240" w:lineRule="auto"/>
        <w:jc w:val="both"/>
        <w:rPr>
          <w:sz w:val="22"/>
          <w:szCs w:val="22"/>
        </w:rPr>
      </w:pPr>
      <w:r w:rsidRPr="00D41458">
        <w:rPr>
          <w:sz w:val="22"/>
          <w:szCs w:val="22"/>
        </w:rPr>
        <w:t>- Gene-specific variant patterns</w:t>
      </w:r>
    </w:p>
    <w:p w14:paraId="2CC6E53D" w14:textId="77777777" w:rsidR="00D41458" w:rsidRPr="00D41458" w:rsidRDefault="00D41458" w:rsidP="00D41458">
      <w:pPr>
        <w:spacing w:line="240" w:lineRule="auto"/>
        <w:jc w:val="both"/>
        <w:rPr>
          <w:sz w:val="22"/>
          <w:szCs w:val="22"/>
        </w:rPr>
      </w:pPr>
      <w:r w:rsidRPr="00D41458">
        <w:rPr>
          <w:sz w:val="22"/>
          <w:szCs w:val="22"/>
        </w:rPr>
        <w:t>- Correlation between gene involvement and pathogenicity</w:t>
      </w:r>
    </w:p>
    <w:p w14:paraId="655524E2" w14:textId="77777777" w:rsidR="00D41458" w:rsidRPr="00D41458" w:rsidRDefault="00D41458" w:rsidP="00D41458">
      <w:pPr>
        <w:spacing w:line="240" w:lineRule="auto"/>
        <w:jc w:val="both"/>
        <w:rPr>
          <w:sz w:val="22"/>
          <w:szCs w:val="22"/>
        </w:rPr>
      </w:pPr>
    </w:p>
    <w:p w14:paraId="0E74D622" w14:textId="5F1594F2" w:rsidR="00D41458" w:rsidRPr="009D0C73" w:rsidRDefault="00D41458" w:rsidP="00D41458">
      <w:pPr>
        <w:spacing w:line="240" w:lineRule="auto"/>
        <w:jc w:val="both"/>
        <w:rPr>
          <w:b/>
          <w:bCs/>
          <w:sz w:val="28"/>
          <w:szCs w:val="28"/>
        </w:rPr>
      </w:pPr>
      <w:r w:rsidRPr="009D0C73">
        <w:rPr>
          <w:b/>
          <w:bCs/>
          <w:sz w:val="28"/>
          <w:szCs w:val="28"/>
        </w:rPr>
        <w:t>4. Discussion</w:t>
      </w:r>
    </w:p>
    <w:p w14:paraId="33479CA3" w14:textId="77777777" w:rsidR="00D41458" w:rsidRPr="00D41458" w:rsidRDefault="00D41458" w:rsidP="00D41458">
      <w:pPr>
        <w:spacing w:line="240" w:lineRule="auto"/>
        <w:jc w:val="both"/>
        <w:rPr>
          <w:sz w:val="22"/>
          <w:szCs w:val="22"/>
        </w:rPr>
      </w:pPr>
    </w:p>
    <w:p w14:paraId="5D50DB3A" w14:textId="7A56FA23" w:rsidR="00D41458" w:rsidRPr="009D0C73" w:rsidRDefault="00D41458" w:rsidP="00D41458">
      <w:pPr>
        <w:spacing w:line="240" w:lineRule="auto"/>
        <w:jc w:val="both"/>
        <w:rPr>
          <w:b/>
          <w:bCs/>
          <w:sz w:val="22"/>
          <w:szCs w:val="22"/>
        </w:rPr>
      </w:pPr>
      <w:r w:rsidRPr="009D0C73">
        <w:rPr>
          <w:b/>
          <w:bCs/>
          <w:sz w:val="22"/>
          <w:szCs w:val="22"/>
        </w:rPr>
        <w:t>4.1 Interpretation of Results</w:t>
      </w:r>
    </w:p>
    <w:p w14:paraId="01F71AE3" w14:textId="77777777" w:rsidR="00D41458" w:rsidRPr="00D41458" w:rsidRDefault="00D41458" w:rsidP="00D41458">
      <w:pPr>
        <w:spacing w:line="240" w:lineRule="auto"/>
        <w:jc w:val="both"/>
        <w:rPr>
          <w:sz w:val="22"/>
          <w:szCs w:val="22"/>
        </w:rPr>
      </w:pPr>
      <w:r w:rsidRPr="00D41458">
        <w:rPr>
          <w:sz w:val="22"/>
          <w:szCs w:val="22"/>
        </w:rPr>
        <w:t>The study revealed several important findings:</w:t>
      </w:r>
    </w:p>
    <w:p w14:paraId="7FCF2FA2" w14:textId="77777777" w:rsidR="00D41458" w:rsidRPr="00D41458" w:rsidRDefault="00D41458" w:rsidP="00D41458">
      <w:pPr>
        <w:spacing w:line="240" w:lineRule="auto"/>
        <w:jc w:val="both"/>
        <w:rPr>
          <w:sz w:val="22"/>
          <w:szCs w:val="22"/>
        </w:rPr>
      </w:pPr>
      <w:r w:rsidRPr="00D41458">
        <w:rPr>
          <w:sz w:val="22"/>
          <w:szCs w:val="22"/>
        </w:rPr>
        <w:t>- Relationship between CADD scores and clinical significance</w:t>
      </w:r>
    </w:p>
    <w:p w14:paraId="4A634A65" w14:textId="77777777" w:rsidR="00D41458" w:rsidRPr="00D41458" w:rsidRDefault="00D41458" w:rsidP="00D41458">
      <w:pPr>
        <w:spacing w:line="240" w:lineRule="auto"/>
        <w:jc w:val="both"/>
        <w:rPr>
          <w:sz w:val="22"/>
          <w:szCs w:val="22"/>
        </w:rPr>
      </w:pPr>
      <w:r w:rsidRPr="00D41458">
        <w:rPr>
          <w:sz w:val="22"/>
          <w:szCs w:val="22"/>
        </w:rPr>
        <w:t>- Population-specific patterns in variant distribution</w:t>
      </w:r>
    </w:p>
    <w:p w14:paraId="5E29EEB7" w14:textId="77777777" w:rsidR="00D41458" w:rsidRPr="00D41458" w:rsidRDefault="00D41458" w:rsidP="00D41458">
      <w:pPr>
        <w:spacing w:line="240" w:lineRule="auto"/>
        <w:jc w:val="both"/>
        <w:rPr>
          <w:sz w:val="22"/>
          <w:szCs w:val="22"/>
        </w:rPr>
      </w:pPr>
      <w:r w:rsidRPr="00D41458">
        <w:rPr>
          <w:sz w:val="22"/>
          <w:szCs w:val="22"/>
        </w:rPr>
        <w:t>- Gene-specific patterns in variant pathogenicity</w:t>
      </w:r>
    </w:p>
    <w:p w14:paraId="09B7BD26" w14:textId="77777777" w:rsidR="00D41458" w:rsidRPr="00D41458" w:rsidRDefault="00D41458" w:rsidP="00D41458">
      <w:pPr>
        <w:spacing w:line="240" w:lineRule="auto"/>
        <w:jc w:val="both"/>
        <w:rPr>
          <w:sz w:val="22"/>
          <w:szCs w:val="22"/>
        </w:rPr>
      </w:pPr>
    </w:p>
    <w:p w14:paraId="68E00609" w14:textId="426EB308" w:rsidR="00D41458" w:rsidRPr="009D0C73" w:rsidRDefault="00D41458" w:rsidP="00D41458">
      <w:pPr>
        <w:spacing w:line="240" w:lineRule="auto"/>
        <w:jc w:val="both"/>
        <w:rPr>
          <w:b/>
          <w:bCs/>
          <w:sz w:val="22"/>
          <w:szCs w:val="22"/>
        </w:rPr>
      </w:pPr>
      <w:r w:rsidRPr="009D0C73">
        <w:rPr>
          <w:b/>
          <w:bCs/>
          <w:sz w:val="22"/>
          <w:szCs w:val="22"/>
        </w:rPr>
        <w:t>4.2 Clinical Implications</w:t>
      </w:r>
    </w:p>
    <w:p w14:paraId="7554800D" w14:textId="77777777" w:rsidR="00D41458" w:rsidRPr="00D41458" w:rsidRDefault="00D41458" w:rsidP="00D41458">
      <w:pPr>
        <w:spacing w:line="240" w:lineRule="auto"/>
        <w:jc w:val="both"/>
        <w:rPr>
          <w:sz w:val="22"/>
          <w:szCs w:val="22"/>
        </w:rPr>
      </w:pPr>
      <w:r w:rsidRPr="00D41458">
        <w:rPr>
          <w:sz w:val="22"/>
          <w:szCs w:val="22"/>
        </w:rPr>
        <w:t>Our findings have several clinical implications:</w:t>
      </w:r>
    </w:p>
    <w:p w14:paraId="45C16B6F" w14:textId="77777777" w:rsidR="00D41458" w:rsidRPr="00D41458" w:rsidRDefault="00D41458" w:rsidP="00D41458">
      <w:pPr>
        <w:spacing w:line="240" w:lineRule="auto"/>
        <w:jc w:val="both"/>
        <w:rPr>
          <w:sz w:val="22"/>
          <w:szCs w:val="22"/>
        </w:rPr>
      </w:pPr>
      <w:r w:rsidRPr="00D41458">
        <w:rPr>
          <w:sz w:val="22"/>
          <w:szCs w:val="22"/>
        </w:rPr>
        <w:t>- Potential for improved variant classification</w:t>
      </w:r>
    </w:p>
    <w:p w14:paraId="28434CC7" w14:textId="77777777" w:rsidR="00D41458" w:rsidRPr="00D41458" w:rsidRDefault="00D41458" w:rsidP="00D41458">
      <w:pPr>
        <w:spacing w:line="240" w:lineRule="auto"/>
        <w:jc w:val="both"/>
        <w:rPr>
          <w:sz w:val="22"/>
          <w:szCs w:val="22"/>
        </w:rPr>
      </w:pPr>
      <w:r w:rsidRPr="00D41458">
        <w:rPr>
          <w:sz w:val="22"/>
          <w:szCs w:val="22"/>
        </w:rPr>
        <w:t>- Population-specific considerations in genetic testing</w:t>
      </w:r>
    </w:p>
    <w:p w14:paraId="38E544C3" w14:textId="77777777" w:rsidR="00D41458" w:rsidRPr="00D41458" w:rsidRDefault="00D41458" w:rsidP="00D41458">
      <w:pPr>
        <w:spacing w:line="240" w:lineRule="auto"/>
        <w:jc w:val="both"/>
        <w:rPr>
          <w:sz w:val="22"/>
          <w:szCs w:val="22"/>
        </w:rPr>
      </w:pPr>
      <w:r w:rsidRPr="00D41458">
        <w:rPr>
          <w:sz w:val="22"/>
          <w:szCs w:val="22"/>
        </w:rPr>
        <w:t>- Gene-specific risk assessment</w:t>
      </w:r>
    </w:p>
    <w:p w14:paraId="4E8BB7D8" w14:textId="77777777" w:rsidR="00D41458" w:rsidRPr="00D41458" w:rsidRDefault="00D41458" w:rsidP="00D41458">
      <w:pPr>
        <w:spacing w:line="240" w:lineRule="auto"/>
        <w:jc w:val="both"/>
        <w:rPr>
          <w:sz w:val="22"/>
          <w:szCs w:val="22"/>
        </w:rPr>
      </w:pPr>
    </w:p>
    <w:p w14:paraId="6118AC7D" w14:textId="30CF9308" w:rsidR="00D41458" w:rsidRPr="009D0C73" w:rsidRDefault="00D41458" w:rsidP="00D41458">
      <w:pPr>
        <w:spacing w:line="240" w:lineRule="auto"/>
        <w:jc w:val="both"/>
        <w:rPr>
          <w:b/>
          <w:bCs/>
          <w:sz w:val="22"/>
          <w:szCs w:val="22"/>
        </w:rPr>
      </w:pPr>
      <w:r w:rsidRPr="009D0C73">
        <w:rPr>
          <w:b/>
          <w:bCs/>
          <w:sz w:val="22"/>
          <w:szCs w:val="22"/>
        </w:rPr>
        <w:t>4.3 Limitations</w:t>
      </w:r>
    </w:p>
    <w:p w14:paraId="0A9E1B25" w14:textId="77777777" w:rsidR="00D41458" w:rsidRPr="00D41458" w:rsidRDefault="00D41458" w:rsidP="00D41458">
      <w:pPr>
        <w:spacing w:line="240" w:lineRule="auto"/>
        <w:jc w:val="both"/>
        <w:rPr>
          <w:sz w:val="22"/>
          <w:szCs w:val="22"/>
        </w:rPr>
      </w:pPr>
      <w:r w:rsidRPr="00D41458">
        <w:rPr>
          <w:sz w:val="22"/>
          <w:szCs w:val="22"/>
        </w:rPr>
        <w:t>The study had several limitations:</w:t>
      </w:r>
    </w:p>
    <w:p w14:paraId="6E8404D9" w14:textId="77777777" w:rsidR="00D41458" w:rsidRPr="00D41458" w:rsidRDefault="00D41458" w:rsidP="00D41458">
      <w:pPr>
        <w:spacing w:line="240" w:lineRule="auto"/>
        <w:jc w:val="both"/>
        <w:rPr>
          <w:sz w:val="22"/>
          <w:szCs w:val="22"/>
        </w:rPr>
      </w:pPr>
      <w:r w:rsidRPr="00D41458">
        <w:rPr>
          <w:sz w:val="22"/>
          <w:szCs w:val="22"/>
        </w:rPr>
        <w:t>- Simulated CADD scores (in actual implementation, real scores would be used)</w:t>
      </w:r>
    </w:p>
    <w:p w14:paraId="59BAF1B1" w14:textId="77777777" w:rsidR="00D41458" w:rsidRPr="00D41458" w:rsidRDefault="00D41458" w:rsidP="00D41458">
      <w:pPr>
        <w:spacing w:line="240" w:lineRule="auto"/>
        <w:jc w:val="both"/>
        <w:rPr>
          <w:sz w:val="22"/>
          <w:szCs w:val="22"/>
        </w:rPr>
      </w:pPr>
      <w:r w:rsidRPr="00D41458">
        <w:rPr>
          <w:sz w:val="22"/>
          <w:szCs w:val="22"/>
        </w:rPr>
        <w:t>- Potential sampling bias in variant collection</w:t>
      </w:r>
    </w:p>
    <w:p w14:paraId="73D6ECB0" w14:textId="77777777" w:rsidR="00D41458" w:rsidRPr="00D41458" w:rsidRDefault="00D41458" w:rsidP="00D41458">
      <w:pPr>
        <w:spacing w:line="240" w:lineRule="auto"/>
        <w:jc w:val="both"/>
        <w:rPr>
          <w:sz w:val="22"/>
          <w:szCs w:val="22"/>
        </w:rPr>
      </w:pPr>
      <w:r w:rsidRPr="00D41458">
        <w:rPr>
          <w:sz w:val="22"/>
          <w:szCs w:val="22"/>
        </w:rPr>
        <w:t>- Limited population representation in certain groups</w:t>
      </w:r>
    </w:p>
    <w:p w14:paraId="17431087" w14:textId="77777777" w:rsidR="00D41458" w:rsidRPr="00D41458" w:rsidRDefault="00D41458" w:rsidP="00D41458">
      <w:pPr>
        <w:spacing w:line="240" w:lineRule="auto"/>
        <w:jc w:val="both"/>
        <w:rPr>
          <w:sz w:val="22"/>
          <w:szCs w:val="22"/>
        </w:rPr>
      </w:pPr>
    </w:p>
    <w:p w14:paraId="02DDD6CD" w14:textId="06983ED3" w:rsidR="00D41458" w:rsidRPr="009D0C73" w:rsidRDefault="00D41458" w:rsidP="00D41458">
      <w:pPr>
        <w:spacing w:line="240" w:lineRule="auto"/>
        <w:jc w:val="both"/>
        <w:rPr>
          <w:b/>
          <w:bCs/>
          <w:sz w:val="28"/>
          <w:szCs w:val="28"/>
        </w:rPr>
      </w:pPr>
      <w:r w:rsidRPr="009D0C73">
        <w:rPr>
          <w:b/>
          <w:bCs/>
          <w:sz w:val="28"/>
          <w:szCs w:val="28"/>
        </w:rPr>
        <w:t>5. Conclusion</w:t>
      </w:r>
    </w:p>
    <w:p w14:paraId="13861C17" w14:textId="77777777" w:rsidR="00D41458" w:rsidRPr="00D41458" w:rsidRDefault="00D41458" w:rsidP="00D41458">
      <w:pPr>
        <w:spacing w:line="240" w:lineRule="auto"/>
        <w:jc w:val="both"/>
        <w:rPr>
          <w:sz w:val="22"/>
          <w:szCs w:val="22"/>
        </w:rPr>
      </w:pPr>
      <w:r w:rsidRPr="00D41458">
        <w:rPr>
          <w:sz w:val="22"/>
          <w:szCs w:val="22"/>
        </w:rPr>
        <w:t>This comprehensive analysis of cardiac arrhythmia variants provided valuable insights into:</w:t>
      </w:r>
    </w:p>
    <w:p w14:paraId="1AF058E1" w14:textId="77777777" w:rsidR="00D41458" w:rsidRPr="00D41458" w:rsidRDefault="00D41458" w:rsidP="00D41458">
      <w:pPr>
        <w:spacing w:line="240" w:lineRule="auto"/>
        <w:jc w:val="both"/>
        <w:rPr>
          <w:sz w:val="22"/>
          <w:szCs w:val="22"/>
        </w:rPr>
      </w:pPr>
      <w:r w:rsidRPr="00D41458">
        <w:rPr>
          <w:sz w:val="22"/>
          <w:szCs w:val="22"/>
        </w:rPr>
        <w:t>- The relationship between predicted functional impact (CADD scores) and clinical significance</w:t>
      </w:r>
    </w:p>
    <w:p w14:paraId="118E74E6" w14:textId="77777777" w:rsidR="00D41458" w:rsidRPr="00D41458" w:rsidRDefault="00D41458" w:rsidP="00D41458">
      <w:pPr>
        <w:spacing w:line="240" w:lineRule="auto"/>
        <w:jc w:val="both"/>
        <w:rPr>
          <w:sz w:val="22"/>
          <w:szCs w:val="22"/>
        </w:rPr>
      </w:pPr>
      <w:r w:rsidRPr="00D41458">
        <w:rPr>
          <w:sz w:val="22"/>
          <w:szCs w:val="22"/>
        </w:rPr>
        <w:t>- Population-specific patterns in variant distribution</w:t>
      </w:r>
    </w:p>
    <w:p w14:paraId="21276822" w14:textId="77777777" w:rsidR="00D41458" w:rsidRPr="00D41458" w:rsidRDefault="00D41458" w:rsidP="00D41458">
      <w:pPr>
        <w:spacing w:line="240" w:lineRule="auto"/>
        <w:jc w:val="both"/>
        <w:rPr>
          <w:sz w:val="22"/>
          <w:szCs w:val="22"/>
        </w:rPr>
      </w:pPr>
      <w:r w:rsidRPr="00D41458">
        <w:rPr>
          <w:sz w:val="22"/>
          <w:szCs w:val="22"/>
        </w:rPr>
        <w:t>- Gene-specific patterns in variant pathogenicity</w:t>
      </w:r>
    </w:p>
    <w:p w14:paraId="7FD2AC40" w14:textId="77777777" w:rsidR="00D41458" w:rsidRPr="00D41458" w:rsidRDefault="00D41458" w:rsidP="00D41458">
      <w:pPr>
        <w:spacing w:line="240" w:lineRule="auto"/>
        <w:jc w:val="both"/>
        <w:rPr>
          <w:sz w:val="22"/>
          <w:szCs w:val="22"/>
        </w:rPr>
      </w:pPr>
    </w:p>
    <w:p w14:paraId="50271387" w14:textId="77777777" w:rsidR="00D41458" w:rsidRPr="00D41458" w:rsidRDefault="00D41458" w:rsidP="00D41458">
      <w:pPr>
        <w:spacing w:line="240" w:lineRule="auto"/>
        <w:jc w:val="both"/>
        <w:rPr>
          <w:sz w:val="22"/>
          <w:szCs w:val="22"/>
        </w:rPr>
      </w:pPr>
      <w:r w:rsidRPr="00D41458">
        <w:rPr>
          <w:sz w:val="22"/>
          <w:szCs w:val="22"/>
        </w:rPr>
        <w:t>These findings contribute to our understanding of genetic factors in cardiac arrhythmia and may aid in improving variant classification and clinical interpretation.</w:t>
      </w:r>
    </w:p>
    <w:p w14:paraId="0624FAB0" w14:textId="77777777" w:rsidR="00D41458" w:rsidRPr="00D41458" w:rsidRDefault="00D41458" w:rsidP="00D41458">
      <w:pPr>
        <w:spacing w:line="240" w:lineRule="auto"/>
        <w:jc w:val="both"/>
        <w:rPr>
          <w:sz w:val="22"/>
          <w:szCs w:val="22"/>
        </w:rPr>
      </w:pPr>
    </w:p>
    <w:p w14:paraId="53B1E0D7" w14:textId="09184CAA" w:rsidR="00D41458" w:rsidRPr="009D0C73" w:rsidRDefault="00D41458" w:rsidP="00D41458">
      <w:pPr>
        <w:spacing w:line="240" w:lineRule="auto"/>
        <w:jc w:val="both"/>
        <w:rPr>
          <w:b/>
          <w:bCs/>
          <w:sz w:val="28"/>
          <w:szCs w:val="28"/>
        </w:rPr>
      </w:pPr>
      <w:r w:rsidRPr="009D0C73">
        <w:rPr>
          <w:b/>
          <w:bCs/>
          <w:sz w:val="28"/>
          <w:szCs w:val="28"/>
        </w:rPr>
        <w:t>6. References</w:t>
      </w:r>
    </w:p>
    <w:p w14:paraId="077DDE14" w14:textId="61EEB3CF" w:rsidR="009D0C73" w:rsidRPr="00D41458" w:rsidRDefault="009D0C73" w:rsidP="00D41458">
      <w:pPr>
        <w:spacing w:line="240" w:lineRule="auto"/>
        <w:jc w:val="both"/>
        <w:rPr>
          <w:sz w:val="22"/>
          <w:szCs w:val="22"/>
        </w:rPr>
      </w:pPr>
      <w:hyperlink r:id="rId5" w:history="1">
        <w:r w:rsidRPr="009B6165">
          <w:rPr>
            <w:rStyle w:val="Hyperlink"/>
            <w:sz w:val="22"/>
            <w:szCs w:val="22"/>
          </w:rPr>
          <w:t>https://www.ebi.ac.uk/gwas/</w:t>
        </w:r>
      </w:hyperlink>
    </w:p>
    <w:p w14:paraId="39106A4D" w14:textId="4FF91965" w:rsidR="00D41458" w:rsidRDefault="00D41458" w:rsidP="00D41458">
      <w:pPr>
        <w:spacing w:line="240" w:lineRule="auto"/>
        <w:jc w:val="both"/>
        <w:rPr>
          <w:b/>
          <w:bCs/>
          <w:sz w:val="28"/>
          <w:szCs w:val="28"/>
        </w:rPr>
      </w:pPr>
      <w:r w:rsidRPr="00714245">
        <w:rPr>
          <w:b/>
          <w:bCs/>
          <w:sz w:val="28"/>
          <w:szCs w:val="28"/>
        </w:rPr>
        <w:lastRenderedPageBreak/>
        <w:t>Figures</w:t>
      </w:r>
      <w:r w:rsidR="009D0C73">
        <w:rPr>
          <w:noProof/>
          <w:sz w:val="22"/>
          <w:szCs w:val="22"/>
        </w:rPr>
        <w:drawing>
          <wp:inline distT="0" distB="0" distL="0" distR="0" wp14:anchorId="22500C96" wp14:editId="24B539FA">
            <wp:extent cx="6858000" cy="3258820"/>
            <wp:effectExtent l="0" t="0" r="0" b="5080"/>
            <wp:docPr id="1851248123" name="Picture 5"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248123" name="Picture 5" descr="A graph with blue bar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858000" cy="3258820"/>
                    </a:xfrm>
                    <a:prstGeom prst="rect">
                      <a:avLst/>
                    </a:prstGeom>
                  </pic:spPr>
                </pic:pic>
              </a:graphicData>
            </a:graphic>
          </wp:inline>
        </w:drawing>
      </w:r>
    </w:p>
    <w:p w14:paraId="030C7FA0" w14:textId="05CCDBC2" w:rsidR="00714245" w:rsidRPr="00D41458" w:rsidRDefault="00714245" w:rsidP="00D41458">
      <w:pPr>
        <w:spacing w:line="240" w:lineRule="auto"/>
        <w:jc w:val="both"/>
        <w:rPr>
          <w:sz w:val="22"/>
          <w:szCs w:val="22"/>
        </w:rPr>
      </w:pPr>
      <w:r>
        <w:rPr>
          <w:noProof/>
          <w:sz w:val="22"/>
          <w:szCs w:val="22"/>
        </w:rPr>
        <w:drawing>
          <wp:inline distT="0" distB="0" distL="0" distR="0" wp14:anchorId="1F174991" wp14:editId="0B0801DE">
            <wp:extent cx="6858000" cy="2936240"/>
            <wp:effectExtent l="0" t="0" r="0" b="0"/>
            <wp:docPr id="105754534" name="Picture 7" descr="A bar graph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54534" name="Picture 7" descr="A bar graph with numbers and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858000" cy="2936240"/>
                    </a:xfrm>
                    <a:prstGeom prst="rect">
                      <a:avLst/>
                    </a:prstGeom>
                  </pic:spPr>
                </pic:pic>
              </a:graphicData>
            </a:graphic>
          </wp:inline>
        </w:drawing>
      </w:r>
    </w:p>
    <w:p w14:paraId="35DE56FC" w14:textId="4475D42A" w:rsidR="003207F2" w:rsidRPr="00D41458" w:rsidRDefault="009D0C73" w:rsidP="00D41458">
      <w:pPr>
        <w:spacing w:line="240" w:lineRule="auto"/>
        <w:jc w:val="both"/>
        <w:rPr>
          <w:sz w:val="22"/>
          <w:szCs w:val="22"/>
        </w:rPr>
      </w:pPr>
      <w:r>
        <w:rPr>
          <w:noProof/>
          <w:sz w:val="22"/>
          <w:szCs w:val="22"/>
        </w:rPr>
        <w:lastRenderedPageBreak/>
        <w:drawing>
          <wp:inline distT="0" distB="0" distL="0" distR="0" wp14:anchorId="6D0F62DD" wp14:editId="366D00B7">
            <wp:extent cx="6222381" cy="5038977"/>
            <wp:effectExtent l="0" t="0" r="635" b="3175"/>
            <wp:docPr id="1794167846" name="Picture 6" descr="A red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167846" name="Picture 6" descr="A red squares with whit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324381" cy="5121578"/>
                    </a:xfrm>
                    <a:prstGeom prst="rect">
                      <a:avLst/>
                    </a:prstGeom>
                  </pic:spPr>
                </pic:pic>
              </a:graphicData>
            </a:graphic>
          </wp:inline>
        </w:drawing>
      </w:r>
      <w:r>
        <w:rPr>
          <w:noProof/>
          <w:sz w:val="22"/>
          <w:szCs w:val="22"/>
        </w:rPr>
        <w:drawing>
          <wp:inline distT="0" distB="0" distL="0" distR="0" wp14:anchorId="3B0ECB00" wp14:editId="77592187">
            <wp:extent cx="6858000" cy="4083685"/>
            <wp:effectExtent l="0" t="0" r="0" b="5715"/>
            <wp:docPr id="794109411" name="Picture 4" descr="A diagram of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109411" name="Picture 4" descr="A diagram of a box&#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58000" cy="4083685"/>
                    </a:xfrm>
                    <a:prstGeom prst="rect">
                      <a:avLst/>
                    </a:prstGeom>
                  </pic:spPr>
                </pic:pic>
              </a:graphicData>
            </a:graphic>
          </wp:inline>
        </w:drawing>
      </w:r>
    </w:p>
    <w:sectPr w:rsidR="003207F2" w:rsidRPr="00D41458" w:rsidSect="00D4145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FA3F34"/>
    <w:multiLevelType w:val="hybridMultilevel"/>
    <w:tmpl w:val="F2DC8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9396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458"/>
    <w:rsid w:val="000366D9"/>
    <w:rsid w:val="00086D34"/>
    <w:rsid w:val="00295DA6"/>
    <w:rsid w:val="003207F2"/>
    <w:rsid w:val="00346650"/>
    <w:rsid w:val="003C0275"/>
    <w:rsid w:val="00714245"/>
    <w:rsid w:val="009D0C73"/>
    <w:rsid w:val="00B719CD"/>
    <w:rsid w:val="00D41458"/>
    <w:rsid w:val="00D63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E7D0F"/>
  <w15:chartTrackingRefBased/>
  <w15:docId w15:val="{1CCA19C8-73F6-C242-9AFB-962AD6CC8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14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414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14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14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14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14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14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14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14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14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414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14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14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14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14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14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14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1458"/>
    <w:rPr>
      <w:rFonts w:eastAsiaTheme="majorEastAsia" w:cstheme="majorBidi"/>
      <w:color w:val="272727" w:themeColor="text1" w:themeTint="D8"/>
    </w:rPr>
  </w:style>
  <w:style w:type="paragraph" w:styleId="Title">
    <w:name w:val="Title"/>
    <w:basedOn w:val="Normal"/>
    <w:next w:val="Normal"/>
    <w:link w:val="TitleChar"/>
    <w:uiPriority w:val="10"/>
    <w:qFormat/>
    <w:rsid w:val="00D414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14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14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14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1458"/>
    <w:pPr>
      <w:spacing w:before="160"/>
      <w:jc w:val="center"/>
    </w:pPr>
    <w:rPr>
      <w:i/>
      <w:iCs/>
      <w:color w:val="404040" w:themeColor="text1" w:themeTint="BF"/>
    </w:rPr>
  </w:style>
  <w:style w:type="character" w:customStyle="1" w:styleId="QuoteChar">
    <w:name w:val="Quote Char"/>
    <w:basedOn w:val="DefaultParagraphFont"/>
    <w:link w:val="Quote"/>
    <w:uiPriority w:val="29"/>
    <w:rsid w:val="00D41458"/>
    <w:rPr>
      <w:i/>
      <w:iCs/>
      <w:color w:val="404040" w:themeColor="text1" w:themeTint="BF"/>
    </w:rPr>
  </w:style>
  <w:style w:type="paragraph" w:styleId="ListParagraph">
    <w:name w:val="List Paragraph"/>
    <w:basedOn w:val="Normal"/>
    <w:uiPriority w:val="34"/>
    <w:qFormat/>
    <w:rsid w:val="00D41458"/>
    <w:pPr>
      <w:ind w:left="720"/>
      <w:contextualSpacing/>
    </w:pPr>
  </w:style>
  <w:style w:type="character" w:styleId="IntenseEmphasis">
    <w:name w:val="Intense Emphasis"/>
    <w:basedOn w:val="DefaultParagraphFont"/>
    <w:uiPriority w:val="21"/>
    <w:qFormat/>
    <w:rsid w:val="00D41458"/>
    <w:rPr>
      <w:i/>
      <w:iCs/>
      <w:color w:val="0F4761" w:themeColor="accent1" w:themeShade="BF"/>
    </w:rPr>
  </w:style>
  <w:style w:type="paragraph" w:styleId="IntenseQuote">
    <w:name w:val="Intense Quote"/>
    <w:basedOn w:val="Normal"/>
    <w:next w:val="Normal"/>
    <w:link w:val="IntenseQuoteChar"/>
    <w:uiPriority w:val="30"/>
    <w:qFormat/>
    <w:rsid w:val="00D414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1458"/>
    <w:rPr>
      <w:i/>
      <w:iCs/>
      <w:color w:val="0F4761" w:themeColor="accent1" w:themeShade="BF"/>
    </w:rPr>
  </w:style>
  <w:style w:type="character" w:styleId="IntenseReference">
    <w:name w:val="Intense Reference"/>
    <w:basedOn w:val="DefaultParagraphFont"/>
    <w:uiPriority w:val="32"/>
    <w:qFormat/>
    <w:rsid w:val="00D41458"/>
    <w:rPr>
      <w:b/>
      <w:bCs/>
      <w:smallCaps/>
      <w:color w:val="0F4761" w:themeColor="accent1" w:themeShade="BF"/>
      <w:spacing w:val="5"/>
    </w:rPr>
  </w:style>
  <w:style w:type="character" w:styleId="Hyperlink">
    <w:name w:val="Hyperlink"/>
    <w:basedOn w:val="DefaultParagraphFont"/>
    <w:uiPriority w:val="99"/>
    <w:unhideWhenUsed/>
    <w:rsid w:val="009D0C73"/>
    <w:rPr>
      <w:color w:val="467886" w:themeColor="hyperlink"/>
      <w:u w:val="single"/>
    </w:rPr>
  </w:style>
  <w:style w:type="character" w:styleId="UnresolvedMention">
    <w:name w:val="Unresolved Mention"/>
    <w:basedOn w:val="DefaultParagraphFont"/>
    <w:uiPriority w:val="99"/>
    <w:semiHidden/>
    <w:unhideWhenUsed/>
    <w:rsid w:val="009D0C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8298711">
      <w:bodyDiv w:val="1"/>
      <w:marLeft w:val="0"/>
      <w:marRight w:val="0"/>
      <w:marTop w:val="0"/>
      <w:marBottom w:val="0"/>
      <w:divBdr>
        <w:top w:val="none" w:sz="0" w:space="0" w:color="auto"/>
        <w:left w:val="none" w:sz="0" w:space="0" w:color="auto"/>
        <w:bottom w:val="none" w:sz="0" w:space="0" w:color="auto"/>
        <w:right w:val="none" w:sz="0" w:space="0" w:color="auto"/>
      </w:divBdr>
      <w:divsChild>
        <w:div w:id="1686663837">
          <w:marLeft w:val="0"/>
          <w:marRight w:val="0"/>
          <w:marTop w:val="0"/>
          <w:marBottom w:val="0"/>
          <w:divBdr>
            <w:top w:val="none" w:sz="0" w:space="0" w:color="auto"/>
            <w:left w:val="none" w:sz="0" w:space="0" w:color="auto"/>
            <w:bottom w:val="none" w:sz="0" w:space="0" w:color="auto"/>
            <w:right w:val="none" w:sz="0" w:space="0" w:color="auto"/>
          </w:divBdr>
          <w:divsChild>
            <w:div w:id="179327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738786">
      <w:bodyDiv w:val="1"/>
      <w:marLeft w:val="0"/>
      <w:marRight w:val="0"/>
      <w:marTop w:val="0"/>
      <w:marBottom w:val="0"/>
      <w:divBdr>
        <w:top w:val="none" w:sz="0" w:space="0" w:color="auto"/>
        <w:left w:val="none" w:sz="0" w:space="0" w:color="auto"/>
        <w:bottom w:val="none" w:sz="0" w:space="0" w:color="auto"/>
        <w:right w:val="none" w:sz="0" w:space="0" w:color="auto"/>
      </w:divBdr>
    </w:div>
    <w:div w:id="1377704420">
      <w:bodyDiv w:val="1"/>
      <w:marLeft w:val="0"/>
      <w:marRight w:val="0"/>
      <w:marTop w:val="0"/>
      <w:marBottom w:val="0"/>
      <w:divBdr>
        <w:top w:val="none" w:sz="0" w:space="0" w:color="auto"/>
        <w:left w:val="none" w:sz="0" w:space="0" w:color="auto"/>
        <w:bottom w:val="none" w:sz="0" w:space="0" w:color="auto"/>
        <w:right w:val="none" w:sz="0" w:space="0" w:color="auto"/>
      </w:divBdr>
      <w:divsChild>
        <w:div w:id="1003625102">
          <w:marLeft w:val="0"/>
          <w:marRight w:val="0"/>
          <w:marTop w:val="0"/>
          <w:marBottom w:val="0"/>
          <w:divBdr>
            <w:top w:val="none" w:sz="0" w:space="0" w:color="auto"/>
            <w:left w:val="none" w:sz="0" w:space="0" w:color="auto"/>
            <w:bottom w:val="none" w:sz="0" w:space="0" w:color="auto"/>
            <w:right w:val="none" w:sz="0" w:space="0" w:color="auto"/>
          </w:divBdr>
          <w:divsChild>
            <w:div w:id="127686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8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ebi.ac.uk/gwa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713</Words>
  <Characters>4066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Vand, Kasra</dc:creator>
  <cp:keywords/>
  <dc:description/>
  <cp:lastModifiedBy>Vand, Kasra</cp:lastModifiedBy>
  <cp:revision>6</cp:revision>
  <dcterms:created xsi:type="dcterms:W3CDTF">2024-11-12T23:44:00Z</dcterms:created>
  <dcterms:modified xsi:type="dcterms:W3CDTF">2024-11-13T00:17:00Z</dcterms:modified>
</cp:coreProperties>
</file>