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Licença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Esta licença é um documento legal projetado para proteger seus direitos e os direitos da Pareto Software, LLC, proprietária do Simplemaps.com. Por favor, leia com atenção. A compra ou download de um produto de dados constitui aceitação desta licença.</w:t>
        <w:br w:type="textWrapping"/>
        <w:br w:type="textWrapping"/>
        <w:t xml:space="preserve">Descrição do Produto e Partes: Esta licença é um contrato entre você (doravante, o Cliente) e a Pareto Software, LLC (doravante, o Provedor) referente ao uso e/ou venda de uma coleção de dados geográficos (doravante, o Banco de Dados).</w:t>
        <w:br w:type="textWrapping"/>
        <w:br w:type="textWrapping"/>
        <w:t xml:space="preserve">Propriedade do Banco de Dados: Todos os direitos sobre o Banco de Dados pertencem ao Provedor. O Banco de Dados é uma coleção limpa e curada de fatos geográficos, e o Provedor retém todos os direitos previstos em lei. A propriedade de qualquer propriedade intelectual gerada pelo Provedor ao realizar modificações personalizadas no Banco de Dados para um Cliente (com ou sem pagamento) é retida pelo Provedor.</w:t>
        <w:br w:type="textWrapping"/>
        <w:br w:type="textWrapping"/>
        <w:t xml:space="preserve">Licença: Clientes que adquirirem uma licença podem usar o banco de dados em projetos que beneficiem sua organização ou que sejam supervisionados por ela. Não é necessário atribuir crédito. O Cliente pode consultar o banco de dados para alimentar aplicações privadas ou públicas. O Cliente pode fazer cópias e backups dos dados. O Cliente não pode redistribuir publicamente o Banco de Dados sem permissão prévia por escrito. Clientes podem transferir sua licença para terceiros, a critério exclusivo do Provedor, mediante solicitação por e-mail.</w:t>
        <w:br w:type="textWrapping"/>
        <w:br w:type="textWrapping"/>
        <w:t xml:space="preserve">Banco de Dados Gratuito de CEPs dos EUA: O Provedor oferece uma versão gratuita do Banco de Dados de CEPs dos EUA. Este Banco de Dados é oferecido gratuitamente sob a condição de que seja incluído um link para https://simplemaps.com/data/us-zips. Esse link deve estar em uma página pública onde o Cliente esteja utilizando os dados. Se o Cliente utilizar os dados internamente, o link deve estar no site da organização em uma página facilmente acessível a partir do domínio raiz. O link deve ser claramente visível a olho humano. O link deve ser colocado antes do uso do Banco de Dados em produção.</w:t>
        <w:br w:type="textWrapping"/>
        <w:br w:type="textWrapping"/>
        <w:t xml:space="preserve">Banco de Dados Gratuito de Cidades dos EUA: O Provedor oferece uma versão gratuita do Banco de Dados de Cidades dos EUA. Este Banco de Dados é oferecido gratuitamente sob a condição de que seja incluído um link para https://simplemaps.com/data/us-cities. Esse link deve estar em uma página pública onde o Cliente esteja utilizando os dados. Se o Cliente utilizar os dados internamente, o link deve estar no site da organização em uma página facilmente acessível a partir do domínio raiz. O link deve ser claramente visível a olho humano. O link deve ser colocado antes do uso do Banco de Dados em produção.</w:t>
        <w:br w:type="textWrapping"/>
        <w:br w:type="textWrapping"/>
        <w:t xml:space="preserve">Banco de Dados Básico de Cidades do Mundo: O Provedor oferece uma versão gratuita do Banco de Dados Básico de Cidades do Mundo. Este banco de dados é licenciado sob a licença Creative Commons Attribution 4.0, conforme descrito em: https://creativecommons.org/licenses/by/4.0/.</w:t>
        <w:br w:type="textWrapping"/>
        <w:br w:type="textWrapping"/>
        <w:t xml:space="preserve">Banco de Dados de Cidades do Mundo Completo e Profissional - Dados de Densidade: Os Bancos de Dados de Cidades do Mundo Completo e Profissional incluem estimativas de densidade do The Center for International Earth Science Information Network - CIESIN - Columbia University. 2016. Gridded Population of the World, Version 4 (GPWv4): Population Count. Palisades, NY: NASA Socioeconomic Data and Applications Center (SEDAC). http://dx.doi.org/10.7927/H4X63JVC. Acesso em junho de 2017. As estimativas de densidade estão incluídas sob a Licença Creative Commons Attribution 4.0 International. O Provedor não impõe restrições adicionais ao uso ou distribuição dos dados de densidade.</w:t>
        <w:br w:type="textWrapping"/>
        <w:br w:type="textWrapping"/>
        <w:t xml:space="preserve">Garantia: O Provedor garante que, por um período de trinta (30) dias após a compra de uma Licença, o Cliente terá direito, mediante solicitação, ao reembolso do valor efetivamente pago, dentro de um prazo razoável. O Cliente reconhece que o recebimento do reembolso constitui a rescisão de sua Licença de uso do Banco de Dados. No caso de reembolso, o Cliente se compromete a excluir imediatamente o Banco de Dados. Reembolsos após o período de trinta (30) dias ficam a critério exclusivo do Provedor.</w:t>
        <w:br w:type="textWrapping"/>
        <w:br w:type="textWrapping"/>
        <w:t xml:space="preserve">LIMITAÇÃO DE RESPONSABILIDADE: O BANCO DE DADOS É VENDIDO "NO ESTADO EM QUE SE ENCONTRA" E "COM TODOS OS DEFEITOS". O PROVEDOR NÃO GARANTE QUE ELE ESTEJA LIVRE DE DEFEITOS OU SEJA ADEQUADO A QUALQUER FINALIDADE ESPECÍFICA. EM NENHUMA CIRCUNSTÂNCIA O PROVEDOR SERÁ RESPONSÁVEL POR PERDAS OU DANOS DECORRENTES DA INSTALAÇÃO OU USO DO BANCO DE DADOS, INCLUINDO, MAS NÃO SE LIMITANDO A, QUAISQUER DANOS INDIRETOS, PUNITIVOS, ESPECIAIS, INCIDENTAIS OU CONSEQUENCIAIS. O CLIENTE É O ÚNICO RESPONSÁVEL POR GARANTIR QUE O USO DO BANCO DE DADOS ESTEJA EM CONFORMIDADE COM A LEI DE SUA JURISDIÇÃO.</w:t>
        <w:br w:type="textWrapping"/>
        <w:br w:type="textWrapping"/>
        <w:t xml:space="preserve">PROIBIÇÃO DE USO ILEGAL: O USO DO BANCO DE DADOS DE FORMA CONTRÁRIA À LEI É PROIBIDO E TERMINA IMEDIATAMENTE A LICENÇA DO CLIENTE PARA USO DO BANCO DE DADOS.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