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 </w:t>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widowControl w:val="0"/>
            <w:spacing w:after="0" w:line="276" w:lineRule="auto"/>
            <w:rPr>
              <w:rFonts w:ascii="Arial" w:cs="Arial" w:eastAsia="Arial" w:hAnsi="Arial"/>
            </w:rPr>
          </w:pPr>
          <w:r w:rsidDel="00000000" w:rsidR="00000000" w:rsidRPr="00000000">
            <w:rPr>
              <w:rtl w:val="0"/>
            </w:rPr>
          </w:r>
        </w:p>
      </w:sdtContent>
    </w:sdt>
    <w:tbl>
      <w:tblPr>
        <w:tblStyle w:val="Table1"/>
        <w:tblW w:w="15924.0" w:type="dxa"/>
        <w:jc w:val="left"/>
        <w:tblInd w:w="-10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0"/>
        <w:gridCol w:w="5244"/>
        <w:tblGridChange w:id="0">
          <w:tblGrid>
            <w:gridCol w:w="10680"/>
            <w:gridCol w:w="5244"/>
          </w:tblGrid>
        </w:tblGridChange>
      </w:tblGrid>
      <w:tr>
        <w:trPr>
          <w:trHeight w:val="5320" w:hRule="atLeast"/>
        </w:trPr>
        <w:tc>
          <w:tcPr/>
          <w:sdt>
            <w:sdtPr>
              <w:tag w:val="goog_rdk_3"/>
            </w:sdtPr>
            <w:sdtContent>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 QUE É A METODOLOGIA?</w:t>
                </w:r>
              </w:p>
            </w:sdtContent>
          </w:sdt>
          <w:sdt>
            <w:sdtPr>
              <w:tag w:val="goog_rdk_5"/>
            </w:sdtPr>
            <w:sdtContent>
              <w:p w:rsidR="00000000" w:rsidDel="00000000" w:rsidP="00000000" w:rsidRDefault="00000000" w:rsidRPr="00000000" w14:paraId="00000006">
                <w:pPr>
                  <w:shd w:fill="ffffff" w:val="clear"/>
                  <w:spacing w:after="0" w:line="240" w:lineRule="auto"/>
                  <w:ind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Metodologia científica</w:t>
                </w:r>
                <w:r w:rsidDel="00000000" w:rsidR="00000000" w:rsidRPr="00000000">
                  <w:rPr>
                    <w:rFonts w:ascii="Times New Roman" w:cs="Times New Roman" w:eastAsia="Times New Roman" w:hAnsi="Times New Roman"/>
                    <w:rtl w:val="0"/>
                  </w:rPr>
                  <w:t xml:space="preserve"> é o </w:t>
                </w:r>
                <w:r w:rsidDel="00000000" w:rsidR="00000000" w:rsidRPr="00000000">
                  <w:rPr>
                    <w:rFonts w:ascii="Times New Roman" w:cs="Times New Roman" w:eastAsia="Times New Roman" w:hAnsi="Times New Roman"/>
                    <w:b w:val="1"/>
                    <w:rtl w:val="0"/>
                  </w:rPr>
                  <w:t xml:space="preserve">estudo dos métodos</w:t>
                </w:r>
                <w:r w:rsidDel="00000000" w:rsidR="00000000" w:rsidRPr="00000000">
                  <w:rPr>
                    <w:rFonts w:ascii="Times New Roman" w:cs="Times New Roman" w:eastAsia="Times New Roman" w:hAnsi="Times New Roman"/>
                    <w:rtl w:val="0"/>
                  </w:rPr>
                  <w:t xml:space="preserve"> ou dos instrumentos necessários </w:t>
                </w:r>
                <w:r w:rsidDel="00000000" w:rsidR="00000000" w:rsidRPr="00000000">
                  <w:rPr>
                    <w:rFonts w:ascii="Times New Roman" w:cs="Times New Roman" w:eastAsia="Times New Roman" w:hAnsi="Times New Roman"/>
                    <w:b w:val="1"/>
                    <w:rtl w:val="0"/>
                  </w:rPr>
                  <w:t xml:space="preserve">para a elaboração de um trabalho científico</w:t>
                </w:r>
                <w:r w:rsidDel="00000000" w:rsidR="00000000" w:rsidRPr="00000000">
                  <w:rPr>
                    <w:rFonts w:ascii="Times New Roman" w:cs="Times New Roman" w:eastAsia="Times New Roman" w:hAnsi="Times New Roman"/>
                    <w:rtl w:val="0"/>
                  </w:rPr>
                  <w:t xml:space="preserve">. É o conjunto de técnicas e processos empregados para a pesquisa e a formulação de uma produção científica.</w:t>
                </w:r>
              </w:p>
            </w:sdtContent>
          </w:sdt>
          <w:sdt>
            <w:sdtPr>
              <w:tag w:val="goog_rdk_6"/>
            </w:sdtPr>
            <w:sdtContent>
              <w:p w:rsidR="00000000" w:rsidDel="00000000" w:rsidP="00000000" w:rsidRDefault="00000000" w:rsidRPr="00000000" w14:paraId="00000007">
                <w:pPr>
                  <w:shd w:fill="ffffff" w:val="clear"/>
                  <w:spacing w:after="293" w:line="240" w:lineRule="auto"/>
                  <w:ind w:firstLine="709"/>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rtl w:val="0"/>
                  </w:rPr>
                  <w:t xml:space="preserve">A metodologia é o estudo dos métodos, especialmente dos métodos das ciências. É um processo utilizado para dirigir uma investigação da verdade, no estudo de uma ciência ou para alcançar um fim determinado. A Metodologia científica aborda as principais regras para uma produção científica, fornecendo as técnicas, os instrumentos e os objetivos para um melhor desempenho e qualidade de um trabalho científico.</w:t>
                  <w:br w:type="textWrapping"/>
                  <w:t xml:space="preserve">                F</w:t>
                </w:r>
                <w:r w:rsidDel="00000000" w:rsidR="00000000" w:rsidRPr="00000000">
                  <w:rPr>
                    <w:rFonts w:ascii="Times New Roman" w:cs="Times New Roman" w:eastAsia="Times New Roman" w:hAnsi="Times New Roman"/>
                    <w:highlight w:val="white"/>
                    <w:rtl w:val="0"/>
                  </w:rPr>
                  <w:t xml:space="preserve">azendo uma analogia com um carpinteiro escrevendo um artigo, na metodologia ele descreveria quais as ferramentas usadas (e.g., tipo e fabricante do martelo, furadeira, serra, morsa, instrumentos de medida etc.), ressaltando a função delas para a tarefa em questão, mas sem detalhar passo-a-passo como essas ferramentas foram usadas para construir cada objeto. Nos resultados, ele discutiria como essas ferramentas foram usadas para construir, por exemplo, o armário (isto é, o resultado) e apresentaria as características do armário construído.</w:t>
                </w:r>
                <w:r w:rsidDel="00000000" w:rsidR="00000000" w:rsidRPr="00000000">
                  <w:rPr>
                    <w:rtl w:val="0"/>
                  </w:rPr>
                </w:r>
              </w:p>
            </w:sdtContent>
          </w:sdt>
        </w:tc>
      </w:tr>
      <w:tr>
        <w:tc>
          <w:tcPr/>
          <w:sdt>
            <w:sdtPr>
              <w:tag w:val="goog_rdk_7"/>
            </w:sdtPr>
            <w:sdtContent>
              <w:p w:rsidR="00000000" w:rsidDel="00000000" w:rsidP="00000000" w:rsidRDefault="00000000" w:rsidRPr="00000000" w14:paraId="00000008">
                <w:pPr>
                  <w:spacing w:after="293" w:line="240" w:lineRule="auto"/>
                  <w:jc w:val="both"/>
                  <w:rPr>
                    <w:rFonts w:ascii="Times New Roman" w:cs="Times New Roman" w:eastAsia="Times New Roman" w:hAnsi="Times New Roman"/>
                    <w:color w:val="333333"/>
                    <w:sz w:val="24"/>
                    <w:szCs w:val="24"/>
                  </w:rPr>
                </w:pPr>
                <w:bookmarkStart w:colFirst="0" w:colLast="0" w:name="_heading=h.gjdgxs" w:id="0"/>
                <w:bookmarkEnd w:id="0"/>
                <w:r w:rsidDel="00000000" w:rsidR="00000000" w:rsidRPr="00000000">
                  <w:rPr>
                    <w:rtl w:val="0"/>
                  </w:rPr>
                </w:r>
              </w:p>
            </w:sdtContent>
          </w:sdt>
        </w:tc>
      </w:tr>
    </w:tbl>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DICAS DE COMO FAZER SUA METODOLOGIA </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1º PASSO: Classifique a pesquisa!</w:t>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 objetivo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(exploratória, descritiva e explicativa);</w:t>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Pelos procedimentos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(abordagem direta e indireta);</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Pelo objeto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(bibliográfica, de laboratório e pesquisa de campo)</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Tipos de Pesquisa:</w:t>
          </w:r>
          <w:r w:rsidDel="00000000" w:rsidR="00000000" w:rsidRPr="00000000">
            <w:rPr>
              <w:rtl w:val="0"/>
            </w:rPr>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numPr>
              <w:ilvl w:val="0"/>
              <w:numId w:val="1"/>
            </w:numPr>
            <w:ind w:left="776"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Qualitativa, quantitativa ou ambas (a depender da natureza das perguntas: “o que”, “como”).</w:t>
          </w:r>
        </w:p>
      </w:sdtContent>
    </w:sdt>
    <w:sdt>
      <w:sdtPr>
        <w:tag w:val="goog_rdk_20"/>
      </w:sdtPr>
      <w:sdtContent>
        <w:p w:rsidR="00000000" w:rsidDel="00000000" w:rsidP="00000000" w:rsidRDefault="00000000" w:rsidRPr="00000000" w14:paraId="00000015">
          <w:pPr>
            <w:numPr>
              <w:ilvl w:val="0"/>
              <w:numId w:val="1"/>
            </w:numPr>
            <w:ind w:left="776"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Estudo de Caso: caso de um sujeito ou campo específico (instituição, escola, etc.).</w:t>
          </w:r>
        </w:p>
      </w:sdtContent>
    </w:sdt>
    <w:sdt>
      <w:sdtPr>
        <w:tag w:val="goog_rdk_21"/>
      </w:sdtPr>
      <w:sdtContent>
        <w:p w:rsidR="00000000" w:rsidDel="00000000" w:rsidP="00000000" w:rsidRDefault="00000000" w:rsidRPr="00000000" w14:paraId="00000016">
          <w:pPr>
            <w:numPr>
              <w:ilvl w:val="0"/>
              <w:numId w:val="1"/>
            </w:numPr>
            <w:ind w:left="776"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Etnográfica ou do tipo Etnográfico: conviver com realidade pesquisada.</w:t>
          </w:r>
        </w:p>
      </w:sdtContent>
    </w:sdt>
    <w:sdt>
      <w:sdtPr>
        <w:tag w:val="goog_rdk_22"/>
      </w:sdtPr>
      <w:sdtContent>
        <w:p w:rsidR="00000000" w:rsidDel="00000000" w:rsidP="00000000" w:rsidRDefault="00000000" w:rsidRPr="00000000" w14:paraId="00000017">
          <w:pPr>
            <w:numPr>
              <w:ilvl w:val="0"/>
              <w:numId w:val="1"/>
            </w:numPr>
            <w:ind w:left="776"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Pesquisa-ação: a convite da instituição interessada.</w:t>
          </w:r>
        </w:p>
      </w:sdtContent>
    </w:sdt>
    <w:sdt>
      <w:sdtPr>
        <w:tag w:val="goog_rdk_23"/>
      </w:sdtPr>
      <w:sdtContent>
        <w:p w:rsidR="00000000" w:rsidDel="00000000" w:rsidP="00000000" w:rsidRDefault="00000000" w:rsidRPr="00000000" w14:paraId="00000018">
          <w:pPr>
            <w:numPr>
              <w:ilvl w:val="0"/>
              <w:numId w:val="1"/>
            </w:numPr>
            <w:ind w:left="776"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Intervenção: mais estruturada do ponto de vista das ações. Intervenção sobre os sujeitos, com ações previamente estruturadas e planejadas. </w:t>
          </w:r>
        </w:p>
      </w:sdtContent>
    </w:sdt>
    <w:sdt>
      <w:sdtPr>
        <w:tag w:val="goog_rdk_24"/>
      </w:sdtPr>
      <w:sdtContent>
        <w:p w:rsidR="00000000" w:rsidDel="00000000" w:rsidP="00000000" w:rsidRDefault="00000000" w:rsidRPr="00000000" w14:paraId="00000019">
          <w:pPr>
            <w:numPr>
              <w:ilvl w:val="0"/>
              <w:numId w:val="1"/>
            </w:numPr>
            <w:ind w:left="776" w:hanging="36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Pesquisa participante: estar presente, participando, como observador, da (o) realidade/fenômeno investigada (o).</w:t>
          </w:r>
        </w:p>
      </w:sdtContent>
    </w:sdt>
    <w:sdt>
      <w:sdtPr>
        <w:tag w:val="goog_rdk_25"/>
      </w:sdtPr>
      <w:sdtContent>
        <w:p w:rsidR="00000000" w:rsidDel="00000000" w:rsidP="00000000" w:rsidRDefault="00000000" w:rsidRPr="00000000" w14:paraId="0000001A">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Para que serve classificar a pesquisa:</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Permite que o pesquisador reconheça em detalhes as características do trabalho que ele próprio está realizando;</w:t>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Aumenta sobremaneira a intimidade do pesquisador com a sua pesquisa, permitindo a movimentação mais acertada e eficaz durante as investigações.</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2º PASSO: Faça opção metodológica!</w:t>
          </w: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É a metodologia o conjunto filosófico e político de caminhos que definem o trabalho do investigador.</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Indutivo: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aquele que parte de verdades menores, pontuais, para generalizações;</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Dedutivo: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aquele que parte de leis gerais para a compreensão de questões locais ou pontuais;</w:t>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Hipotético-dedutivo: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pesquisador propõe uma hipótese e parte, por meio da dedução, para sua comprovação ou não;</w:t>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Dialético: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o método caracterizado por leis que afirmam que tudo se transforma permanentemente, tudo se relaciona, existe permanentemente impulsionando a transformação e a relações uma luta dos contrários;</w:t>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Comparativo: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busca compreender a realidade através de comparações entre grupos, fenômenos, locais ou tempos históricos diferentes;</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Histórico: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acredita que somente é possível compreender a realidade de determinados fenômenos se for conhecida a sua história ou seu passado.</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3º PASSO: Escolha as ferramentas!</w:t>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Estas são os instrumentos práticos que lhes fornecerão dados e informações para documentar.</w:t>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pesquisa bibliográfica e a documental seriam, então, caracterizadas pelas seguintes práticas:</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Elaborar um plano de trabalho que contenha uma proposta de abordagem realista e exequível da temática.</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Seleção e organização das fontes por meio de fichas de leitura;</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Busca de autores entre os selecionados para exploração mais profunda (seleção da seleção);</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 feitio da ficha de leitura deve constar dos dados da ficha técnica do livro ou demais fontes, uma resenha pessoal abordando o aspecto e informações do livro que tenham relação com o trabalho em questão.</w:t>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Acerca especialmente da pesquisa documental é fundamental caracterizar o documento considerando as seguintes ações: observar quando e quem fez o documento, quantas partes ele tem (como é organizado), como ele trata o tema (descrever a situação do tema de pesquisa no documento), análise pessoal da importância do documento e a relação do mesmo com o tema pesquisado;</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mais famosa técnica de observação direta intensiva é a entrevista. As principais entrevistas para pesquisa de fenômenos sociais são:</w:t>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Estruturada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é quando a relação de perguntas é construída e seguida sem variação. Em geral ela contempla perguntas objetivas;</w:t>
          </w:r>
        </w:p>
      </w:sdtContent>
    </w:sdt>
    <w:sdt>
      <w:sdtPr>
        <w:tag w:val="goog_rdk_50"/>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Semiestruturada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 lista de pergunta ainda existe, mas não são objetivas e dão vazão a desdobramentos (até mesmo perguntas não previstas);</w:t>
          </w:r>
        </w:p>
      </w:sdtContent>
    </w:sdt>
    <w:sdt>
      <w:sdtPr>
        <w:tag w:val="goog_rdk_51"/>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Aberta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é caracterizada pela preparação de um roteiro de temas (de preferência em forma de tópicos) por parte do pesquisador que deve conduzir o diálogo permitindo ao entrevistado o máximo de liberdade.</w:t>
          </w:r>
        </w:p>
      </w:sdtContent>
    </w:sdt>
    <w:sdt>
      <w:sdtPr>
        <w:tag w:val="goog_rdk_52"/>
      </w:sdtPr>
      <w:sdtContent>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Outra ferramenta bastante utilizada são os questionários:</w:t>
          </w:r>
        </w:p>
      </w:sdtContent>
    </w:sdt>
    <w:sdt>
      <w:sdtPr>
        <w:tag w:val="goog_rdk_53"/>
      </w:sdtPr>
      <w:sdtContent>
        <w:p w:rsidR="00000000" w:rsidDel="00000000" w:rsidP="00000000" w:rsidRDefault="00000000" w:rsidRPr="00000000" w14:paraId="00000036">
          <w:pPr>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Fonts w:ascii="Times New Roman" w:cs="Times New Roman" w:eastAsia="Times New Roman" w:hAnsi="Times New Roman"/>
              <w:color w:val="000000"/>
              <w:highlight w:val="white"/>
              <w:vertAlign w:val="baseline"/>
              <w:rtl w:val="0"/>
            </w:rPr>
            <w:t xml:space="preserve"> O questionário é um instrumento de investigação, mais precisamente para recolha de dados, constituído por uma série ordenada de perguntas (objetivas ou subjetivas), que devem ser respondidas pelos entrevistados, podendo ser de forma direta ou indireta (ex.: online): </w:t>
          </w:r>
          <w:r w:rsidDel="00000000" w:rsidR="00000000" w:rsidRPr="00000000">
            <w:rPr>
              <w:rFonts w:ascii="Times New Roman" w:cs="Times New Roman" w:eastAsia="Times New Roman" w:hAnsi="Times New Roman"/>
              <w:color w:val="000000"/>
              <w:vertAlign w:val="baseline"/>
              <w:rtl w:val="0"/>
            </w:rPr>
            <w:t xml:space="preserve">* Questões Fechadas (objetivas ou subjetivas, cujas respostas serão pontuais). * Questões Abertas (para colher sentimentos, percepções e avaliações pessoais dos sujeitos). </w:t>
          </w:r>
        </w:p>
      </w:sdtContent>
    </w:sdt>
    <w:sdt>
      <w:sdtPr>
        <w:tag w:val="goog_rdk_54"/>
      </w:sdtPr>
      <w:sdtContent>
        <w:p w:rsidR="00000000" w:rsidDel="00000000" w:rsidP="00000000" w:rsidRDefault="00000000" w:rsidRPr="00000000" w14:paraId="00000037">
          <w:pPr>
            <w:ind w:firstLine="709"/>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Lembrando que em qualquer dos procedimentos, poderão ser usados como formas de registro vídeos, fotografias, gravações e diários de campo. </w:t>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-570546</wp:posOffset>
                    </wp:positionH>
                    <wp:positionV relativeFrom="paragraph">
                      <wp:posOffset>133350</wp:posOffset>
                    </wp:positionV>
                    <wp:extent cx="6514148" cy="5943600"/>
                    <wp:effectExtent b="0" l="0" r="0" t="0"/>
                    <wp:wrapNone/>
                    <wp:docPr id="1" name=""/>
                    <a:graphic>
                      <a:graphicData uri="http://schemas.microsoft.com/office/word/2010/wordprocessingShape">
                        <wps:wsp>
                          <wps:cNvSpPr/>
                          <wps:cNvPr id="2" name="Shape 2"/>
                          <wps:spPr>
                            <a:xfrm>
                              <a:off x="2212275" y="1743238"/>
                              <a:ext cx="6267450" cy="4073525"/>
                            </a:xfrm>
                            <a:custGeom>
                              <a:rect b="b" l="l" r="r" t="t"/>
                              <a:pathLst>
                                <a:path extrusionOk="0" h="4073525" w="6267450">
                                  <a:moveTo>
                                    <a:pt x="0" y="0"/>
                                  </a:moveTo>
                                  <a:lnTo>
                                    <a:pt x="0" y="4073525"/>
                                  </a:lnTo>
                                  <a:lnTo>
                                    <a:pt x="6267450" y="4073525"/>
                                  </a:lnTo>
                                  <a:lnTo>
                                    <a:pt x="62674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360" w:right="0" w:firstLine="0"/>
                                  <w:jc w:val="center"/>
                                  <w:textDirection w:val="btLr"/>
                                </w:pPr>
                                <w:r w:rsidDel="00000000" w:rsidR="00000000" w:rsidRPr="00000000">
                                  <w:rPr>
                                    <w:rFonts w:ascii="Arial" w:cs="Arial" w:eastAsia="Arial" w:hAnsi="Arial"/>
                                    <w:b w:val="1"/>
                                    <w:i w:val="1"/>
                                    <w:smallCaps w:val="0"/>
                                    <w:strike w:val="0"/>
                                    <w:color w:val="000000"/>
                                    <w:sz w:val="28"/>
                                    <w:vertAlign w:val="baseline"/>
                                  </w:rPr>
                                  <w:t xml:space="preserve">Modelo de procedimento metodológico.</w:t>
                                </w:r>
                              </w:p>
                              <w:p w:rsidR="00000000" w:rsidDel="00000000" w:rsidP="00000000" w:rsidRDefault="00000000" w:rsidRPr="00000000">
                                <w:pPr>
                                  <w:spacing w:after="0" w:before="0" w:line="240"/>
                                  <w:ind w:left="0" w:right="0" w:firstLine="708.0000305175781"/>
                                  <w:jc w:val="both"/>
                                  <w:textDirection w:val="btLr"/>
                                </w:pPr>
                                <w:r w:rsidDel="00000000" w:rsidR="00000000" w:rsidRPr="00000000">
                                  <w:rPr>
                                    <w:rFonts w:ascii="Arial" w:cs="Arial" w:eastAsia="Arial" w:hAnsi="Arial"/>
                                    <w:b w:val="1"/>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pesquisa a ser realizada neste artigo pode ser classificada como </w:t>
                                </w:r>
                                <w:r w:rsidDel="00000000" w:rsidR="00000000" w:rsidRPr="00000000">
                                  <w:rPr>
                                    <w:rFonts w:ascii="Arial" w:cs="Arial" w:eastAsia="Arial" w:hAnsi="Arial"/>
                                    <w:b w:val="1"/>
                                    <w:i w:val="0"/>
                                    <w:smallCaps w:val="0"/>
                                    <w:strike w:val="0"/>
                                    <w:color w:val="000000"/>
                                    <w:sz w:val="28"/>
                                    <w:vertAlign w:val="baseline"/>
                                  </w:rPr>
                                  <w:t xml:space="preserve">(classificação)</w:t>
                                </w:r>
                                <w:r w:rsidDel="00000000" w:rsidR="00000000" w:rsidRPr="00000000">
                                  <w:rPr>
                                    <w:rFonts w:ascii="Arial" w:cs="Arial" w:eastAsia="Arial" w:hAnsi="Arial"/>
                                    <w:b w:val="0"/>
                                    <w:i w:val="0"/>
                                    <w:smallCaps w:val="0"/>
                                    <w:strike w:val="0"/>
                                    <w:color w:val="000000"/>
                                    <w:sz w:val="28"/>
                                    <w:vertAlign w:val="baseline"/>
                                  </w:rPr>
                                  <w:t xml:space="preserve"> ____________________________. Isto porque deve a pesquisa em mãos </w:t>
                                </w:r>
                                <w:r w:rsidDel="00000000" w:rsidR="00000000" w:rsidRPr="00000000">
                                  <w:rPr>
                                    <w:rFonts w:ascii="Arial" w:cs="Arial" w:eastAsia="Arial" w:hAnsi="Arial"/>
                                    <w:b w:val="1"/>
                                    <w:i w:val="0"/>
                                    <w:smallCaps w:val="0"/>
                                    <w:strike w:val="0"/>
                                    <w:color w:val="000000"/>
                                    <w:sz w:val="28"/>
                                    <w:vertAlign w:val="baseline"/>
                                  </w:rPr>
                                  <w:t xml:space="preserve">(explica a classificação)</w:t>
                                </w:r>
                                <w:r w:rsidDel="00000000" w:rsidR="00000000" w:rsidRPr="00000000">
                                  <w:rPr>
                                    <w:rFonts w:ascii="Arial" w:cs="Arial" w:eastAsia="Arial" w:hAnsi="Arial"/>
                                    <w:b w:val="0"/>
                                    <w:i w:val="0"/>
                                    <w:smallCaps w:val="0"/>
                                    <w:strike w:val="0"/>
                                    <w:color w:val="000000"/>
                                    <w:sz w:val="28"/>
                                    <w:vertAlign w:val="baseline"/>
                                  </w:rPr>
                                  <w:t xml:space="preserve">___________________________________________________________________________________________. Quanto à metodologia o trabalho em mãos faz a opção pelo método </w:t>
                                </w:r>
                                <w:r w:rsidDel="00000000" w:rsidR="00000000" w:rsidRPr="00000000">
                                  <w:rPr>
                                    <w:rFonts w:ascii="Arial" w:cs="Arial" w:eastAsia="Arial" w:hAnsi="Arial"/>
                                    <w:b w:val="1"/>
                                    <w:i w:val="0"/>
                                    <w:smallCaps w:val="0"/>
                                    <w:strike w:val="0"/>
                                    <w:color w:val="000000"/>
                                    <w:sz w:val="28"/>
                                    <w:vertAlign w:val="baseline"/>
                                  </w:rPr>
                                  <w:t xml:space="preserve">(identifique o método)</w:t>
                                </w:r>
                                <w:r w:rsidDel="00000000" w:rsidR="00000000" w:rsidRPr="00000000">
                                  <w:rPr>
                                    <w:rFonts w:ascii="Arial" w:cs="Arial" w:eastAsia="Arial" w:hAnsi="Arial"/>
                                    <w:b w:val="0"/>
                                    <w:i w:val="0"/>
                                    <w:smallCaps w:val="0"/>
                                    <w:strike w:val="0"/>
                                    <w:color w:val="000000"/>
                                    <w:sz w:val="28"/>
                                    <w:vertAlign w:val="baseline"/>
                                  </w:rPr>
                                  <w:t xml:space="preserve"> _________________________. Esta opção se justifica porque o método escolhido permite </w:t>
                                </w:r>
                                <w:r w:rsidDel="00000000" w:rsidR="00000000" w:rsidRPr="00000000">
                                  <w:rPr>
                                    <w:rFonts w:ascii="Arial" w:cs="Arial" w:eastAsia="Arial" w:hAnsi="Arial"/>
                                    <w:b w:val="1"/>
                                    <w:i w:val="0"/>
                                    <w:smallCaps w:val="0"/>
                                    <w:strike w:val="0"/>
                                    <w:color w:val="000000"/>
                                    <w:sz w:val="28"/>
                                    <w:vertAlign w:val="baseline"/>
                                  </w:rPr>
                                  <w:t xml:space="preserve">(justificativa da escolha do método)</w:t>
                                </w:r>
                                <w:r w:rsidDel="00000000" w:rsidR="00000000" w:rsidRPr="00000000">
                                  <w:rPr>
                                    <w:rFonts w:ascii="Arial" w:cs="Arial" w:eastAsia="Arial" w:hAnsi="Arial"/>
                                    <w:b w:val="0"/>
                                    <w:i w:val="0"/>
                                    <w:smallCaps w:val="0"/>
                                    <w:strike w:val="0"/>
                                    <w:color w:val="000000"/>
                                    <w:sz w:val="28"/>
                                    <w:vertAlign w:val="baseline"/>
                                  </w:rPr>
                                  <w:t xml:space="preserve">______________________________________________________________________________________________________________________________________.</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Enquanto procedimento, este trabalho realizar-se-á por meio de observação </w:t>
                                </w:r>
                                <w:r w:rsidDel="00000000" w:rsidR="00000000" w:rsidRPr="00000000">
                                  <w:rPr>
                                    <w:rFonts w:ascii="Arial" w:cs="Arial" w:eastAsia="Arial" w:hAnsi="Arial"/>
                                    <w:b w:val="1"/>
                                    <w:i w:val="0"/>
                                    <w:smallCaps w:val="0"/>
                                    <w:strike w:val="0"/>
                                    <w:color w:val="000000"/>
                                    <w:sz w:val="28"/>
                                    <w:vertAlign w:val="baseline"/>
                                  </w:rPr>
                                  <w:t xml:space="preserve">(direta e/ou indireta)</w:t>
                                </w:r>
                                <w:r w:rsidDel="00000000" w:rsidR="00000000" w:rsidRPr="00000000">
                                  <w:rPr>
                                    <w:rFonts w:ascii="Arial" w:cs="Arial" w:eastAsia="Arial" w:hAnsi="Arial"/>
                                    <w:b w:val="0"/>
                                    <w:i w:val="0"/>
                                    <w:smallCaps w:val="0"/>
                                    <w:strike w:val="0"/>
                                    <w:color w:val="000000"/>
                                    <w:sz w:val="28"/>
                                    <w:vertAlign w:val="baseline"/>
                                  </w:rPr>
                                  <w:t xml:space="preserve">________________, porque </w:t>
                                </w:r>
                                <w:r w:rsidDel="00000000" w:rsidR="00000000" w:rsidRPr="00000000">
                                  <w:rPr>
                                    <w:rFonts w:ascii="Arial" w:cs="Arial" w:eastAsia="Arial" w:hAnsi="Arial"/>
                                    <w:b w:val="1"/>
                                    <w:i w:val="0"/>
                                    <w:smallCaps w:val="0"/>
                                    <w:strike w:val="0"/>
                                    <w:color w:val="000000"/>
                                    <w:sz w:val="28"/>
                                    <w:vertAlign w:val="baseline"/>
                                  </w:rPr>
                                  <w:t xml:space="preserve">(explicar a opção feita)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________________________________________________________________________________________________________________________________________.</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 pesquisa utilizar-se-á de </w:t>
                                </w:r>
                                <w:r w:rsidDel="00000000" w:rsidR="00000000" w:rsidRPr="00000000">
                                  <w:rPr>
                                    <w:rFonts w:ascii="Arial" w:cs="Arial" w:eastAsia="Arial" w:hAnsi="Arial"/>
                                    <w:b w:val="1"/>
                                    <w:i w:val="0"/>
                                    <w:smallCaps w:val="0"/>
                                    <w:strike w:val="0"/>
                                    <w:color w:val="000000"/>
                                    <w:sz w:val="28"/>
                                    <w:vertAlign w:val="baseline"/>
                                  </w:rPr>
                                  <w:t xml:space="preserve">(explicar a ferramenta de documentação de dados de forma detalhada)</w:t>
                                </w:r>
                                <w:r w:rsidDel="00000000" w:rsidR="00000000" w:rsidRPr="00000000">
                                  <w:rPr>
                                    <w:rFonts w:ascii="Arial" w:cs="Arial" w:eastAsia="Arial" w:hAnsi="Arial"/>
                                    <w:b w:val="0"/>
                                    <w:i w:val="0"/>
                                    <w:smallCaps w:val="0"/>
                                    <w:strike w:val="0"/>
                                    <w:color w:val="000000"/>
                                    <w:sz w:val="28"/>
                                    <w:vertAlign w:val="baseline"/>
                                  </w:rPr>
                                  <w:t xml:space="preserve">___________________________________________________________________________________________________________________. </w:t>
                                </w:r>
                                <w:r w:rsidDel="00000000" w:rsidR="00000000" w:rsidRPr="00000000">
                                  <w:rPr>
                                    <w:rFonts w:ascii="Arial" w:cs="Arial" w:eastAsia="Arial" w:hAnsi="Arial"/>
                                    <w:b w:val="1"/>
                                    <w:i w:val="0"/>
                                    <w:smallCaps w:val="0"/>
                                    <w:strike w:val="0"/>
                                    <w:color w:val="000000"/>
                                    <w:sz w:val="28"/>
                                    <w:vertAlign w:val="baseline"/>
                                  </w:rPr>
                                  <w:t xml:space="preserve">Estas ferramentas permitiram (justificar a escolha das ferramentas) </w:t>
                                </w:r>
                                <w:r w:rsidDel="00000000" w:rsidR="00000000" w:rsidRPr="00000000">
                                  <w:rPr>
                                    <w:rFonts w:ascii="Arial" w:cs="Arial" w:eastAsia="Arial" w:hAnsi="Arial"/>
                                    <w:b w:val="0"/>
                                    <w:i w:val="0"/>
                                    <w:smallCaps w:val="0"/>
                                    <w:strike w:val="0"/>
                                    <w:color w:val="000000"/>
                                    <w:sz w:val="28"/>
                                    <w:vertAlign w:val="baseline"/>
                                  </w:rPr>
                                  <w:t xml:space="preserve">____________________________________________________________________________________________________________________________________________. O material documentado, bem como, as respectivas análises serão organizadas </w:t>
                                </w:r>
                                <w:r w:rsidDel="00000000" w:rsidR="00000000" w:rsidRPr="00000000">
                                  <w:rPr>
                                    <w:rFonts w:ascii="Arial" w:cs="Arial" w:eastAsia="Arial" w:hAnsi="Arial"/>
                                    <w:b w:val="1"/>
                                    <w:i w:val="0"/>
                                    <w:smallCaps w:val="0"/>
                                    <w:strike w:val="0"/>
                                    <w:color w:val="000000"/>
                                    <w:sz w:val="28"/>
                                    <w:vertAlign w:val="baseline"/>
                                  </w:rPr>
                                  <w:t xml:space="preserve">(detalhamento da forma e/ou lugar que os resultados obtidos serão apresentados)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___________________________________________________________________________________________________________________________________________.</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-570546</wp:posOffset>
                    </wp:positionH>
                    <wp:positionV relativeFrom="paragraph">
                      <wp:posOffset>133350</wp:posOffset>
                    </wp:positionV>
                    <wp:extent cx="6514148" cy="59436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14148" cy="5943600"/>
                            </a:xfrm>
                            <a:prstGeom prst="rect"/>
                            <a:ln/>
                          </pic:spPr>
                        </pic:pic>
                      </a:graphicData>
                    </a:graphic>
                  </wp:anchor>
                </w:drawing>
              </mc:Fallback>
            </mc:AlternateContent>
          </w:r>
        </w:p>
      </w:sdtContent>
    </w:sdt>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dtContent>
    </w:sdt>
    <w:sectPr>
      <w:headerReference r:id="rId8" w:type="default"/>
      <w:pgSz w:h="16838" w:w="11906"/>
      <w:pgMar w:bottom="284" w:top="1134"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9"/>
    </w:sdtPr>
    <w:sdtContent>
      <w:p w:rsidR="00000000" w:rsidDel="00000000" w:rsidP="00000000" w:rsidRDefault="00000000" w:rsidRPr="00000000" w14:paraId="0000003C">
        <w:pPr>
          <w:tabs>
            <w:tab w:val="left" w:pos="1815"/>
            <w:tab w:val="right" w:pos="9072"/>
          </w:tabs>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843936" cy="70770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43936" cy="707708"/>
                      </a:xfrm>
                      <a:prstGeom prst="rect"/>
                      <a:ln/>
                    </pic:spPr>
                  </pic:pic>
                </a:graphicData>
              </a:graphic>
            </wp:inline>
          </w:drawing>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6" w:hanging="360.00000000000006"/>
      </w:pPr>
      <w:rPr>
        <w:rFonts w:ascii="Noto Sans Symbols" w:cs="Noto Sans Symbols" w:eastAsia="Noto Sans Symbols" w:hAnsi="Noto Sans Symbols"/>
        <w:vertAlign w:val="baseline"/>
      </w:rPr>
    </w:lvl>
    <w:lvl w:ilvl="1">
      <w:start w:val="1"/>
      <w:numFmt w:val="bullet"/>
      <w:lvlText w:val="o"/>
      <w:lvlJc w:val="left"/>
      <w:pPr>
        <w:ind w:left="1496" w:hanging="360"/>
      </w:pPr>
      <w:rPr>
        <w:rFonts w:ascii="Courier New" w:cs="Courier New" w:eastAsia="Courier New" w:hAnsi="Courier New"/>
        <w:vertAlign w:val="baseline"/>
      </w:rPr>
    </w:lvl>
    <w:lvl w:ilvl="2">
      <w:start w:val="1"/>
      <w:numFmt w:val="bullet"/>
      <w:lvlText w:val="▪"/>
      <w:lvlJc w:val="left"/>
      <w:pPr>
        <w:ind w:left="2216" w:hanging="360"/>
      </w:pPr>
      <w:rPr>
        <w:rFonts w:ascii="Noto Sans Symbols" w:cs="Noto Sans Symbols" w:eastAsia="Noto Sans Symbols" w:hAnsi="Noto Sans Symbols"/>
        <w:vertAlign w:val="baseline"/>
      </w:rPr>
    </w:lvl>
    <w:lvl w:ilvl="3">
      <w:start w:val="1"/>
      <w:numFmt w:val="bullet"/>
      <w:lvlText w:val="●"/>
      <w:lvlJc w:val="left"/>
      <w:pPr>
        <w:ind w:left="2936" w:hanging="360"/>
      </w:pPr>
      <w:rPr>
        <w:rFonts w:ascii="Noto Sans Symbols" w:cs="Noto Sans Symbols" w:eastAsia="Noto Sans Symbols" w:hAnsi="Noto Sans Symbols"/>
        <w:vertAlign w:val="baseline"/>
      </w:rPr>
    </w:lvl>
    <w:lvl w:ilvl="4">
      <w:start w:val="1"/>
      <w:numFmt w:val="bullet"/>
      <w:lvlText w:val="o"/>
      <w:lvlJc w:val="left"/>
      <w:pPr>
        <w:ind w:left="3656" w:hanging="360"/>
      </w:pPr>
      <w:rPr>
        <w:rFonts w:ascii="Courier New" w:cs="Courier New" w:eastAsia="Courier New" w:hAnsi="Courier New"/>
        <w:vertAlign w:val="baseline"/>
      </w:rPr>
    </w:lvl>
    <w:lvl w:ilvl="5">
      <w:start w:val="1"/>
      <w:numFmt w:val="bullet"/>
      <w:lvlText w:val="▪"/>
      <w:lvlJc w:val="left"/>
      <w:pPr>
        <w:ind w:left="4376" w:hanging="360"/>
      </w:pPr>
      <w:rPr>
        <w:rFonts w:ascii="Noto Sans Symbols" w:cs="Noto Sans Symbols" w:eastAsia="Noto Sans Symbols" w:hAnsi="Noto Sans Symbols"/>
        <w:vertAlign w:val="baseline"/>
      </w:rPr>
    </w:lvl>
    <w:lvl w:ilvl="6">
      <w:start w:val="1"/>
      <w:numFmt w:val="bullet"/>
      <w:lvlText w:val="●"/>
      <w:lvlJc w:val="left"/>
      <w:pPr>
        <w:ind w:left="5096" w:hanging="360"/>
      </w:pPr>
      <w:rPr>
        <w:rFonts w:ascii="Noto Sans Symbols" w:cs="Noto Sans Symbols" w:eastAsia="Noto Sans Symbols" w:hAnsi="Noto Sans Symbols"/>
        <w:vertAlign w:val="baseline"/>
      </w:rPr>
    </w:lvl>
    <w:lvl w:ilvl="7">
      <w:start w:val="1"/>
      <w:numFmt w:val="bullet"/>
      <w:lvlText w:val="o"/>
      <w:lvlJc w:val="left"/>
      <w:pPr>
        <w:ind w:left="5816" w:hanging="360"/>
      </w:pPr>
      <w:rPr>
        <w:rFonts w:ascii="Courier New" w:cs="Courier New" w:eastAsia="Courier New" w:hAnsi="Courier New"/>
        <w:vertAlign w:val="baseline"/>
      </w:rPr>
    </w:lvl>
    <w:lvl w:ilvl="8">
      <w:start w:val="1"/>
      <w:numFmt w:val="bullet"/>
      <w:lvlText w:val="▪"/>
      <w:lvlJc w:val="left"/>
      <w:pPr>
        <w:ind w:left="6536"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autoSpaceDN w:val="0"/>
      <w:spacing w:after="200" w:line="276" w:lineRule="auto"/>
      <w:ind w:leftChars="-1" w:rightChars="0" w:firstLineChars="-1"/>
      <w:textDirection w:val="btLr"/>
      <w:textAlignment w:val="baseline"/>
      <w:outlineLvl w:val="0"/>
    </w:pPr>
    <w:rPr>
      <w:w w:val="100"/>
      <w:position w:val="-1"/>
      <w:sz w:val="22"/>
      <w:szCs w:val="22"/>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0"/>
      <w:autoSpaceDN w:val="0"/>
      <w:spacing w:after="100" w:before="100" w:line="240" w:lineRule="auto"/>
      <w:ind w:leftChars="-1" w:rightChars="0" w:firstLineChars="-1"/>
      <w:textDirection w:val="btLr"/>
      <w:textAlignment w:val="baseline"/>
      <w:outlineLvl w:val="0"/>
    </w:pPr>
    <w:rPr>
      <w:rFonts w:ascii="Times New Roman" w:eastAsia="Times New Roman" w:hAnsi="Times New Roman"/>
      <w:w w:val="100"/>
      <w:position w:val="-1"/>
      <w:sz w:val="24"/>
      <w:szCs w:val="24"/>
      <w:effect w:val="none"/>
      <w:vertAlign w:val="baseline"/>
      <w:cs w:val="0"/>
      <w:em w:val="none"/>
      <w:lang w:bidi="ar-SA" w:eastAsia="pt-BR" w:val="pt-BR"/>
    </w:rPr>
  </w:style>
  <w:style w:type="paragraph" w:styleId="SemEspaçamento">
    <w:name w:val="Sem Espaçamento"/>
    <w:next w:val="SemEspaçamento"/>
    <w:autoRedefine w:val="0"/>
    <w:hidden w:val="0"/>
    <w:qFormat w:val="0"/>
    <w:pPr>
      <w:suppressAutoHyphens w:val="0"/>
      <w:autoSpaceDN w:val="0"/>
      <w:spacing w:line="1" w:lineRule="atLeast"/>
      <w:ind w:leftChars="-1" w:rightChars="0" w:firstLineChars="-1"/>
      <w:textDirection w:val="btLr"/>
      <w:textAlignment w:val="baseline"/>
      <w:outlineLvl w:val="0"/>
    </w:pPr>
    <w:rPr>
      <w:w w:val="100"/>
      <w:position w:val="-1"/>
      <w:sz w:val="22"/>
      <w:szCs w:val="22"/>
      <w:effect w:val="none"/>
      <w:vertAlign w:val="baseline"/>
      <w:cs w:val="0"/>
      <w:em w:val="none"/>
      <w:lang w:bidi="ar-SA" w:eastAsia="en-US" w:val="pt-BR"/>
    </w:rPr>
  </w:style>
  <w:style w:type="character" w:styleId="Hyperlink">
    <w:name w:val="Hyperlink"/>
    <w:next w:val="Hyperlink"/>
    <w:autoRedefine w:val="0"/>
    <w:hidden w:val="0"/>
    <w:qFormat w:val="0"/>
    <w:rPr>
      <w:color w:val="0000ff"/>
      <w:w w:val="100"/>
      <w:position w:val="-1"/>
      <w:u w:color="auto" w:val="single"/>
      <w:effect w:val="none"/>
      <w:vertAlign w:val="baseline"/>
      <w:cs w:val="0"/>
      <w:em w:val="none"/>
      <w:lang/>
    </w:rPr>
  </w:style>
  <w:style w:type="paragraph" w:styleId="Cabeçalho">
    <w:name w:val="Cabeçalho"/>
    <w:basedOn w:val="Normal"/>
    <w:next w:val="Cabeçalho"/>
    <w:autoRedefine w:val="0"/>
    <w:hidden w:val="0"/>
    <w:qFormat w:val="0"/>
    <w:pPr>
      <w:suppressAutoHyphens w:val="0"/>
      <w:autoSpaceDN w:val="0"/>
      <w:spacing w:after="0" w:line="240" w:lineRule="auto"/>
      <w:ind w:leftChars="-1" w:rightChars="0" w:firstLineChars="-1"/>
      <w:textDirection w:val="btLr"/>
      <w:textAlignment w:val="baseline"/>
      <w:outlineLvl w:val="0"/>
    </w:pPr>
    <w:rPr>
      <w:w w:val="100"/>
      <w:position w:val="-1"/>
      <w:sz w:val="22"/>
      <w:szCs w:val="22"/>
      <w:effect w:val="none"/>
      <w:vertAlign w:val="baseline"/>
      <w:cs w:val="0"/>
      <w:em w:val="none"/>
      <w:lang w:bidi="ar-SA" w:eastAsia="en-US" w:val="pt-BR"/>
    </w:rPr>
  </w:style>
  <w:style w:type="character" w:styleId="HeaderChar">
    <w:name w:val="Header Char"/>
    <w:basedOn w:val="Fonteparág.padrão"/>
    <w:next w:val="HeaderCha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suppressAutoHyphens w:val="0"/>
      <w:autoSpaceDN w:val="0"/>
      <w:spacing w:after="0" w:line="240" w:lineRule="auto"/>
      <w:ind w:leftChars="-1" w:rightChars="0" w:firstLineChars="-1"/>
      <w:textDirection w:val="btLr"/>
      <w:textAlignment w:val="baseline"/>
      <w:outlineLvl w:val="0"/>
    </w:pPr>
    <w:rPr>
      <w:w w:val="100"/>
      <w:position w:val="-1"/>
      <w:sz w:val="22"/>
      <w:szCs w:val="22"/>
      <w:effect w:val="none"/>
      <w:vertAlign w:val="baseline"/>
      <w:cs w:val="0"/>
      <w:em w:val="none"/>
      <w:lang w:bidi="ar-SA" w:eastAsia="en-US" w:val="pt-BR"/>
    </w:rPr>
  </w:style>
  <w:style w:type="character" w:styleId="FooterChar">
    <w:name w:val="Footer Char"/>
    <w:basedOn w:val="Fonteparág.padrão"/>
    <w:next w:val="FooterChar"/>
    <w:autoRedefine w:val="0"/>
    <w:hidden w:val="0"/>
    <w:qFormat w:val="0"/>
    <w:rPr>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0"/>
      <w:autoSpaceDN w:val="0"/>
      <w:spacing w:after="0" w:line="240" w:lineRule="auto"/>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pt-BR"/>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x8vAcC85maqVrRaiXKubkUsPA==">AMUW2mVTGRo2u4+nNhkRyk2ohPq7zN/Sarz8tdmzjuylJnV8YN7e2aWl1yHQ14ey6/9/pNO+KcicE0GHQxTQn1io4W2zBXm1rjbOA/N1Q3jyzyNu5tuWN9PKE/3edsnuR4xVWfIghUNw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2017-09-20T00:14:00Z</dcterms:created>
  <dc:creator>AmmandaA</dc:creator>
</cp:coreProperties>
</file>