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495"/>
        <w:gridCol w:w="5445"/>
        <w:gridCol w:w="2895"/>
        <w:tblGridChange w:id="0">
          <w:tblGrid>
            <w:gridCol w:w="1035"/>
            <w:gridCol w:w="495"/>
            <w:gridCol w:w="5445"/>
            <w:gridCol w:w="2895"/>
          </w:tblGrid>
        </w:tblGridChange>
      </w:tblGrid>
      <w:tr>
        <w:trPr>
          <w:trHeight w:val="500" w:hRule="atLeast"/>
        </w:trPr>
        <w:tc>
          <w:tcPr>
            <w:gridSpan w:val="3"/>
            <w:vMerge w:val="restart"/>
            <w:shd w:fill="f4cc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FORMAÇÃO DE ARTICULADORES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 APRENDIZAGEM COOPERATIVA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12ª OFICINA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2019.1</w:t>
            </w:r>
          </w:p>
        </w:tc>
      </w:tr>
      <w:tr>
        <w:trPr>
          <w:trHeight w:val="400" w:hRule="atLeast"/>
        </w:trPr>
        <w:tc>
          <w:tcPr>
            <w:gridSpan w:val="3"/>
            <w:vMerge w:val="continue"/>
            <w:shd w:fill="f4ccc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Amizades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Articuladores de célula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10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Reforçar e compartilhar conceitos, experiências e importância sobre amizades;</w:t>
              <w:br w:type="textWrapping"/>
              <w:t xml:space="preserve">- Promover o estreitamento de laços entre os articuladores e o grupo de formação como um todo, provocando um maior sentimento de pertencimento através das atividades;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Insumos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Pincel de Lousa; Papel; Caneta;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-1898647</wp:posOffset>
                  </wp:positionH>
                  <wp:positionV relativeFrom="paragraph">
                    <wp:posOffset>3117850</wp:posOffset>
                  </wp:positionV>
                  <wp:extent cx="2943225" cy="883285"/>
                  <wp:effectExtent b="1029970" l="-1029969" r="-1029969" t="102997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24911" r="24365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43225" cy="883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QUEBRA-GELO: Todo mundo tem um amigo que é [Total: 20 min]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❶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Antes de dar início ao quebra gelo, leia este pequeno texto.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“O que seria da vida sem os amigos? Sem apoio para os sentimentos tristes e as risadas capazes de criar momentos únicos. No entanto, é verdade que existem diferentes tipos de amigos e que cada um deles tem um papel nas nossas vidas. Olhe ao seu redor e identifique.”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❷ </w:t>
            </w:r>
            <w:r w:rsidDel="00000000" w:rsidR="00000000" w:rsidRPr="00000000">
              <w:rPr>
                <w:rtl w:val="0"/>
              </w:rPr>
              <w:t xml:space="preserve">Os articuladores receberão frases com “tipos de amigos” e serão incentivados a entregá-las a alguém do grupo que eles acreditam que represente esse tipo de amizade. </w:t>
            </w:r>
            <w:r w:rsidDel="00000000" w:rsidR="00000000" w:rsidRPr="00000000">
              <w:rPr>
                <w:b w:val="1"/>
                <w:rtl w:val="0"/>
              </w:rPr>
              <w:t xml:space="preserve">[5 min]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Abaixo, estão alguns exemplos de frases para serem utilizadas.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ímã – Carrega você para todos os passeios.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parceiro – Sempre pronto para o que der e vier.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“viagem na maionese” – Embarca junto com você em seus sonhos mais mirabolantes.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barulho – Quando sai, deixa um silêncio incrível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popular – Você tem que entrar na lista de espera para falar com ele.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otimista – Esse tem a solução para tudo.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conselheiro – Vive lhe dando conselhos, mesmo que você não peça.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antigo – Para ser preservado.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novo – Para ser conquistado.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sábio – Sabe quando falar e quando calar.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experiente – Sempre sabe como fazer as coisas.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anual – Você encontra uma vez por ano, e nota que o tempo não acabou com o sentimento de amizade.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mãe – Sempre pronto para dar um colinho.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certinho – Morre de medo de fazer coisa errada.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Amigo competitivo – Vocês estão sempre apostando alguma coisa.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❸ </w:t>
            </w:r>
            <w:r w:rsidDel="00000000" w:rsidR="00000000" w:rsidRPr="00000000">
              <w:rPr>
                <w:highlight w:val="white"/>
                <w:rtl w:val="0"/>
              </w:rPr>
              <w:t xml:space="preserve">Ao final, os formadores deverão perguntar aos articuladores se eles concordam com os títulos que lhes foram dados e comentem sobre.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[15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jc w:val="both"/>
              <w:rPr>
                <w:b w:val="1"/>
                <w:i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Técnica utilizada: </w:t>
            </w:r>
            <w:r w:rsidDel="00000000" w:rsidR="00000000" w:rsidRPr="00000000">
              <w:rPr>
                <w:b w:val="1"/>
                <w:i w:val="1"/>
                <w:shd w:fill="cfe2f3" w:val="clear"/>
                <w:rtl w:val="0"/>
              </w:rPr>
              <w:t xml:space="preserve">Group Investigation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jc w:val="both"/>
              <w:rPr>
                <w:b w:val="1"/>
                <w:i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both"/>
              <w:rPr>
                <w:b w:val="1"/>
                <w:i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PRIMEIRA ETAPA: </w:t>
            </w:r>
            <w:r w:rsidDel="00000000" w:rsidR="00000000" w:rsidRPr="00000000">
              <w:rPr>
                <w:b w:val="1"/>
                <w:rtl w:val="0"/>
              </w:rPr>
              <w:t xml:space="preserve">Presente de amigo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[Total: 45 min]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❹ </w:t>
            </w:r>
            <w:r w:rsidDel="00000000" w:rsidR="00000000" w:rsidRPr="00000000">
              <w:rPr>
                <w:highlight w:val="white"/>
                <w:rtl w:val="0"/>
              </w:rPr>
              <w:t xml:space="preserve">O facilitador divide o grupo em subgrupos de quatro a seis integrantes e, em seguida, expõe o seguinte: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[5 min].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"Muitas vezes apreciamos mais um presente pequeno do que um grande. Muitas vezes ficamos preocupados por não sermos capazes de realizar coisas grandes e negligenciamos de fazer coisas menores, embora de grande significado. Na experiência que segue, seremos capazes de dar um pequeno presente de alegria para alguns integrantes do grupo."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❺ </w:t>
            </w:r>
            <w:r w:rsidDel="00000000" w:rsidR="00000000" w:rsidRPr="00000000">
              <w:rPr>
                <w:highlight w:val="white"/>
                <w:rtl w:val="0"/>
              </w:rPr>
              <w:t xml:space="preserve">Prosseguindo, o facilitador convida os articuladores para que escrevam mensagens para todos os integrantes de seu subgrupo.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[15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 mensagens devem ser da seguinte forma: 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a) Provocar sentimentos positivos no destinatário com relação a si mesmo; 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b) Ser mais específicas, descrevendo detalhes próprios da pessoa ao invés de características muito genéricas; </w:t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c) Indicar os pontos positivos da pessoa dentro do contexto do grupo; </w:t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d) Ser na primeira pessoa; 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e) Ser sinceras; 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f) Podem ser ou não assinadas, de acordo com a vontade do remetente;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g) Podem conter desenhos.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❻ </w:t>
            </w:r>
            <w:r w:rsidDel="00000000" w:rsidR="00000000" w:rsidRPr="00000000">
              <w:rPr>
                <w:highlight w:val="white"/>
                <w:rtl w:val="0"/>
              </w:rPr>
              <w:t xml:space="preserve">Dando continuidade, as mensagens devem ser dobradas e o nome do destinatário precisa ser colocado do lado de fora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highlight w:val="white"/>
                <w:rtl w:val="0"/>
              </w:rPr>
              <w:t xml:space="preserve">Logo depois, as mensagens devem ser entregues.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articuladores terão um tempo para que possam ler suas cartinhas </w:t>
            </w:r>
            <w:r w:rsidDel="00000000" w:rsidR="00000000" w:rsidRPr="00000000">
              <w:rPr>
                <w:b w:val="1"/>
                <w:rtl w:val="0"/>
              </w:rPr>
              <w:t xml:space="preserve">[5 min p/ a leitura das mensagens]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before="0" w:line="240" w:lineRule="auto"/>
              <w:jc w:val="both"/>
              <w:rPr>
                <w:sz w:val="22"/>
                <w:szCs w:val="22"/>
              </w:rPr>
            </w:pPr>
            <w:bookmarkStart w:colFirst="0" w:colLast="0" w:name="_gayqsbkul9s0" w:id="0"/>
            <w:bookmarkEnd w:id="0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❼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Depois que todos tiverem lido as mensagens, segue-se a conclusão com um debate sobre as reações dos integrantes e o quanto é importante se ter um amigo.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[20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Técnica utilizada: </w:t>
            </w:r>
            <w:r w:rsidDel="00000000" w:rsidR="00000000" w:rsidRPr="00000000">
              <w:rPr>
                <w:b w:val="1"/>
                <w:i w:val="1"/>
                <w:shd w:fill="c9daf8" w:val="clear"/>
                <w:rtl w:val="0"/>
              </w:rPr>
              <w:t xml:space="preserve">Learning Together</w:t>
            </w: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before="0" w:line="240" w:lineRule="auto"/>
              <w:jc w:val="both"/>
              <w:rPr>
                <w:shd w:fill="e1c9ff" w:val="clear"/>
              </w:rPr>
            </w:pPr>
            <w:bookmarkStart w:colFirst="0" w:colLast="0" w:name="_ead6vsg9ueb" w:id="1"/>
            <w:bookmarkEnd w:id="1"/>
            <w:r w:rsidDel="00000000" w:rsidR="00000000" w:rsidRPr="00000000">
              <w:rPr>
                <w:b w:val="1"/>
                <w:sz w:val="22"/>
                <w:szCs w:val="22"/>
                <w:shd w:fill="e1c9ff" w:val="clear"/>
                <w:rtl w:val="0"/>
              </w:rPr>
              <w:t xml:space="preserve">Lanche: 20 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 ETAPA: O Cego e o Guia</w:t>
            </w:r>
            <w:r w:rsidDel="00000000" w:rsidR="00000000" w:rsidRPr="00000000">
              <w:rPr>
                <w:b w:val="1"/>
                <w:rtl w:val="0"/>
              </w:rPr>
              <w:t xml:space="preserve"> [Total: 1 hora]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before="0" w:line="240" w:lineRule="auto"/>
              <w:jc w:val="both"/>
              <w:rPr>
                <w:sz w:val="22"/>
                <w:szCs w:val="22"/>
              </w:rPr>
            </w:pPr>
            <w:bookmarkStart w:colFirst="0" w:colLast="0" w:name="_q8of2l4y59f8" w:id="2"/>
            <w:bookmarkEnd w:id="2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❽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O facilitador, para retornar às atividades, deve fazer uma breve contextualização da atividade, explicando que a turma deverá se separar em duplas e essas deverão revezar entre os papéis de cego e guia, onde o “cego” deverá fechar seus olhos e deixar que o “guia” o conduza pelo percurso que percorrerem.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[5 min]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 É importante frisar que eles deverão trocar de papéis após o aviso do facilitador. Além disso, caso desejar, o facilitador deve levar os articuladores para um local mais espaçoso, onde eles possam explorar, porém, apresentando um limite de até onde podem percorrer.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before="0" w:line="240" w:lineRule="auto"/>
              <w:rPr>
                <w:sz w:val="22"/>
                <w:szCs w:val="22"/>
              </w:rPr>
            </w:pPr>
            <w:bookmarkStart w:colFirst="0" w:colLast="0" w:name="_aq83ylebwv12" w:id="3"/>
            <w:bookmarkEnd w:id="3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❾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Após o deslocamento para um local mais apropriado, caso desejar, e a separação das duplas, o facilitador deve liberar para que as duplas percorram o local e explorem os seus arredores, interagindo com suas duplas e o cenário à sua volta.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[10 min por pessoa/20 min total]</w:t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before="0" w:line="240" w:lineRule="auto"/>
              <w:rPr>
                <w:sz w:val="22"/>
                <w:szCs w:val="22"/>
              </w:rPr>
            </w:pPr>
            <w:bookmarkStart w:colFirst="0" w:colLast="0" w:name="_x69rf9e8vjcn" w:id="4"/>
            <w:bookmarkEnd w:id="4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❿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Depois de voltarem para seus lugares, o facilitador deve abrir um breve momento de compartilhamento da experiência, deixando-os relatar uma comparação entre ser o “cego” e ser o “guia”, o que eles sentiram, entenderam etc.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[2 min por pessoa/30 min total]</w:t>
            </w:r>
          </w:p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before="0" w:line="240" w:lineRule="auto"/>
              <w:rPr>
                <w:b w:val="0"/>
                <w:sz w:val="22"/>
                <w:szCs w:val="22"/>
              </w:rPr>
            </w:pPr>
            <w:bookmarkStart w:colFirst="0" w:colLast="0" w:name="_ysf3hfoour7q" w:id="5"/>
            <w:bookmarkEnd w:id="5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⓫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Por fim, o facilitador deve fazer uma explicação da atividade e, para tal, deve repassar a mensagem, com a intenção de aludir o momento, de que os amigos sempre estarão presentes nos momentos felizes, para sorrir e se divertir em suas companhias, mas que também estarão ao seu lado nos momentos mais difíceis, de adversidade, para ajudar e apoiar, cabendo a eles valorizá-los e confiar.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[5 min]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i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Técnica utilizada: </w:t>
            </w:r>
            <w:r w:rsidDel="00000000" w:rsidR="00000000" w:rsidRPr="00000000">
              <w:rPr>
                <w:b w:val="1"/>
                <w:i w:val="1"/>
                <w:shd w:fill="c9daf8" w:val="clear"/>
                <w:rtl w:val="0"/>
              </w:rPr>
              <w:t xml:space="preserve">Scripted Cooperation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PROCESSAMENTO DE GRUPO: Experiências Especiais</w:t>
            </w:r>
            <w:r w:rsidDel="00000000" w:rsidR="00000000" w:rsidRPr="00000000">
              <w:rPr>
                <w:b w:val="1"/>
                <w:rtl w:val="0"/>
              </w:rPr>
              <w:t xml:space="preserve"> [30 min]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color w:val="ea9999"/>
                <w:rtl w:val="0"/>
              </w:rPr>
              <w:t xml:space="preserve">⓬ </w:t>
            </w:r>
            <w:r w:rsidDel="00000000" w:rsidR="00000000" w:rsidRPr="00000000">
              <w:rPr>
                <w:rtl w:val="0"/>
              </w:rPr>
              <w:t xml:space="preserve">No primeiro momento, o facilitador pede para que os articuladores compartilhem com o grupo o nome de um amigo e a sua importância. </w:t>
            </w:r>
            <w:r w:rsidDel="00000000" w:rsidR="00000000" w:rsidRPr="00000000">
              <w:rPr>
                <w:b w:val="1"/>
                <w:rtl w:val="0"/>
              </w:rPr>
              <w:t xml:space="preserve">[1 min por pessoa/15 min total]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⓭ </w:t>
            </w:r>
            <w:r w:rsidDel="00000000" w:rsidR="00000000" w:rsidRPr="00000000">
              <w:rPr>
                <w:rtl w:val="0"/>
              </w:rPr>
              <w:t xml:space="preserve">O facilitador deve solicitar que os articuladores criem uma história sobre amizades juntos (e shallow now) mas, para isso, é necessário introduzir o desafio: construir a história de uma forma onde cada pessoa terá a sua vez de acrescentar uma parte e que deve seguir uma sequência. É importante incentivá-los a utilizarem suas criatividades como desejarem, contanto que o conceito principal seja Amizade. Caso desejar, o facilitador pode sugerir que eles, além de compartilhar, passem uma folha para que cada articulador registre sua parte da história. </w:t>
            </w:r>
            <w:r w:rsidDel="00000000" w:rsidR="00000000" w:rsidRPr="00000000">
              <w:rPr>
                <w:b w:val="1"/>
                <w:rtl w:val="0"/>
              </w:rPr>
              <w:t xml:space="preserve">[15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ind w:left="0" w:firstLine="0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Técnica utilizada: </w:t>
            </w:r>
            <w:r w:rsidDel="00000000" w:rsidR="00000000" w:rsidRPr="00000000">
              <w:rPr>
                <w:b w:val="1"/>
                <w:i w:val="1"/>
                <w:shd w:fill="c9daf8" w:val="clear"/>
                <w:rtl w:val="0"/>
              </w:rPr>
              <w:t xml:space="preserve">Learning Together</w:t>
            </w: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 </w:t>
            </w:r>
          </w:p>
        </w:tc>
      </w:tr>
      <w:tr>
        <w:trPr>
          <w:trHeight w:val="1080" w:hRule="atLeast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Lembretes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widowControl w:val="0"/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Explicar as técnicas utilizadas em cada etapa;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Preparar os tipos de amigos em pedacinhos de papel previamente;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Juntos e Shallow Now. </w:t>
            </w:r>
          </w:p>
        </w:tc>
      </w:tr>
    </w:tbl>
    <w:p w:rsidR="00000000" w:rsidDel="00000000" w:rsidP="00000000" w:rsidRDefault="00000000" w:rsidRPr="00000000" w14:paraId="00000065">
      <w:pPr>
        <w:spacing w:after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284" w:top="851" w:left="1701" w:right="1133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color="000000" w:space="1" w:sz="4" w:val="single"/>
      </w:pBdr>
      <w:tabs>
        <w:tab w:val="center" w:pos="4252"/>
        <w:tab w:val="right" w:pos="8504"/>
      </w:tabs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tabs>
        <w:tab w:val="left" w:pos="1815"/>
        <w:tab w:val="right" w:pos="9072"/>
      </w:tabs>
      <w:jc w:val="right"/>
      <w:rPr/>
    </w:pPr>
    <w:r w:rsidDel="00000000" w:rsidR="00000000" w:rsidRPr="00000000">
      <w:rPr/>
      <w:drawing>
        <wp:inline distB="114300" distT="114300" distL="114300" distR="114300">
          <wp:extent cx="2843936" cy="70770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936" cy="7077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tabs>
        <w:tab w:val="left" w:pos="1815"/>
        <w:tab w:val="right" w:pos="9072"/>
      </w:tabs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