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0B29E" w14:textId="6350A874" w:rsidR="001D5C5F" w:rsidRPr="00B356EB" w:rsidRDefault="00B4607C" w:rsidP="001D5C5F">
      <w:pPr>
        <w:pStyle w:val="PargrafodaLista"/>
        <w:numPr>
          <w:ilvl w:val="0"/>
          <w:numId w:val="1"/>
        </w:numPr>
        <w:rPr>
          <w:sz w:val="32"/>
          <w:szCs w:val="32"/>
        </w:rPr>
      </w:pPr>
      <w:r w:rsidRPr="00B356EB">
        <w:rPr>
          <w:sz w:val="32"/>
          <w:szCs w:val="32"/>
        </w:rPr>
        <w:t xml:space="preserve">Sobre o </w:t>
      </w:r>
      <w:proofErr w:type="spellStart"/>
      <w:r w:rsidRPr="00B356EB">
        <w:rPr>
          <w:sz w:val="32"/>
          <w:szCs w:val="32"/>
        </w:rPr>
        <w:t>Gen</w:t>
      </w:r>
      <w:proofErr w:type="spellEnd"/>
    </w:p>
    <w:p w14:paraId="427C476D" w14:textId="4521D64B" w:rsidR="00B4607C" w:rsidRPr="00B4607C" w:rsidRDefault="00B4607C" w:rsidP="00B4607C">
      <w:r w:rsidRPr="00B4607C">
        <w:t xml:space="preserve">O GEN – Grupo de Estudos Nietzsche é um grupo de pesquisa internacional, que reúne estudiosos brasileiros e europeus da filosofia nietzschiana. Fundado por Scarlett Marton em 1996, o GEN esteve, de início, ligado ao Departamento de Filosofia da Universidade de São Paulo. Hoje presente em todo o Brasil, do Ceará ao Rio Grande do Sul, continua a perseguir o propósito de fazer avançar as investigações acerca do pensamento nietzschiano e julga que, para tanto, é essencial promover a discussão acerca das mais variadas interpretações dos textos do filósofo. </w:t>
      </w:r>
    </w:p>
    <w:p w14:paraId="7379F355" w14:textId="49B6BBD4" w:rsidR="00B4607C" w:rsidRDefault="00B4607C" w:rsidP="00BA6861">
      <w:r w:rsidRPr="00B4607C">
        <w:t xml:space="preserve">Empreendimento pioneiro na América do Sul, o GEN procura não apenas incentivar os estudos nietzschianos entre nós como dialogar com as diversas Nietzsche </w:t>
      </w:r>
      <w:proofErr w:type="spellStart"/>
      <w:r w:rsidRPr="00B4607C">
        <w:t>Societies</w:t>
      </w:r>
      <w:proofErr w:type="spellEnd"/>
      <w:r w:rsidRPr="00B4607C">
        <w:t xml:space="preserve"> e Centros de pesquisa internacionais. Atuando em três frentes distintas, o GEN organiza suas atividades em torno dos Cadernos Nietzsche, da Coleção Sendas &amp; Veredas e dos Encontros Nietzsche.</w:t>
      </w:r>
    </w:p>
    <w:p w14:paraId="6927E7AA" w14:textId="77777777" w:rsidR="00BA6861" w:rsidRDefault="00BA6861" w:rsidP="00BA6861"/>
    <w:p w14:paraId="3A168A4F" w14:textId="77777777" w:rsidR="001D5C5F" w:rsidRDefault="001D5C5F" w:rsidP="00B4607C">
      <w:pPr>
        <w:ind w:firstLine="0"/>
      </w:pPr>
    </w:p>
    <w:p w14:paraId="6E1F56B3" w14:textId="10FDB14E" w:rsidR="001D5C5F" w:rsidRPr="001D5C5F" w:rsidRDefault="001D5C5F" w:rsidP="00B4607C">
      <w:pPr>
        <w:ind w:firstLine="0"/>
        <w:rPr>
          <w:b/>
          <w:bCs/>
        </w:rPr>
      </w:pPr>
      <w:r w:rsidRPr="001D5C5F">
        <w:rPr>
          <w:b/>
          <w:bCs/>
        </w:rPr>
        <w:t>Núcleos</w:t>
      </w:r>
    </w:p>
    <w:p w14:paraId="45A1EC19" w14:textId="77777777" w:rsidR="001D5C5F" w:rsidRPr="001D5C5F" w:rsidRDefault="001D5C5F" w:rsidP="001D5C5F">
      <w:pPr>
        <w:ind w:firstLine="0"/>
        <w:rPr>
          <w:lang w:val="es-ES"/>
        </w:rPr>
      </w:pPr>
      <w:r w:rsidRPr="001D5C5F">
        <w:rPr>
          <w:lang w:val="es-ES"/>
        </w:rPr>
        <w:t>GEN/USP</w:t>
      </w:r>
    </w:p>
    <w:p w14:paraId="3FE1C6D9" w14:textId="77777777" w:rsidR="001D5C5F" w:rsidRPr="001D5C5F" w:rsidRDefault="001D5C5F" w:rsidP="001D5C5F">
      <w:pPr>
        <w:ind w:firstLine="0"/>
        <w:rPr>
          <w:lang w:val="es-ES"/>
        </w:rPr>
      </w:pPr>
      <w:r w:rsidRPr="001D5C5F">
        <w:rPr>
          <w:lang w:val="es-ES"/>
        </w:rPr>
        <w:t xml:space="preserve">GEN </w:t>
      </w:r>
      <w:proofErr w:type="spellStart"/>
      <w:r w:rsidRPr="001D5C5F">
        <w:rPr>
          <w:lang w:val="es-ES"/>
        </w:rPr>
        <w:t>Unirio</w:t>
      </w:r>
      <w:proofErr w:type="spellEnd"/>
    </w:p>
    <w:p w14:paraId="2C22876C" w14:textId="77777777" w:rsidR="001D5C5F" w:rsidRPr="001D5C5F" w:rsidRDefault="001D5C5F" w:rsidP="001D5C5F">
      <w:pPr>
        <w:ind w:firstLine="0"/>
        <w:rPr>
          <w:lang w:val="es-ES"/>
        </w:rPr>
      </w:pPr>
      <w:r w:rsidRPr="001D5C5F">
        <w:rPr>
          <w:lang w:val="es-ES"/>
        </w:rPr>
        <w:t>GEN UNB</w:t>
      </w:r>
    </w:p>
    <w:p w14:paraId="54757A7F" w14:textId="75C3AE5F" w:rsidR="001D5C5F" w:rsidRPr="001D5C5F" w:rsidRDefault="001D5C5F" w:rsidP="001D5C5F">
      <w:pPr>
        <w:ind w:firstLine="0"/>
      </w:pPr>
      <w:r w:rsidRPr="001D5C5F">
        <w:t>GEN/</w:t>
      </w:r>
      <w:r w:rsidRPr="001D5C5F">
        <w:t>RECIFE</w:t>
      </w:r>
    </w:p>
    <w:p w14:paraId="1CB454D6" w14:textId="565BDF24" w:rsidR="001D5C5F" w:rsidRPr="001D5C5F" w:rsidRDefault="001D5C5F" w:rsidP="001D5C5F">
      <w:pPr>
        <w:spacing w:after="160" w:line="278" w:lineRule="auto"/>
        <w:ind w:firstLine="0"/>
        <w:jc w:val="left"/>
        <w:rPr>
          <w:lang w:val="es-ES"/>
        </w:rPr>
      </w:pPr>
      <w:r w:rsidRPr="001D5C5F">
        <w:rPr>
          <w:lang w:val="es-ES"/>
        </w:rPr>
        <w:t>GEN/UFPE</w:t>
      </w:r>
    </w:p>
    <w:p w14:paraId="54AB0EB5" w14:textId="77777777" w:rsidR="001D5C5F" w:rsidRPr="001D5C5F" w:rsidRDefault="001D5C5F" w:rsidP="001D5C5F">
      <w:pPr>
        <w:spacing w:after="160" w:line="278" w:lineRule="auto"/>
        <w:ind w:firstLine="0"/>
        <w:jc w:val="left"/>
        <w:rPr>
          <w:lang w:val="es-ES"/>
        </w:rPr>
      </w:pPr>
      <w:r w:rsidRPr="001D5C5F">
        <w:rPr>
          <w:lang w:val="es-ES"/>
        </w:rPr>
        <w:t>GEN/UNIFESP</w:t>
      </w:r>
    </w:p>
    <w:p w14:paraId="4DEF4619" w14:textId="77777777" w:rsidR="001D5C5F" w:rsidRPr="001D5C5F" w:rsidRDefault="001D5C5F" w:rsidP="001D5C5F">
      <w:pPr>
        <w:spacing w:after="160" w:line="278" w:lineRule="auto"/>
        <w:ind w:firstLine="0"/>
        <w:jc w:val="left"/>
        <w:rPr>
          <w:lang w:val="es-ES"/>
        </w:rPr>
      </w:pPr>
      <w:r w:rsidRPr="001D5C5F">
        <w:rPr>
          <w:lang w:val="es-ES"/>
        </w:rPr>
        <w:t>GEN/UFABC</w:t>
      </w:r>
    </w:p>
    <w:p w14:paraId="7DC46CE6" w14:textId="77777777" w:rsidR="001D5C5F" w:rsidRPr="001D5C5F" w:rsidRDefault="001D5C5F" w:rsidP="001D5C5F">
      <w:pPr>
        <w:spacing w:after="160" w:line="278" w:lineRule="auto"/>
        <w:ind w:firstLine="0"/>
        <w:jc w:val="left"/>
        <w:rPr>
          <w:lang w:val="es-ES"/>
        </w:rPr>
      </w:pPr>
      <w:r w:rsidRPr="001D5C5F">
        <w:rPr>
          <w:lang w:val="es-ES"/>
        </w:rPr>
        <w:t>GEN/UFSB</w:t>
      </w:r>
    </w:p>
    <w:p w14:paraId="703E7D7D" w14:textId="77777777" w:rsidR="001D5C5F" w:rsidRPr="001D5C5F" w:rsidRDefault="001D5C5F" w:rsidP="001D5C5F">
      <w:pPr>
        <w:spacing w:after="160" w:line="278" w:lineRule="auto"/>
        <w:ind w:firstLine="0"/>
        <w:jc w:val="left"/>
        <w:rPr>
          <w:lang w:val="es-ES"/>
        </w:rPr>
      </w:pPr>
      <w:r w:rsidRPr="001D5C5F">
        <w:rPr>
          <w:lang w:val="es-ES"/>
        </w:rPr>
        <w:t>GEN/UNIOESTE</w:t>
      </w:r>
    </w:p>
    <w:p w14:paraId="50089EDF" w14:textId="2D258412" w:rsidR="001D5C5F" w:rsidRPr="001D5C5F" w:rsidRDefault="001D5C5F" w:rsidP="001D5C5F">
      <w:pPr>
        <w:spacing w:after="160" w:line="278" w:lineRule="auto"/>
        <w:ind w:firstLine="0"/>
        <w:jc w:val="left"/>
        <w:rPr>
          <w:lang w:val="es-ES"/>
        </w:rPr>
      </w:pPr>
      <w:r w:rsidRPr="001D5C5F">
        <w:rPr>
          <w:lang w:val="es-ES"/>
        </w:rPr>
        <w:t>GEN/</w:t>
      </w:r>
      <w:proofErr w:type="spellStart"/>
      <w:r w:rsidRPr="001D5C5F">
        <w:rPr>
          <w:lang w:val="es-ES"/>
        </w:rPr>
        <w:t>UFPel</w:t>
      </w:r>
      <w:proofErr w:type="spellEnd"/>
    </w:p>
    <w:p w14:paraId="5C6BF564" w14:textId="77777777" w:rsidR="001D5C5F" w:rsidRPr="001D5C5F" w:rsidRDefault="001D5C5F" w:rsidP="001D5C5F">
      <w:pPr>
        <w:ind w:firstLine="0"/>
      </w:pPr>
      <w:r w:rsidRPr="001D5C5F">
        <w:t>GEN/UFRB/UFBA</w:t>
      </w:r>
    </w:p>
    <w:p w14:paraId="42213E0C" w14:textId="77777777" w:rsidR="001D5C5F" w:rsidRDefault="001D5C5F" w:rsidP="00B4607C">
      <w:pPr>
        <w:ind w:firstLine="0"/>
        <w:rPr>
          <w:lang w:val="es-ES"/>
        </w:rPr>
      </w:pPr>
    </w:p>
    <w:p w14:paraId="641746BE" w14:textId="77777777" w:rsidR="001D5C5F" w:rsidRDefault="001D5C5F" w:rsidP="00B4607C">
      <w:pPr>
        <w:ind w:firstLine="0"/>
        <w:rPr>
          <w:lang w:val="es-ES"/>
        </w:rPr>
      </w:pPr>
    </w:p>
    <w:p w14:paraId="34957C62" w14:textId="27EB7989" w:rsidR="001D5C5F" w:rsidRPr="00B356EB" w:rsidRDefault="001D5C5F" w:rsidP="001D5C5F">
      <w:pPr>
        <w:pStyle w:val="PargrafodaLista"/>
        <w:numPr>
          <w:ilvl w:val="0"/>
          <w:numId w:val="1"/>
        </w:numPr>
        <w:rPr>
          <w:sz w:val="32"/>
          <w:szCs w:val="32"/>
        </w:rPr>
      </w:pPr>
      <w:r w:rsidRPr="00B356EB">
        <w:rPr>
          <w:sz w:val="32"/>
          <w:szCs w:val="32"/>
        </w:rPr>
        <w:t xml:space="preserve">Encontros Nietzsche Programação </w:t>
      </w:r>
    </w:p>
    <w:p w14:paraId="2BA3C713" w14:textId="77777777" w:rsidR="001D5C5F" w:rsidRDefault="001D5C5F" w:rsidP="001D5C5F"/>
    <w:p w14:paraId="2DCA62A1" w14:textId="1E709C5B" w:rsidR="001D5C5F" w:rsidRDefault="001D5C5F" w:rsidP="001D5C5F">
      <w:r w:rsidRPr="001D5C5F">
        <w:t xml:space="preserve">Os Encontros Nietzsche consistem num fórum permanente de debates acerca da filosofia nietzschiana. Promovidos pelo GEN, recebem seus parceiros intelectuais, tanto da cena </w:t>
      </w:r>
      <w:r w:rsidRPr="001D5C5F">
        <w:lastRenderedPageBreak/>
        <w:t>acadêmica nacional como internacional. Ocorrendo sempre nos meses de maio e setembro, é também a ocasião em que o GEN apresenta suas publicações, lançando os novos números dos </w:t>
      </w:r>
      <w:r w:rsidRPr="001D5C5F">
        <w:rPr>
          <w:i/>
          <w:iCs/>
        </w:rPr>
        <w:t>Cadernos</w:t>
      </w:r>
      <w:r w:rsidRPr="001D5C5F">
        <w:t> </w:t>
      </w:r>
      <w:r w:rsidRPr="001D5C5F">
        <w:rPr>
          <w:i/>
          <w:iCs/>
        </w:rPr>
        <w:t>Nietzsche</w:t>
      </w:r>
      <w:r w:rsidRPr="001D5C5F">
        <w:t> e os novos títulos da coleção </w:t>
      </w:r>
      <w:r w:rsidRPr="001D5C5F">
        <w:rPr>
          <w:i/>
          <w:iCs/>
        </w:rPr>
        <w:t>Sendas &amp; Veredas</w:t>
      </w:r>
      <w:r w:rsidRPr="001D5C5F">
        <w:t>. Tendo lugar nos mais diversos estados do território nacional, procuram concorrer desde 1996 para a difusão da pesquisa sobre o pensamento de Nietzsche no Brasil.</w:t>
      </w:r>
      <w:r w:rsidR="007F1AF3" w:rsidRPr="007F1AF3">
        <w:t xml:space="preserve"> </w:t>
      </w:r>
      <w:r w:rsidR="007F1AF3" w:rsidRPr="007F1AF3">
        <w:t xml:space="preserve">Em 2026, a realização da 55ª edição dos Encontros Nietzsche, intitulada </w:t>
      </w:r>
      <w:r w:rsidR="007F1AF3" w:rsidRPr="007F1AF3">
        <w:rPr>
          <w:b/>
          <w:bCs/>
        </w:rPr>
        <w:t>Nietzsche e seus duplos: destruição e criação</w:t>
      </w:r>
      <w:r w:rsidR="007F1AF3" w:rsidRPr="007F1AF3">
        <w:t>, marca os trinta anos do GEN, celebrando sua trajetória e sua importância para a consolidação dos estudos nietzschianos no país. Nesta edição comemorativa, o evento será realizado nas cidades de São Paulo, Rio de Janeiro, Brasília, Recife e Toledo. Confira, abaixo, a programação:</w:t>
      </w:r>
      <w:r w:rsidR="007F1AF3">
        <w:t xml:space="preserve"> </w:t>
      </w:r>
    </w:p>
    <w:p w14:paraId="4A0D1371" w14:textId="77777777" w:rsidR="007F1AF3" w:rsidRDefault="007F1AF3" w:rsidP="001D5C5F"/>
    <w:p w14:paraId="2976948D" w14:textId="2547ED87" w:rsidR="001D5C5F" w:rsidRDefault="001D5C5F" w:rsidP="001D5C5F">
      <w:r>
        <w:t xml:space="preserve">Imagens e datas de cada evento. </w:t>
      </w:r>
    </w:p>
    <w:p w14:paraId="53C4321C" w14:textId="2367BFF2" w:rsidR="00BA6861" w:rsidRDefault="00BA6861" w:rsidP="001D5C5F">
      <w:r>
        <w:t>Acrescentar em são Paulo:</w:t>
      </w:r>
    </w:p>
    <w:p w14:paraId="0CA597CD" w14:textId="078D5360" w:rsidR="00BA6861" w:rsidRPr="001D5C5F" w:rsidRDefault="00BA6861" w:rsidP="001D5C5F">
      <w:r w:rsidRPr="00BA6861">
        <w:t>https://filosofia.fflch.usp.br/eventos/12422</w:t>
      </w:r>
    </w:p>
    <w:p w14:paraId="60942AFC" w14:textId="09C8567E" w:rsidR="001D5C5F" w:rsidRDefault="001D5C5F" w:rsidP="001D5C5F">
      <w:r>
        <w:t>Eventos anteriores</w:t>
      </w:r>
      <w:r w:rsidR="007F1AF3">
        <w:t xml:space="preserve"> (só pôr o link)</w:t>
      </w:r>
      <w:r>
        <w:t xml:space="preserve">: </w:t>
      </w:r>
    </w:p>
    <w:p w14:paraId="19343F46" w14:textId="2149F990" w:rsidR="001D5C5F" w:rsidRDefault="001D5C5F" w:rsidP="001D5C5F">
      <w:hyperlink r:id="rId5" w:history="1">
        <w:r w:rsidRPr="00524EC3">
          <w:rPr>
            <w:rStyle w:val="Hyperlink"/>
          </w:rPr>
          <w:t>https://gen-grupodeestudosnietzsche.net/encontros-nietzsche/</w:t>
        </w:r>
      </w:hyperlink>
    </w:p>
    <w:p w14:paraId="100D7AC1" w14:textId="77777777" w:rsidR="001D5C5F" w:rsidRDefault="001D5C5F" w:rsidP="001D5C5F"/>
    <w:p w14:paraId="3A0D24D5" w14:textId="77777777" w:rsidR="001D5C5F" w:rsidRDefault="001D5C5F" w:rsidP="001D5C5F"/>
    <w:p w14:paraId="0B6CE899" w14:textId="77777777" w:rsidR="001D5C5F" w:rsidRDefault="001D5C5F" w:rsidP="001D5C5F"/>
    <w:p w14:paraId="37B9813E" w14:textId="5A0EC935" w:rsidR="001D5C5F" w:rsidRPr="00B356EB" w:rsidRDefault="001D5C5F" w:rsidP="00B356EB">
      <w:pPr>
        <w:pStyle w:val="PargrafodaLista"/>
        <w:numPr>
          <w:ilvl w:val="0"/>
          <w:numId w:val="1"/>
        </w:numPr>
        <w:rPr>
          <w:sz w:val="32"/>
          <w:szCs w:val="32"/>
        </w:rPr>
      </w:pPr>
      <w:r w:rsidRPr="00B356EB">
        <w:rPr>
          <w:sz w:val="32"/>
          <w:szCs w:val="32"/>
        </w:rPr>
        <w:t xml:space="preserve">Lançamento de livros; </w:t>
      </w:r>
    </w:p>
    <w:p w14:paraId="2B7C55D7" w14:textId="77777777" w:rsidR="001D5C5F" w:rsidRDefault="001D5C5F" w:rsidP="001D5C5F"/>
    <w:p w14:paraId="298E30B6" w14:textId="5314E6CE" w:rsidR="001D5C5F" w:rsidRPr="001D5C5F" w:rsidRDefault="001D5C5F" w:rsidP="001D5C5F">
      <w:r w:rsidRPr="001D5C5F">
        <w:rPr>
          <w:b/>
          <w:bCs/>
        </w:rPr>
        <w:t>Nietzsche o último discípulo do filósofo Dioniso</w:t>
      </w:r>
      <w:r>
        <w:t xml:space="preserve"> </w:t>
      </w:r>
      <w:r>
        <w:t>(imagem)</w:t>
      </w:r>
      <w:r w:rsidRPr="001D5C5F">
        <w:t xml:space="preserve"> </w:t>
      </w:r>
      <w:r w:rsidRPr="001D5C5F">
        <w:t>(Ideias &amp; Letras)</w:t>
      </w:r>
    </w:p>
    <w:p w14:paraId="023A4341" w14:textId="5736081D" w:rsidR="001D5C5F" w:rsidRPr="001D5C5F" w:rsidRDefault="001D5C5F" w:rsidP="001D5C5F">
      <w:r w:rsidRPr="001D5C5F">
        <w:t>João Evangelista Tude de Melo Neto</w:t>
      </w:r>
      <w:r w:rsidRPr="001D5C5F">
        <w:t xml:space="preserve"> </w:t>
      </w:r>
    </w:p>
    <w:p w14:paraId="354E4ADC" w14:textId="77777777" w:rsidR="001D5C5F" w:rsidRPr="001D5C5F" w:rsidRDefault="001D5C5F" w:rsidP="001D5C5F">
      <w:r w:rsidRPr="001D5C5F">
        <w:t xml:space="preserve">Em plena Idade Média, ainda era possível testemunhar manifestações públicas de exaltação ao deus da embriaguez entre camponeses que trabalhavam na produção de vinho em regiões do Império Bizantino. Durante o processo da “pisa da uva”, por exemplo, eles preservaram a tradição de gritar o nome da divindade: “– Dioniso!”. Em represália a esta prática, o Concílio de </w:t>
      </w:r>
      <w:proofErr w:type="spellStart"/>
      <w:r w:rsidRPr="001D5C5F">
        <w:t>Trullo</w:t>
      </w:r>
      <w:proofErr w:type="spellEnd"/>
      <w:r w:rsidRPr="001D5C5F">
        <w:t xml:space="preserve"> – realizado em Constantinopla, entre 691 e 692 d.C. – determinou a proibição da reverência ao deus pagão. Entre os 102 cânones que compõem a ata do referido concílio, o cânon 62 advertia que estas e outras práticas ligadas à cultura dionisíaca deveriam ser completamente extirpadas “do modo de vida dos fiéis”. As interdições às práticas dionisíacas formalizadas pelo cânon cristão nos remetem, de chofre, ao embate a que Nietzsche faz referência no final de sua autobiografia, o Ecce Homo: “– Fui compreendido? – Dioniso contra o Crucificado”. Ora, o que o autor, de fato, tinha em mente ao se referir à oposição entre </w:t>
      </w:r>
      <w:r w:rsidRPr="001D5C5F">
        <w:lastRenderedPageBreak/>
        <w:t>Dioniso e o Crucificado? No livro que agora vem a lume, tentamos oferecer uma interpretação acerca da concepção nietzschiana de filosofia dionisíaca por meio da elucidação de suas relações com a religiosidade dionisíaca dos gregos antigos.</w:t>
      </w:r>
    </w:p>
    <w:p w14:paraId="1F82284A" w14:textId="12CF20D5" w:rsidR="001D5C5F" w:rsidRPr="001D5C5F" w:rsidRDefault="001D5C5F" w:rsidP="001D5C5F">
      <w:pPr>
        <w:rPr>
          <w:b/>
          <w:bCs/>
        </w:rPr>
      </w:pPr>
      <w:r w:rsidRPr="001D5C5F">
        <w:rPr>
          <w:b/>
          <w:bCs/>
        </w:rPr>
        <w:t>Nietzsche e a obra por fazer: Zaratustra (Autêntica)</w:t>
      </w:r>
      <w:r>
        <w:rPr>
          <w:b/>
          <w:bCs/>
        </w:rPr>
        <w:t xml:space="preserve"> (imagem)</w:t>
      </w:r>
    </w:p>
    <w:p w14:paraId="09A78927" w14:textId="0BCB8D65" w:rsidR="001D5C5F" w:rsidRDefault="001D5C5F" w:rsidP="001D5C5F">
      <w:pPr>
        <w:rPr>
          <w:b/>
          <w:bCs/>
        </w:rPr>
      </w:pPr>
      <w:r w:rsidRPr="001D5C5F">
        <w:rPr>
          <w:b/>
          <w:bCs/>
        </w:rPr>
        <w:t>Scarlett Marton</w:t>
      </w:r>
    </w:p>
    <w:p w14:paraId="3332C6F0" w14:textId="77777777" w:rsidR="001D5C5F" w:rsidRPr="001D5C5F" w:rsidRDefault="001D5C5F" w:rsidP="001D5C5F">
      <w:r w:rsidRPr="001D5C5F">
        <w:t>Em </w:t>
      </w:r>
      <w:r w:rsidRPr="001D5C5F">
        <w:rPr>
          <w:b/>
          <w:bCs/>
          <w:i/>
          <w:iCs/>
        </w:rPr>
        <w:t xml:space="preserve">Nietzsche e a obra por fazer: </w:t>
      </w:r>
      <w:proofErr w:type="gramStart"/>
      <w:r w:rsidRPr="001D5C5F">
        <w:rPr>
          <w:b/>
          <w:bCs/>
          <w:i/>
          <w:iCs/>
        </w:rPr>
        <w:t>Zaratustra</w:t>
      </w:r>
      <w:r w:rsidRPr="001D5C5F">
        <w:t> ,</w:t>
      </w:r>
      <w:proofErr w:type="gramEnd"/>
      <w:r w:rsidRPr="001D5C5F">
        <w:t xml:space="preserve"> Scarlett Marton investiga </w:t>
      </w:r>
      <w:proofErr w:type="gramStart"/>
      <w:r w:rsidRPr="001D5C5F">
        <w:t>como </w:t>
      </w:r>
      <w:r w:rsidRPr="001D5C5F">
        <w:rPr>
          <w:i/>
          <w:iCs/>
        </w:rPr>
        <w:t>Assim</w:t>
      </w:r>
      <w:proofErr w:type="gramEnd"/>
      <w:r w:rsidRPr="001D5C5F">
        <w:rPr>
          <w:i/>
          <w:iCs/>
        </w:rPr>
        <w:t xml:space="preserve"> falava Zaratustra</w:t>
      </w:r>
      <w:r w:rsidRPr="001D5C5F">
        <w:t xml:space="preserve"> reúne os pilares da filosofia nietzschiana madura: a noção de valor e o procedimento genealógico estão lado a lado com o conceito de vontade de potência, a teoria das forças e o pensamento do eterno retorno </w:t>
      </w:r>
      <w:proofErr w:type="gramStart"/>
      <w:r w:rsidRPr="001D5C5F">
        <w:t>do mesmo</w:t>
      </w:r>
      <w:proofErr w:type="gramEnd"/>
      <w:r w:rsidRPr="001D5C5F">
        <w:t>. Contrariando interpretações tradicionais, Marton argumenta que o problema central da obra não é o eterno retorno nem a ideia de além-do-homem, mas o projeto de transvaloração de todos os valores, para o qual essas ideias funcionam como elementos decisivos. A autora analisa ainda a composição singular de Zaratustra, suas partes e seus conceitos fundamentais, esclarecendo de que modo cada retomada do texto nietzschiano reforça uma leitura integrada e rigorosa de seu propósito filosófico.</w:t>
      </w:r>
    </w:p>
    <w:p w14:paraId="1B6F8BAD" w14:textId="77777777" w:rsidR="001D5C5F" w:rsidRDefault="001D5C5F" w:rsidP="001D5C5F">
      <w:pPr>
        <w:rPr>
          <w:b/>
          <w:bCs/>
        </w:rPr>
      </w:pPr>
    </w:p>
    <w:p w14:paraId="615B5E2E" w14:textId="45F15323" w:rsidR="001D5C5F" w:rsidRDefault="001D5C5F" w:rsidP="001D5C5F">
      <w:pPr>
        <w:rPr>
          <w:b/>
          <w:bCs/>
        </w:rPr>
      </w:pPr>
      <w:r w:rsidRPr="001D5C5F">
        <w:rPr>
          <w:b/>
          <w:bCs/>
        </w:rPr>
        <w:t>Friedrich Nietzsche</w:t>
      </w:r>
      <w:r w:rsidRPr="001D5C5F">
        <w:t xml:space="preserve">: </w:t>
      </w:r>
      <w:r w:rsidRPr="001D5C5F">
        <w:rPr>
          <w:i/>
          <w:iCs/>
        </w:rPr>
        <w:t>Assim Falava Zaratustra</w:t>
      </w:r>
      <w:r w:rsidRPr="001D5C5F">
        <w:t xml:space="preserve"> trad. por </w:t>
      </w:r>
      <w:r w:rsidRPr="001D5C5F">
        <w:rPr>
          <w:b/>
          <w:bCs/>
        </w:rPr>
        <w:t>Fernando R. de Moraes Barros</w:t>
      </w:r>
      <w:r w:rsidRPr="001D5C5F">
        <w:t xml:space="preserve"> e revisão técnica por </w:t>
      </w:r>
      <w:r w:rsidRPr="001D5C5F">
        <w:rPr>
          <w:b/>
          <w:bCs/>
        </w:rPr>
        <w:t>Scarlett Marton (Autêntica)</w:t>
      </w:r>
      <w:r>
        <w:rPr>
          <w:b/>
          <w:bCs/>
        </w:rPr>
        <w:t xml:space="preserve"> (imagem)</w:t>
      </w:r>
    </w:p>
    <w:p w14:paraId="209EAC6D" w14:textId="0650A025" w:rsidR="001D5C5F" w:rsidRDefault="001D5C5F" w:rsidP="001D5C5F">
      <w:pPr>
        <w:rPr>
          <w:b/>
          <w:bCs/>
        </w:rPr>
      </w:pPr>
      <w:r w:rsidRPr="001D5C5F">
        <w:t>Texto clássico de Nietzsche, traduzido por Fernando R. de Moraes Barros, </w:t>
      </w:r>
      <w:proofErr w:type="gramStart"/>
      <w:r w:rsidRPr="001D5C5F">
        <w:rPr>
          <w:b/>
          <w:bCs/>
          <w:i/>
          <w:iCs/>
        </w:rPr>
        <w:t>Assim</w:t>
      </w:r>
      <w:proofErr w:type="gramEnd"/>
      <w:r w:rsidRPr="001D5C5F">
        <w:rPr>
          <w:b/>
          <w:bCs/>
          <w:i/>
          <w:iCs/>
        </w:rPr>
        <w:t xml:space="preserve"> falava Zaratustra</w:t>
      </w:r>
      <w:r w:rsidRPr="001D5C5F">
        <w:t> acompanha o profeta Zaratustra, que desce da montanha após anos de isolamento para compartilhar com os homens sua nova visão de mundo. Obra de ficção, aborda assuntos que vão do cotidiano ao profundamente filosófico, como metafísica, guerra, perspectivismo e a amoralidade da natureza. O livro conta com revisão técnica e texto introdutório de Scarlett Marton.</w:t>
      </w:r>
      <w:r w:rsidRPr="001D5C5F">
        <w:br/>
      </w:r>
      <w:r w:rsidRPr="001D5C5F">
        <w:br/>
        <w:t xml:space="preserve">"O mérito da originalidade, dizia Thomas Carlyle, não é a novidade; é a sinceridade. A presente tradução </w:t>
      </w:r>
      <w:proofErr w:type="gramStart"/>
      <w:r w:rsidRPr="001D5C5F">
        <w:t>de </w:t>
      </w:r>
      <w:r w:rsidRPr="001D5C5F">
        <w:rPr>
          <w:i/>
          <w:iCs/>
        </w:rPr>
        <w:t>Assim</w:t>
      </w:r>
      <w:proofErr w:type="gramEnd"/>
      <w:r w:rsidRPr="001D5C5F">
        <w:rPr>
          <w:i/>
          <w:iCs/>
        </w:rPr>
        <w:t xml:space="preserve"> falava Zaratustra</w:t>
      </w:r>
      <w:r w:rsidRPr="001D5C5F">
        <w:t> buscou ser sincera em suas escolhas. Sem se furtar ao corpo a corpo com a letra de Nietzsche, resultou de um trabalho técnico-crítico, mas, sem abandonar a tonalidade afetiva, também emergiu de um esforço expressivo, intuitivo inclusive."</w:t>
      </w:r>
      <w:r w:rsidRPr="001D5C5F">
        <w:br/>
      </w:r>
      <w:r w:rsidRPr="001D5C5F">
        <w:rPr>
          <w:b/>
          <w:bCs/>
        </w:rPr>
        <w:t>Fernando R. de Moraes Barros</w:t>
      </w:r>
    </w:p>
    <w:p w14:paraId="7AD71E85" w14:textId="67E7F95E" w:rsidR="001D5C5F" w:rsidRDefault="00A9526A" w:rsidP="001D5C5F">
      <w:pPr>
        <w:rPr>
          <w:b/>
          <w:bCs/>
        </w:rPr>
      </w:pPr>
      <w:r w:rsidRPr="00A9526A">
        <w:rPr>
          <w:b/>
          <w:bCs/>
        </w:rPr>
        <w:t>Friedrich Nietzsche:</w:t>
      </w:r>
      <w:r w:rsidRPr="00A9526A">
        <w:rPr>
          <w:b/>
          <w:bCs/>
          <w:i/>
          <w:iCs/>
        </w:rPr>
        <w:t xml:space="preserve"> Lições sobre os </w:t>
      </w:r>
      <w:proofErr w:type="spellStart"/>
      <w:r w:rsidRPr="00A9526A">
        <w:rPr>
          <w:b/>
          <w:bCs/>
          <w:i/>
          <w:iCs/>
        </w:rPr>
        <w:t>pré</w:t>
      </w:r>
      <w:proofErr w:type="spellEnd"/>
      <w:r w:rsidRPr="00A9526A">
        <w:rPr>
          <w:b/>
          <w:bCs/>
          <w:i/>
          <w:iCs/>
        </w:rPr>
        <w:t>-platônicos</w:t>
      </w:r>
      <w:r w:rsidRPr="00A9526A">
        <w:rPr>
          <w:b/>
          <w:bCs/>
        </w:rPr>
        <w:t xml:space="preserve"> Trad. de Anna Maria Lorenzoni e Stefano </w:t>
      </w:r>
      <w:proofErr w:type="spellStart"/>
      <w:r w:rsidRPr="00A9526A">
        <w:rPr>
          <w:b/>
          <w:bCs/>
        </w:rPr>
        <w:t>Busellato</w:t>
      </w:r>
      <w:proofErr w:type="spellEnd"/>
      <w:r w:rsidRPr="00A9526A">
        <w:rPr>
          <w:b/>
          <w:bCs/>
        </w:rPr>
        <w:t xml:space="preserve"> (Vozes)</w:t>
      </w:r>
      <w:r>
        <w:rPr>
          <w:b/>
          <w:bCs/>
        </w:rPr>
        <w:t xml:space="preserve"> (Imagem)</w:t>
      </w:r>
    </w:p>
    <w:p w14:paraId="2CF9DD64" w14:textId="77777777" w:rsidR="00A9526A" w:rsidRPr="00A9526A" w:rsidRDefault="00A9526A" w:rsidP="00A9526A">
      <w:pPr>
        <w:ind w:firstLine="0"/>
      </w:pPr>
      <w:r w:rsidRPr="00A9526A">
        <w:t>Antes de Platão, havia uma filosofia em estado bruto, visceral, enraizada no devir do mundo e na tensão entre pensamento e existência. Neste livro, Nietzsche percorre os caminhos traçados por Heráclito, Parmênides, Anaximandro, Empédocles e outros pen</w:t>
      </w:r>
      <w:r w:rsidRPr="00A9526A">
        <w:softHyphen/>
        <w:t xml:space="preserve">sadores que desafiaram os </w:t>
      </w:r>
      <w:r w:rsidRPr="00A9526A">
        <w:lastRenderedPageBreak/>
        <w:t>limites da linguagem e da razão. Ao revisitá-los com olhar agudo e provocador, ele questiona a própria origem da filosofia ocidental e antecipa os embates que marcariam seu pensamento posterior. Uma leitura que ainda hoje desestabiliza certezas e renova o horizonte do pensar filosófico.</w:t>
      </w:r>
    </w:p>
    <w:p w14:paraId="1591EB60" w14:textId="16A9EEFE" w:rsidR="00A9526A" w:rsidRDefault="007F1AF3" w:rsidP="001D5C5F">
      <w:pPr>
        <w:rPr>
          <w:b/>
          <w:bCs/>
        </w:rPr>
      </w:pPr>
      <w:r>
        <w:rPr>
          <w:b/>
          <w:bCs/>
        </w:rPr>
        <w:t>Cadernos Nietzsche 47.2</w:t>
      </w:r>
    </w:p>
    <w:p w14:paraId="40840154" w14:textId="77777777" w:rsidR="00EE440F" w:rsidRDefault="00EE440F" w:rsidP="00EE440F">
      <w:pPr>
        <w:ind w:firstLine="0"/>
        <w:rPr>
          <w:b/>
          <w:bCs/>
        </w:rPr>
      </w:pPr>
      <w:r w:rsidRPr="00B4607C">
        <w:rPr>
          <w:b/>
          <w:bCs/>
        </w:rPr>
        <w:t xml:space="preserve">Cadernos Nietzsche </w:t>
      </w:r>
    </w:p>
    <w:p w14:paraId="2333D646" w14:textId="77777777" w:rsidR="00EE440F" w:rsidRPr="00B4607C" w:rsidRDefault="00EE440F" w:rsidP="00EE440F">
      <w:pPr>
        <w:ind w:firstLine="0"/>
        <w:rPr>
          <w:b/>
          <w:bCs/>
        </w:rPr>
      </w:pPr>
    </w:p>
    <w:p w14:paraId="16AFFE58" w14:textId="54DEE60C" w:rsidR="00EE440F" w:rsidRDefault="00EE440F" w:rsidP="00EE440F">
      <w:pPr>
        <w:ind w:firstLine="0"/>
      </w:pPr>
      <w:r w:rsidRPr="00B4607C">
        <w:rPr>
          <w:i/>
          <w:iCs/>
        </w:rPr>
        <w:t>Cadernos</w:t>
      </w:r>
      <w:r w:rsidRPr="00B4607C">
        <w:t> </w:t>
      </w:r>
      <w:r w:rsidRPr="00B4607C">
        <w:rPr>
          <w:i/>
          <w:iCs/>
        </w:rPr>
        <w:t>Nietzsche</w:t>
      </w:r>
      <w:r w:rsidRPr="00B4607C">
        <w:t> representam uma iniciativa ímpar, que só encontra similar nos </w:t>
      </w:r>
      <w:r w:rsidRPr="00B4607C">
        <w:rPr>
          <w:i/>
          <w:iCs/>
        </w:rPr>
        <w:t>Nietzsche-</w:t>
      </w:r>
      <w:proofErr w:type="spellStart"/>
      <w:r w:rsidRPr="00B4607C">
        <w:rPr>
          <w:i/>
          <w:iCs/>
        </w:rPr>
        <w:t>Studien</w:t>
      </w:r>
      <w:proofErr w:type="spellEnd"/>
      <w:r w:rsidRPr="00B4607C">
        <w:t> na Alemanha e, mais recentemente, nos </w:t>
      </w:r>
      <w:r w:rsidRPr="00B4607C">
        <w:rPr>
          <w:i/>
          <w:iCs/>
        </w:rPr>
        <w:t>Estúdios Nietzsche</w:t>
      </w:r>
      <w:r w:rsidRPr="00B4607C">
        <w:t> na Espanha. Lançados sempre três vezes ao ano, integram a base SCIELO; considerados uma das melhores revistas de filosofia do país, receberam a classificação A1 por parte do Qualis-Periódicos da CAPES. Desde a sua fundação, pela professora Scarlett Marton, em 1996, </w:t>
      </w:r>
      <w:r w:rsidRPr="00B4607C">
        <w:rPr>
          <w:i/>
          <w:iCs/>
        </w:rPr>
        <w:t>Cadernos Nietzsche </w:t>
      </w:r>
      <w:r w:rsidRPr="00B4607C">
        <w:t>norteiam-se por duas diretrizes básicas: a de trazer ao público brasileiro as mais diferentes leituras do pensamento de Nietzsche, constituindo um espaço de conflito de interpretações, e a de acolher trabalhos de pesquisadores internacionais de renome, estudiosos brasileiros confirmados e pós-graduandos, promovendo um diálogo entre diferentes gerações.</w:t>
      </w:r>
      <w:r>
        <w:t xml:space="preserve"> Nessa edição será lançado</w:t>
      </w:r>
      <w:r w:rsidRPr="00EE440F">
        <w:rPr>
          <w:rFonts w:ascii="Noto Sans" w:hAnsi="Noto Sans" w:cs="Noto Sans"/>
          <w:b/>
          <w:bCs/>
          <w:color w:val="00314C"/>
          <w:shd w:val="clear" w:color="auto" w:fill="FFFFFF"/>
        </w:rPr>
        <w:t xml:space="preserve"> </w:t>
      </w:r>
      <w:r w:rsidRPr="00EE440F">
        <w:rPr>
          <w:rFonts w:cs="Times New Roman"/>
          <w:b/>
          <w:bCs/>
          <w:color w:val="00314C"/>
          <w:shd w:val="clear" w:color="auto" w:fill="FFFFFF"/>
        </w:rPr>
        <w:t>o</w:t>
      </w:r>
      <w:r w:rsidRPr="00EE440F">
        <w:rPr>
          <w:rFonts w:cs="Times New Roman"/>
          <w:b/>
          <w:bCs/>
        </w:rPr>
        <w:t> Volume: 47, Número: 2</w:t>
      </w:r>
      <w:r>
        <w:rPr>
          <w:rFonts w:cs="Times New Roman"/>
          <w:b/>
          <w:bCs/>
        </w:rPr>
        <w:t>.</w:t>
      </w:r>
    </w:p>
    <w:p w14:paraId="78BD314F" w14:textId="77777777" w:rsidR="00EE440F" w:rsidRDefault="00EE440F" w:rsidP="00EE440F">
      <w:pPr>
        <w:ind w:firstLine="0"/>
      </w:pPr>
      <w:r>
        <w:t xml:space="preserve">LINK para os </w:t>
      </w:r>
      <w:proofErr w:type="gramStart"/>
      <w:r>
        <w:t>cadernos :</w:t>
      </w:r>
      <w:proofErr w:type="gramEnd"/>
      <w:r>
        <w:t xml:space="preserve"> </w:t>
      </w:r>
      <w:hyperlink r:id="rId6" w:history="1">
        <w:r w:rsidRPr="00524EC3">
          <w:rPr>
            <w:rStyle w:val="Hyperlink"/>
          </w:rPr>
          <w:t>https://gen-grupodeestudosnietzsche.net/cadernos-nietzsche/</w:t>
        </w:r>
      </w:hyperlink>
    </w:p>
    <w:p w14:paraId="131F914C" w14:textId="29D59509" w:rsidR="00A9526A" w:rsidRDefault="00A9526A" w:rsidP="00942A5D">
      <w:pPr>
        <w:ind w:firstLine="0"/>
        <w:rPr>
          <w:b/>
          <w:bCs/>
        </w:rPr>
      </w:pPr>
    </w:p>
    <w:p w14:paraId="1A35CFC2" w14:textId="314701F5" w:rsidR="00A9526A" w:rsidRDefault="00A9526A" w:rsidP="001D5C5F">
      <w:pPr>
        <w:rPr>
          <w:b/>
          <w:bCs/>
        </w:rPr>
      </w:pPr>
      <w:r>
        <w:rPr>
          <w:b/>
          <w:bCs/>
        </w:rPr>
        <w:t>Conferir informações para atualização posteriormente (mas acrescentar sem imagens e sem dados)</w:t>
      </w:r>
    </w:p>
    <w:p w14:paraId="68A31623" w14:textId="52B37732" w:rsidR="00A9526A" w:rsidRDefault="00942A5D" w:rsidP="001D5C5F">
      <w:pPr>
        <w:rPr>
          <w:i/>
          <w:iCs/>
        </w:rPr>
      </w:pPr>
      <w:r w:rsidRPr="00942A5D">
        <w:rPr>
          <w:b/>
          <w:bCs/>
        </w:rPr>
        <w:t>Vânia Dutra de Azeredo</w:t>
      </w:r>
      <w:r>
        <w:rPr>
          <w:i/>
          <w:iCs/>
        </w:rPr>
        <w:t xml:space="preserve"> - </w:t>
      </w:r>
      <w:r w:rsidR="00A9526A" w:rsidRPr="00A9526A">
        <w:rPr>
          <w:i/>
          <w:iCs/>
        </w:rPr>
        <w:t>Nietzsche e a Condição Pós-Moderna. A Extemporaneidade de Um Discurso (CRV).</w:t>
      </w:r>
      <w:r w:rsidR="00A9526A">
        <w:rPr>
          <w:i/>
          <w:iCs/>
        </w:rPr>
        <w:t xml:space="preserve"> Vania </w:t>
      </w:r>
    </w:p>
    <w:p w14:paraId="00637976" w14:textId="05FD7CA2" w:rsidR="001D5C5F" w:rsidRDefault="00A9526A" w:rsidP="001D5C5F">
      <w:r w:rsidRPr="00942A5D">
        <w:rPr>
          <w:b/>
          <w:bCs/>
        </w:rPr>
        <w:t xml:space="preserve">Célia Machado </w:t>
      </w:r>
      <w:proofErr w:type="spellStart"/>
      <w:r w:rsidRPr="00942A5D">
        <w:rPr>
          <w:b/>
          <w:bCs/>
        </w:rPr>
        <w:t>Benvenho</w:t>
      </w:r>
      <w:proofErr w:type="spellEnd"/>
      <w:r w:rsidRPr="00A9526A">
        <w:rPr>
          <w:b/>
          <w:bCs/>
          <w:i/>
          <w:iCs/>
        </w:rPr>
        <w:t xml:space="preserve"> - </w:t>
      </w:r>
      <w:r w:rsidRPr="00A9526A">
        <w:rPr>
          <w:i/>
          <w:iCs/>
        </w:rPr>
        <w:t>Linguagem e Retórica na filosofia do jovem Nietzsche (</w:t>
      </w:r>
      <w:proofErr w:type="spellStart"/>
      <w:r w:rsidRPr="00A9526A">
        <w:rPr>
          <w:i/>
          <w:iCs/>
        </w:rPr>
        <w:t>Eduel</w:t>
      </w:r>
      <w:proofErr w:type="spellEnd"/>
      <w:r w:rsidRPr="00A9526A">
        <w:rPr>
          <w:i/>
          <w:iCs/>
        </w:rPr>
        <w:t>)</w:t>
      </w:r>
    </w:p>
    <w:p w14:paraId="5CE93379" w14:textId="3B93A515" w:rsidR="001D5C5F" w:rsidRDefault="001D5C5F" w:rsidP="001D5C5F"/>
    <w:p w14:paraId="2F7DE02F" w14:textId="39669274" w:rsidR="001D5C5F" w:rsidRPr="001D5C5F" w:rsidRDefault="001D5C5F" w:rsidP="001D5C5F">
      <w:pPr>
        <w:ind w:firstLine="0"/>
      </w:pPr>
    </w:p>
    <w:sectPr w:rsidR="001D5C5F" w:rsidRPr="001D5C5F" w:rsidSect="00B4607C">
      <w:pgSz w:w="11906" w:h="16838"/>
      <w:pgMar w:top="1701" w:right="1134"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oto Sans">
    <w:charset w:val="00"/>
    <w:family w:val="swiss"/>
    <w:pitch w:val="variable"/>
    <w:sig w:usb0="E00082FF" w:usb1="400078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6E6827"/>
    <w:multiLevelType w:val="hybridMultilevel"/>
    <w:tmpl w:val="11CAE570"/>
    <w:lvl w:ilvl="0" w:tplc="1FA8BC72">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73641630"/>
    <w:multiLevelType w:val="hybridMultilevel"/>
    <w:tmpl w:val="11CAE57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607811703">
    <w:abstractNumId w:val="0"/>
  </w:num>
  <w:num w:numId="2" w16cid:durableId="18994387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07C"/>
    <w:rsid w:val="000414C6"/>
    <w:rsid w:val="000D14F2"/>
    <w:rsid w:val="001D5C5F"/>
    <w:rsid w:val="00303953"/>
    <w:rsid w:val="00497A01"/>
    <w:rsid w:val="007F1AF3"/>
    <w:rsid w:val="00942A5D"/>
    <w:rsid w:val="00A9526A"/>
    <w:rsid w:val="00B356EB"/>
    <w:rsid w:val="00B4607C"/>
    <w:rsid w:val="00BA6861"/>
    <w:rsid w:val="00CB3997"/>
    <w:rsid w:val="00EE440F"/>
    <w:rsid w:val="00F25A3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58C3E"/>
  <w15:chartTrackingRefBased/>
  <w15:docId w15:val="{9B3BF763-4729-4BD6-BF57-EE636E5C4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3997"/>
    <w:pPr>
      <w:spacing w:after="0" w:line="360" w:lineRule="auto"/>
      <w:ind w:firstLine="709"/>
      <w:jc w:val="both"/>
    </w:pPr>
    <w:rPr>
      <w:rFonts w:ascii="Times New Roman" w:hAnsi="Times New Roman"/>
    </w:rPr>
  </w:style>
  <w:style w:type="paragraph" w:styleId="Ttulo1">
    <w:name w:val="heading 1"/>
    <w:basedOn w:val="Normal"/>
    <w:next w:val="Normal"/>
    <w:link w:val="Ttulo1Char"/>
    <w:uiPriority w:val="9"/>
    <w:qFormat/>
    <w:rsid w:val="00B460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B460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B4607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B4607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har"/>
    <w:uiPriority w:val="9"/>
    <w:semiHidden/>
    <w:unhideWhenUsed/>
    <w:qFormat/>
    <w:rsid w:val="00B4607C"/>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har"/>
    <w:uiPriority w:val="9"/>
    <w:semiHidden/>
    <w:unhideWhenUsed/>
    <w:qFormat/>
    <w:rsid w:val="00B4607C"/>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har"/>
    <w:uiPriority w:val="9"/>
    <w:semiHidden/>
    <w:unhideWhenUsed/>
    <w:qFormat/>
    <w:rsid w:val="00B4607C"/>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har"/>
    <w:uiPriority w:val="9"/>
    <w:semiHidden/>
    <w:unhideWhenUsed/>
    <w:qFormat/>
    <w:rsid w:val="00B4607C"/>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har"/>
    <w:uiPriority w:val="9"/>
    <w:semiHidden/>
    <w:unhideWhenUsed/>
    <w:qFormat/>
    <w:rsid w:val="00B4607C"/>
    <w:pPr>
      <w:keepNext/>
      <w:keepLines/>
      <w:outlineLvl w:val="8"/>
    </w:pPr>
    <w:rPr>
      <w:rFonts w:asciiTheme="minorHAnsi" w:eastAsiaTheme="majorEastAsia" w:hAnsiTheme="minorHAnsi"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4607C"/>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B4607C"/>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B4607C"/>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B4607C"/>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B4607C"/>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B4607C"/>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B4607C"/>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B4607C"/>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B4607C"/>
    <w:rPr>
      <w:rFonts w:eastAsiaTheme="majorEastAsia" w:cstheme="majorBidi"/>
      <w:color w:val="272727" w:themeColor="text1" w:themeTint="D8"/>
    </w:rPr>
  </w:style>
  <w:style w:type="paragraph" w:styleId="Ttulo">
    <w:name w:val="Title"/>
    <w:basedOn w:val="Normal"/>
    <w:next w:val="Normal"/>
    <w:link w:val="TtuloChar"/>
    <w:uiPriority w:val="10"/>
    <w:qFormat/>
    <w:rsid w:val="00B460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B4607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B4607C"/>
    <w:pPr>
      <w:numPr>
        <w:ilvl w:val="1"/>
      </w:numPr>
      <w:spacing w:after="160"/>
      <w:ind w:firstLine="709"/>
    </w:pPr>
    <w:rPr>
      <w:rFonts w:asciiTheme="minorHAnsi" w:eastAsiaTheme="majorEastAsia" w:hAnsiTheme="minorHAnsi"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B4607C"/>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B4607C"/>
    <w:pPr>
      <w:spacing w:before="160" w:after="160"/>
      <w:jc w:val="center"/>
    </w:pPr>
    <w:rPr>
      <w:i/>
      <w:iCs/>
      <w:color w:val="404040" w:themeColor="text1" w:themeTint="BF"/>
    </w:rPr>
  </w:style>
  <w:style w:type="character" w:customStyle="1" w:styleId="CitaoChar">
    <w:name w:val="Citação Char"/>
    <w:basedOn w:val="Fontepargpadro"/>
    <w:link w:val="Citao"/>
    <w:uiPriority w:val="29"/>
    <w:rsid w:val="00B4607C"/>
    <w:rPr>
      <w:rFonts w:ascii="Times New Roman" w:hAnsi="Times New Roman"/>
      <w:i/>
      <w:iCs/>
      <w:color w:val="404040" w:themeColor="text1" w:themeTint="BF"/>
    </w:rPr>
  </w:style>
  <w:style w:type="paragraph" w:styleId="PargrafodaLista">
    <w:name w:val="List Paragraph"/>
    <w:basedOn w:val="Normal"/>
    <w:uiPriority w:val="34"/>
    <w:qFormat/>
    <w:rsid w:val="00B4607C"/>
    <w:pPr>
      <w:ind w:left="720"/>
      <w:contextualSpacing/>
    </w:pPr>
  </w:style>
  <w:style w:type="character" w:styleId="nfaseIntensa">
    <w:name w:val="Intense Emphasis"/>
    <w:basedOn w:val="Fontepargpadro"/>
    <w:uiPriority w:val="21"/>
    <w:qFormat/>
    <w:rsid w:val="00B4607C"/>
    <w:rPr>
      <w:i/>
      <w:iCs/>
      <w:color w:val="0F4761" w:themeColor="accent1" w:themeShade="BF"/>
    </w:rPr>
  </w:style>
  <w:style w:type="paragraph" w:styleId="CitaoIntensa">
    <w:name w:val="Intense Quote"/>
    <w:basedOn w:val="Normal"/>
    <w:next w:val="Normal"/>
    <w:link w:val="CitaoIntensaChar"/>
    <w:uiPriority w:val="30"/>
    <w:qFormat/>
    <w:rsid w:val="00B460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B4607C"/>
    <w:rPr>
      <w:rFonts w:ascii="Times New Roman" w:hAnsi="Times New Roman"/>
      <w:i/>
      <w:iCs/>
      <w:color w:val="0F4761" w:themeColor="accent1" w:themeShade="BF"/>
    </w:rPr>
  </w:style>
  <w:style w:type="character" w:styleId="RefernciaIntensa">
    <w:name w:val="Intense Reference"/>
    <w:basedOn w:val="Fontepargpadro"/>
    <w:uiPriority w:val="32"/>
    <w:qFormat/>
    <w:rsid w:val="00B4607C"/>
    <w:rPr>
      <w:b/>
      <w:bCs/>
      <w:smallCaps/>
      <w:color w:val="0F4761" w:themeColor="accent1" w:themeShade="BF"/>
      <w:spacing w:val="5"/>
    </w:rPr>
  </w:style>
  <w:style w:type="character" w:styleId="Hyperlink">
    <w:name w:val="Hyperlink"/>
    <w:basedOn w:val="Fontepargpadro"/>
    <w:uiPriority w:val="99"/>
    <w:unhideWhenUsed/>
    <w:rsid w:val="001D5C5F"/>
    <w:rPr>
      <w:color w:val="467886" w:themeColor="hyperlink"/>
      <w:u w:val="single"/>
    </w:rPr>
  </w:style>
  <w:style w:type="character" w:styleId="MenoPendente">
    <w:name w:val="Unresolved Mention"/>
    <w:basedOn w:val="Fontepargpadro"/>
    <w:uiPriority w:val="99"/>
    <w:semiHidden/>
    <w:unhideWhenUsed/>
    <w:rsid w:val="001D5C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en-grupodeestudosnietzsche.net/cadernos-nietzsche/" TargetMode="External"/><Relationship Id="rId5" Type="http://schemas.openxmlformats.org/officeDocument/2006/relationships/hyperlink" Target="https://gen-grupodeestudosnietzsche.net/encontros-nietzsche/" TargetMode="Externa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4</Pages>
  <Words>1147</Words>
  <Characters>6484</Characters>
  <Application>Microsoft Office Word</Application>
  <DocSecurity>0</DocSecurity>
  <Lines>106</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Alves</dc:creator>
  <cp:keywords/>
  <dc:description/>
  <cp:lastModifiedBy>Paulo Alves</cp:lastModifiedBy>
  <cp:revision>1</cp:revision>
  <dcterms:created xsi:type="dcterms:W3CDTF">2026-08-19T04:06:00Z</dcterms:created>
  <dcterms:modified xsi:type="dcterms:W3CDTF">2026-08-19T07:33:00Z</dcterms:modified>
</cp:coreProperties>
</file>