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6"/>
        <w:gridCol w:w="1033"/>
        <w:gridCol w:w="1162"/>
        <w:gridCol w:w="1169"/>
        <w:gridCol w:w="1123"/>
        <w:gridCol w:w="1060"/>
        <w:gridCol w:w="1190"/>
        <w:gridCol w:w="1003"/>
      </w:tblGrid>
      <w:tr w:rsidR="003A5A5E" w:rsidRPr="003A5A5E" w14:paraId="002924AD" w14:textId="77777777" w:rsidTr="003A5A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78E6C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Column Name</w:t>
            </w:r>
          </w:p>
        </w:tc>
        <w:tc>
          <w:tcPr>
            <w:tcW w:w="0" w:type="auto"/>
            <w:hideMark/>
          </w:tcPr>
          <w:p w14:paraId="28DFC67D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Data Type</w:t>
            </w:r>
          </w:p>
        </w:tc>
        <w:tc>
          <w:tcPr>
            <w:tcW w:w="0" w:type="auto"/>
            <w:hideMark/>
          </w:tcPr>
          <w:p w14:paraId="2BCE69A0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Description</w:t>
            </w:r>
          </w:p>
        </w:tc>
        <w:tc>
          <w:tcPr>
            <w:tcW w:w="0" w:type="auto"/>
            <w:hideMark/>
          </w:tcPr>
          <w:p w14:paraId="28B6EC27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Business Value</w:t>
            </w:r>
          </w:p>
        </w:tc>
        <w:tc>
          <w:tcPr>
            <w:tcW w:w="0" w:type="auto"/>
            <w:hideMark/>
          </w:tcPr>
          <w:p w14:paraId="0C8E6385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Expected Issues</w:t>
            </w:r>
          </w:p>
        </w:tc>
        <w:tc>
          <w:tcPr>
            <w:tcW w:w="0" w:type="auto"/>
            <w:hideMark/>
          </w:tcPr>
          <w:p w14:paraId="4D8CA681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Cleaning Required</w:t>
            </w:r>
          </w:p>
        </w:tc>
        <w:tc>
          <w:tcPr>
            <w:tcW w:w="0" w:type="auto"/>
            <w:hideMark/>
          </w:tcPr>
          <w:p w14:paraId="27DC7DC1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Use in Analysis</w:t>
            </w:r>
          </w:p>
        </w:tc>
        <w:tc>
          <w:tcPr>
            <w:tcW w:w="0" w:type="auto"/>
            <w:hideMark/>
          </w:tcPr>
          <w:p w14:paraId="50D11540" w14:textId="77777777" w:rsidR="003A5A5E" w:rsidRPr="003A5A5E" w:rsidRDefault="003A5A5E" w:rsidP="003A5A5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Business Question Supported</w:t>
            </w:r>
          </w:p>
        </w:tc>
      </w:tr>
      <w:tr w:rsidR="003A5A5E" w:rsidRPr="003A5A5E" w14:paraId="28A5058A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0ADF4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url</w:t>
            </w:r>
            <w:proofErr w:type="spellEnd"/>
          </w:p>
        </w:tc>
        <w:tc>
          <w:tcPr>
            <w:tcW w:w="0" w:type="auto"/>
            <w:hideMark/>
          </w:tcPr>
          <w:p w14:paraId="0ECE50D2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1BFF4EB9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URL of the restaurant's Zomato page</w:t>
            </w:r>
          </w:p>
        </w:tc>
        <w:tc>
          <w:tcPr>
            <w:tcW w:w="0" w:type="auto"/>
            <w:hideMark/>
          </w:tcPr>
          <w:p w14:paraId="2C7BDF28" w14:textId="4DB1E8E3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Low – Used only as a referen</w:t>
            </w:r>
            <w:r>
              <w:t>c</w:t>
            </w:r>
            <w:r w:rsidRPr="003A5A5E">
              <w:t>e to the restaurant</w:t>
            </w:r>
          </w:p>
        </w:tc>
        <w:tc>
          <w:tcPr>
            <w:tcW w:w="0" w:type="auto"/>
            <w:hideMark/>
          </w:tcPr>
          <w:p w14:paraId="272CD41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Broken links, unnecessary for analysis</w:t>
            </w:r>
          </w:p>
        </w:tc>
        <w:tc>
          <w:tcPr>
            <w:tcW w:w="0" w:type="auto"/>
            <w:hideMark/>
          </w:tcPr>
          <w:p w14:paraId="7DD1C9BA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Remove from analysis</w:t>
            </w:r>
          </w:p>
        </w:tc>
        <w:tc>
          <w:tcPr>
            <w:tcW w:w="0" w:type="auto"/>
            <w:hideMark/>
          </w:tcPr>
          <w:p w14:paraId="7434CE11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Reference only</w:t>
            </w:r>
          </w:p>
        </w:tc>
        <w:tc>
          <w:tcPr>
            <w:tcW w:w="0" w:type="auto"/>
            <w:hideMark/>
          </w:tcPr>
          <w:p w14:paraId="28D258CA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None</w:t>
            </w:r>
          </w:p>
        </w:tc>
      </w:tr>
      <w:tr w:rsidR="003A5A5E" w:rsidRPr="003A5A5E" w14:paraId="1FAFA3B8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255E6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address</w:t>
            </w:r>
          </w:p>
        </w:tc>
        <w:tc>
          <w:tcPr>
            <w:tcW w:w="0" w:type="auto"/>
            <w:hideMark/>
          </w:tcPr>
          <w:p w14:paraId="69363F6E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612C47DC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Complete address of the restaurant</w:t>
            </w:r>
          </w:p>
        </w:tc>
        <w:tc>
          <w:tcPr>
            <w:tcW w:w="0" w:type="auto"/>
            <w:hideMark/>
          </w:tcPr>
          <w:p w14:paraId="7ACDA826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Low – Useful only for identifying restaurant location</w:t>
            </w:r>
          </w:p>
        </w:tc>
        <w:tc>
          <w:tcPr>
            <w:tcW w:w="0" w:type="auto"/>
            <w:hideMark/>
          </w:tcPr>
          <w:p w14:paraId="3EB8A2DB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Inconsistent formatting, special characters</w:t>
            </w:r>
          </w:p>
        </w:tc>
        <w:tc>
          <w:tcPr>
            <w:tcW w:w="0" w:type="auto"/>
            <w:hideMark/>
          </w:tcPr>
          <w:p w14:paraId="4C4C7882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Trim spaces, standardize text if needed</w:t>
            </w:r>
          </w:p>
        </w:tc>
        <w:tc>
          <w:tcPr>
            <w:tcW w:w="0" w:type="auto"/>
            <w:hideMark/>
          </w:tcPr>
          <w:p w14:paraId="2CB801F9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Reference</w:t>
            </w:r>
          </w:p>
        </w:tc>
        <w:tc>
          <w:tcPr>
            <w:tcW w:w="0" w:type="auto"/>
            <w:hideMark/>
          </w:tcPr>
          <w:p w14:paraId="2A3072C4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None</w:t>
            </w:r>
          </w:p>
        </w:tc>
      </w:tr>
      <w:tr w:rsidR="003A5A5E" w:rsidRPr="003A5A5E" w14:paraId="6F22A953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88D81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name</w:t>
            </w:r>
          </w:p>
        </w:tc>
        <w:tc>
          <w:tcPr>
            <w:tcW w:w="0" w:type="auto"/>
            <w:hideMark/>
          </w:tcPr>
          <w:p w14:paraId="1EC96887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2FBBD4A4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Name of the restaurant</w:t>
            </w:r>
          </w:p>
        </w:tc>
        <w:tc>
          <w:tcPr>
            <w:tcW w:w="0" w:type="auto"/>
            <w:hideMark/>
          </w:tcPr>
          <w:p w14:paraId="53D96A00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Medium – Identifies restaurants and helps detect duplicate entries</w:t>
            </w:r>
          </w:p>
        </w:tc>
        <w:tc>
          <w:tcPr>
            <w:tcW w:w="0" w:type="auto"/>
            <w:hideMark/>
          </w:tcPr>
          <w:p w14:paraId="56C45458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Duplicate restaurant names</w:t>
            </w:r>
          </w:p>
        </w:tc>
        <w:tc>
          <w:tcPr>
            <w:tcW w:w="0" w:type="auto"/>
            <w:hideMark/>
          </w:tcPr>
          <w:p w14:paraId="44E4A5B6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Check duplicates</w:t>
            </w:r>
          </w:p>
        </w:tc>
        <w:tc>
          <w:tcPr>
            <w:tcW w:w="0" w:type="auto"/>
            <w:hideMark/>
          </w:tcPr>
          <w:p w14:paraId="12B6069F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Restaurant identification</w:t>
            </w:r>
          </w:p>
        </w:tc>
        <w:tc>
          <w:tcPr>
            <w:tcW w:w="0" w:type="auto"/>
            <w:hideMark/>
          </w:tcPr>
          <w:p w14:paraId="6C28AA85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Q1</w:t>
            </w:r>
          </w:p>
        </w:tc>
      </w:tr>
      <w:tr w:rsidR="003A5A5E" w:rsidRPr="003A5A5E" w14:paraId="125462B4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6BC7B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online_order</w:t>
            </w:r>
            <w:proofErr w:type="spellEnd"/>
          </w:p>
        </w:tc>
        <w:tc>
          <w:tcPr>
            <w:tcW w:w="0" w:type="auto"/>
            <w:hideMark/>
          </w:tcPr>
          <w:p w14:paraId="263980BE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Categorical (Yes/No)</w:t>
            </w:r>
          </w:p>
        </w:tc>
        <w:tc>
          <w:tcPr>
            <w:tcW w:w="0" w:type="auto"/>
            <w:hideMark/>
          </w:tcPr>
          <w:p w14:paraId="070CCC7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Indicates whether online ordering is available</w:t>
            </w:r>
          </w:p>
        </w:tc>
        <w:tc>
          <w:tcPr>
            <w:tcW w:w="0" w:type="auto"/>
            <w:hideMark/>
          </w:tcPr>
          <w:p w14:paraId="110DE4F4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 xml:space="preserve">High – Helps evaluate customer convenience and </w:t>
            </w:r>
            <w:r w:rsidRPr="003A5A5E">
              <w:lastRenderedPageBreak/>
              <w:t>service strategy</w:t>
            </w:r>
          </w:p>
        </w:tc>
        <w:tc>
          <w:tcPr>
            <w:tcW w:w="0" w:type="auto"/>
            <w:hideMark/>
          </w:tcPr>
          <w:p w14:paraId="5D151CA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lastRenderedPageBreak/>
              <w:t>Missing values, inconsistent Yes/No values</w:t>
            </w:r>
          </w:p>
        </w:tc>
        <w:tc>
          <w:tcPr>
            <w:tcW w:w="0" w:type="auto"/>
            <w:hideMark/>
          </w:tcPr>
          <w:p w14:paraId="0DFA60A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Standardize values</w:t>
            </w:r>
          </w:p>
        </w:tc>
        <w:tc>
          <w:tcPr>
            <w:tcW w:w="0" w:type="auto"/>
            <w:hideMark/>
          </w:tcPr>
          <w:p w14:paraId="595BDDC2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Compare engagement based on online ordering</w:t>
            </w:r>
          </w:p>
        </w:tc>
        <w:tc>
          <w:tcPr>
            <w:tcW w:w="0" w:type="auto"/>
            <w:hideMark/>
          </w:tcPr>
          <w:p w14:paraId="3457408E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Q4</w:t>
            </w:r>
          </w:p>
        </w:tc>
      </w:tr>
      <w:tr w:rsidR="003A5A5E" w:rsidRPr="003A5A5E" w14:paraId="24EB6F22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B4212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book_table</w:t>
            </w:r>
            <w:proofErr w:type="spellEnd"/>
          </w:p>
        </w:tc>
        <w:tc>
          <w:tcPr>
            <w:tcW w:w="0" w:type="auto"/>
            <w:hideMark/>
          </w:tcPr>
          <w:p w14:paraId="2A028C99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Categorical (Yes/No)</w:t>
            </w:r>
          </w:p>
        </w:tc>
        <w:tc>
          <w:tcPr>
            <w:tcW w:w="0" w:type="auto"/>
            <w:hideMark/>
          </w:tcPr>
          <w:p w14:paraId="3ED89E2D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Indicates whether table booking is available</w:t>
            </w:r>
          </w:p>
        </w:tc>
        <w:tc>
          <w:tcPr>
            <w:tcW w:w="0" w:type="auto"/>
            <w:hideMark/>
          </w:tcPr>
          <w:p w14:paraId="173900F6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Medium – Reflects premium service offered by restaurants</w:t>
            </w:r>
          </w:p>
        </w:tc>
        <w:tc>
          <w:tcPr>
            <w:tcW w:w="0" w:type="auto"/>
            <w:hideMark/>
          </w:tcPr>
          <w:p w14:paraId="00E6A454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Missing values</w:t>
            </w:r>
          </w:p>
        </w:tc>
        <w:tc>
          <w:tcPr>
            <w:tcW w:w="0" w:type="auto"/>
            <w:hideMark/>
          </w:tcPr>
          <w:p w14:paraId="2B3ADE84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Standardize values</w:t>
            </w:r>
          </w:p>
        </w:tc>
        <w:tc>
          <w:tcPr>
            <w:tcW w:w="0" w:type="auto"/>
            <w:hideMark/>
          </w:tcPr>
          <w:p w14:paraId="0C774A0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Compare ratings and engagement</w:t>
            </w:r>
          </w:p>
        </w:tc>
        <w:tc>
          <w:tcPr>
            <w:tcW w:w="0" w:type="auto"/>
            <w:hideMark/>
          </w:tcPr>
          <w:p w14:paraId="5760500A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Supporting Analysis</w:t>
            </w:r>
          </w:p>
        </w:tc>
      </w:tr>
      <w:tr w:rsidR="003A5A5E" w:rsidRPr="003A5A5E" w14:paraId="6D85FDE8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1EE6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rate</w:t>
            </w:r>
          </w:p>
        </w:tc>
        <w:tc>
          <w:tcPr>
            <w:tcW w:w="0" w:type="auto"/>
            <w:hideMark/>
          </w:tcPr>
          <w:p w14:paraId="33955C8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040CAF4C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Average customer rating provided on Zomato</w:t>
            </w:r>
          </w:p>
        </w:tc>
        <w:tc>
          <w:tcPr>
            <w:tcW w:w="0" w:type="auto"/>
            <w:hideMark/>
          </w:tcPr>
          <w:p w14:paraId="75ADA5D0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High – Measures customer satisfaction and restaurant performance</w:t>
            </w:r>
          </w:p>
        </w:tc>
        <w:tc>
          <w:tcPr>
            <w:tcW w:w="0" w:type="auto"/>
            <w:hideMark/>
          </w:tcPr>
          <w:p w14:paraId="21BF070A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Values like "NEW", "-", "4.1/5"</w:t>
            </w:r>
          </w:p>
        </w:tc>
        <w:tc>
          <w:tcPr>
            <w:tcW w:w="0" w:type="auto"/>
            <w:hideMark/>
          </w:tcPr>
          <w:p w14:paraId="387DC275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Remove "/5", convert to numeric, handle missing values</w:t>
            </w:r>
          </w:p>
        </w:tc>
        <w:tc>
          <w:tcPr>
            <w:tcW w:w="0" w:type="auto"/>
            <w:hideMark/>
          </w:tcPr>
          <w:p w14:paraId="4B99C258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Rating analysis</w:t>
            </w:r>
          </w:p>
        </w:tc>
        <w:tc>
          <w:tcPr>
            <w:tcW w:w="0" w:type="auto"/>
            <w:hideMark/>
          </w:tcPr>
          <w:p w14:paraId="64C17A84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Q1, Q2</w:t>
            </w:r>
          </w:p>
        </w:tc>
      </w:tr>
      <w:tr w:rsidR="003A5A5E" w:rsidRPr="003A5A5E" w14:paraId="6A3867F9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A92F5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votes</w:t>
            </w:r>
          </w:p>
        </w:tc>
        <w:tc>
          <w:tcPr>
            <w:tcW w:w="0" w:type="auto"/>
            <w:hideMark/>
          </w:tcPr>
          <w:p w14:paraId="3B94AD93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Integer</w:t>
            </w:r>
          </w:p>
        </w:tc>
        <w:tc>
          <w:tcPr>
            <w:tcW w:w="0" w:type="auto"/>
            <w:hideMark/>
          </w:tcPr>
          <w:p w14:paraId="51D3C1CF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Number of customer votes received</w:t>
            </w:r>
          </w:p>
        </w:tc>
        <w:tc>
          <w:tcPr>
            <w:tcW w:w="0" w:type="auto"/>
            <w:hideMark/>
          </w:tcPr>
          <w:p w14:paraId="43BF0122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High – Indicates customer engagement and popularity</w:t>
            </w:r>
          </w:p>
        </w:tc>
        <w:tc>
          <w:tcPr>
            <w:tcW w:w="0" w:type="auto"/>
            <w:hideMark/>
          </w:tcPr>
          <w:p w14:paraId="119B5483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Missing values, outliers</w:t>
            </w:r>
          </w:p>
        </w:tc>
        <w:tc>
          <w:tcPr>
            <w:tcW w:w="0" w:type="auto"/>
            <w:hideMark/>
          </w:tcPr>
          <w:p w14:paraId="0F05F34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Handle nulls, validate numeric type</w:t>
            </w:r>
          </w:p>
        </w:tc>
        <w:tc>
          <w:tcPr>
            <w:tcW w:w="0" w:type="auto"/>
            <w:hideMark/>
          </w:tcPr>
          <w:p w14:paraId="72534595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Popularity analysis</w:t>
            </w:r>
          </w:p>
        </w:tc>
        <w:tc>
          <w:tcPr>
            <w:tcW w:w="0" w:type="auto"/>
            <w:hideMark/>
          </w:tcPr>
          <w:p w14:paraId="7FA14DF3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Q1</w:t>
            </w:r>
          </w:p>
        </w:tc>
      </w:tr>
      <w:tr w:rsidR="003A5A5E" w:rsidRPr="003A5A5E" w14:paraId="28AE95FD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9AFAD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phone</w:t>
            </w:r>
          </w:p>
        </w:tc>
        <w:tc>
          <w:tcPr>
            <w:tcW w:w="0" w:type="auto"/>
            <w:hideMark/>
          </w:tcPr>
          <w:p w14:paraId="55D528C2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6D897B0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Restaurant contact number</w:t>
            </w:r>
          </w:p>
        </w:tc>
        <w:tc>
          <w:tcPr>
            <w:tcW w:w="0" w:type="auto"/>
            <w:hideMark/>
          </w:tcPr>
          <w:p w14:paraId="4E42CD75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Low – No business value for current analysis</w:t>
            </w:r>
          </w:p>
        </w:tc>
        <w:tc>
          <w:tcPr>
            <w:tcW w:w="0" w:type="auto"/>
            <w:hideMark/>
          </w:tcPr>
          <w:p w14:paraId="73D0E7A1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Multiple phone numbers, inconsistent formatting</w:t>
            </w:r>
          </w:p>
        </w:tc>
        <w:tc>
          <w:tcPr>
            <w:tcW w:w="0" w:type="auto"/>
            <w:hideMark/>
          </w:tcPr>
          <w:p w14:paraId="3052FB6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Ignore or remove</w:t>
            </w:r>
          </w:p>
        </w:tc>
        <w:tc>
          <w:tcPr>
            <w:tcW w:w="0" w:type="auto"/>
            <w:hideMark/>
          </w:tcPr>
          <w:p w14:paraId="7A84932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Not used</w:t>
            </w:r>
          </w:p>
        </w:tc>
        <w:tc>
          <w:tcPr>
            <w:tcW w:w="0" w:type="auto"/>
            <w:hideMark/>
          </w:tcPr>
          <w:p w14:paraId="4B0F6550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None</w:t>
            </w:r>
          </w:p>
        </w:tc>
      </w:tr>
      <w:tr w:rsidR="003A5A5E" w:rsidRPr="003A5A5E" w14:paraId="349F01D9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CE247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location</w:t>
            </w:r>
          </w:p>
        </w:tc>
        <w:tc>
          <w:tcPr>
            <w:tcW w:w="0" w:type="auto"/>
            <w:hideMark/>
          </w:tcPr>
          <w:p w14:paraId="05418FB2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3F32413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Area/locality where the restaurant operates</w:t>
            </w:r>
          </w:p>
        </w:tc>
        <w:tc>
          <w:tcPr>
            <w:tcW w:w="0" w:type="auto"/>
            <w:hideMark/>
          </w:tcPr>
          <w:p w14:paraId="05FD5CAA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High – Essential for identifying expansion opportunities</w:t>
            </w:r>
          </w:p>
        </w:tc>
        <w:tc>
          <w:tcPr>
            <w:tcW w:w="0" w:type="auto"/>
            <w:hideMark/>
          </w:tcPr>
          <w:p w14:paraId="63D88C45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Missing values, inconsistent spellings, extra spaces</w:t>
            </w:r>
          </w:p>
        </w:tc>
        <w:tc>
          <w:tcPr>
            <w:tcW w:w="0" w:type="auto"/>
            <w:hideMark/>
          </w:tcPr>
          <w:p w14:paraId="058A1AD9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Standardize location names</w:t>
            </w:r>
          </w:p>
        </w:tc>
        <w:tc>
          <w:tcPr>
            <w:tcW w:w="0" w:type="auto"/>
            <w:hideMark/>
          </w:tcPr>
          <w:p w14:paraId="1E3499E7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Location analysis</w:t>
            </w:r>
          </w:p>
        </w:tc>
        <w:tc>
          <w:tcPr>
            <w:tcW w:w="0" w:type="auto"/>
            <w:hideMark/>
          </w:tcPr>
          <w:p w14:paraId="6300E6B1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Q2</w:t>
            </w:r>
          </w:p>
        </w:tc>
      </w:tr>
      <w:tr w:rsidR="003A5A5E" w:rsidRPr="003A5A5E" w14:paraId="6E790D49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6AABD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rest_type</w:t>
            </w:r>
            <w:proofErr w:type="spellEnd"/>
          </w:p>
        </w:tc>
        <w:tc>
          <w:tcPr>
            <w:tcW w:w="0" w:type="auto"/>
            <w:hideMark/>
          </w:tcPr>
          <w:p w14:paraId="27A0E463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626667A1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Type of restaurant (Cafe, Casual Dining, Quick Bites, etc.)</w:t>
            </w:r>
          </w:p>
        </w:tc>
        <w:tc>
          <w:tcPr>
            <w:tcW w:w="0" w:type="auto"/>
            <w:hideMark/>
          </w:tcPr>
          <w:p w14:paraId="0DA27823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High – Helps understand market composition</w:t>
            </w:r>
          </w:p>
        </w:tc>
        <w:tc>
          <w:tcPr>
            <w:tcW w:w="0" w:type="auto"/>
            <w:hideMark/>
          </w:tcPr>
          <w:p w14:paraId="2CE798BA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Multiple values in one field</w:t>
            </w:r>
          </w:p>
        </w:tc>
        <w:tc>
          <w:tcPr>
            <w:tcW w:w="0" w:type="auto"/>
            <w:hideMark/>
          </w:tcPr>
          <w:p w14:paraId="4BDAF262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Standardize categories</w:t>
            </w:r>
          </w:p>
        </w:tc>
        <w:tc>
          <w:tcPr>
            <w:tcW w:w="0" w:type="auto"/>
            <w:hideMark/>
          </w:tcPr>
          <w:p w14:paraId="29917923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Restaurant type analysis</w:t>
            </w:r>
          </w:p>
        </w:tc>
        <w:tc>
          <w:tcPr>
            <w:tcW w:w="0" w:type="auto"/>
            <w:hideMark/>
          </w:tcPr>
          <w:p w14:paraId="4CE0FDE5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Supporting Analysis</w:t>
            </w:r>
          </w:p>
        </w:tc>
      </w:tr>
      <w:tr w:rsidR="003A5A5E" w:rsidRPr="003A5A5E" w14:paraId="1233F9CC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F9438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dish_liked</w:t>
            </w:r>
            <w:proofErr w:type="spellEnd"/>
          </w:p>
        </w:tc>
        <w:tc>
          <w:tcPr>
            <w:tcW w:w="0" w:type="auto"/>
            <w:hideMark/>
          </w:tcPr>
          <w:p w14:paraId="4BE5F4FF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4FF4AD82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Popular dishes liked by customers</w:t>
            </w:r>
          </w:p>
        </w:tc>
        <w:tc>
          <w:tcPr>
            <w:tcW w:w="0" w:type="auto"/>
            <w:hideMark/>
          </w:tcPr>
          <w:p w14:paraId="78B12A04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Medium – Provides insight into customer food preferences</w:t>
            </w:r>
          </w:p>
        </w:tc>
        <w:tc>
          <w:tcPr>
            <w:tcW w:w="0" w:type="auto"/>
            <w:hideMark/>
          </w:tcPr>
          <w:p w14:paraId="3FA5DAD5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Large number of missing values, multiple dishes</w:t>
            </w:r>
          </w:p>
        </w:tc>
        <w:tc>
          <w:tcPr>
            <w:tcW w:w="0" w:type="auto"/>
            <w:hideMark/>
          </w:tcPr>
          <w:p w14:paraId="58C8EF20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Handle missing values, split if required</w:t>
            </w:r>
          </w:p>
        </w:tc>
        <w:tc>
          <w:tcPr>
            <w:tcW w:w="0" w:type="auto"/>
            <w:hideMark/>
          </w:tcPr>
          <w:p w14:paraId="2F8A7EFC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Customer preference analysis</w:t>
            </w:r>
          </w:p>
        </w:tc>
        <w:tc>
          <w:tcPr>
            <w:tcW w:w="0" w:type="auto"/>
            <w:hideMark/>
          </w:tcPr>
          <w:p w14:paraId="6F3653A6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Supporting Analysis</w:t>
            </w:r>
          </w:p>
        </w:tc>
      </w:tr>
      <w:tr w:rsidR="003A5A5E" w:rsidRPr="003A5A5E" w14:paraId="301B8476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2CF90" w14:textId="77777777" w:rsidR="003A5A5E" w:rsidRPr="003A5A5E" w:rsidRDefault="003A5A5E" w:rsidP="003A5A5E">
            <w:pPr>
              <w:spacing w:after="160" w:line="278" w:lineRule="auto"/>
            </w:pPr>
            <w:r w:rsidRPr="003A5A5E">
              <w:t>cuisines</w:t>
            </w:r>
          </w:p>
        </w:tc>
        <w:tc>
          <w:tcPr>
            <w:tcW w:w="0" w:type="auto"/>
            <w:hideMark/>
          </w:tcPr>
          <w:p w14:paraId="59E1B9F4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43A79C2F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Cuisine(s) served by the restaurant</w:t>
            </w:r>
          </w:p>
        </w:tc>
        <w:tc>
          <w:tcPr>
            <w:tcW w:w="0" w:type="auto"/>
            <w:hideMark/>
          </w:tcPr>
          <w:p w14:paraId="101F890D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High – Identifies popular food categories and market demand</w:t>
            </w:r>
          </w:p>
        </w:tc>
        <w:tc>
          <w:tcPr>
            <w:tcW w:w="0" w:type="auto"/>
            <w:hideMark/>
          </w:tcPr>
          <w:p w14:paraId="24D96043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Multiple cuisines in one field, inconsistent naming</w:t>
            </w:r>
          </w:p>
        </w:tc>
        <w:tc>
          <w:tcPr>
            <w:tcW w:w="0" w:type="auto"/>
            <w:hideMark/>
          </w:tcPr>
          <w:p w14:paraId="424EA815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Split multiple cuisines, standardize names</w:t>
            </w:r>
          </w:p>
        </w:tc>
        <w:tc>
          <w:tcPr>
            <w:tcW w:w="0" w:type="auto"/>
            <w:hideMark/>
          </w:tcPr>
          <w:p w14:paraId="5E92FAE1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Cuisine analysis</w:t>
            </w:r>
          </w:p>
        </w:tc>
        <w:tc>
          <w:tcPr>
            <w:tcW w:w="0" w:type="auto"/>
            <w:hideMark/>
          </w:tcPr>
          <w:p w14:paraId="47AF6DFE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Q3</w:t>
            </w:r>
          </w:p>
        </w:tc>
      </w:tr>
      <w:tr w:rsidR="003A5A5E" w:rsidRPr="003A5A5E" w14:paraId="7A7AC9C2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57EE1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approx_cost</w:t>
            </w:r>
            <w:proofErr w:type="spellEnd"/>
            <w:r w:rsidRPr="003A5A5E">
              <w:t xml:space="preserve"> (for two people)</w:t>
            </w:r>
          </w:p>
        </w:tc>
        <w:tc>
          <w:tcPr>
            <w:tcW w:w="0" w:type="auto"/>
            <w:hideMark/>
          </w:tcPr>
          <w:p w14:paraId="0FD159AE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6D6A16D0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Estimated dining cost for two people</w:t>
            </w:r>
          </w:p>
        </w:tc>
        <w:tc>
          <w:tcPr>
            <w:tcW w:w="0" w:type="auto"/>
            <w:hideMark/>
          </w:tcPr>
          <w:p w14:paraId="19FA2905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 xml:space="preserve">High – Used to </w:t>
            </w:r>
            <w:proofErr w:type="spellStart"/>
            <w:r w:rsidRPr="003A5A5E">
              <w:t>analyze</w:t>
            </w:r>
            <w:proofErr w:type="spellEnd"/>
            <w:r w:rsidRPr="003A5A5E">
              <w:t xml:space="preserve"> pricing strategy and customer affordability</w:t>
            </w:r>
          </w:p>
        </w:tc>
        <w:tc>
          <w:tcPr>
            <w:tcW w:w="0" w:type="auto"/>
            <w:hideMark/>
          </w:tcPr>
          <w:p w14:paraId="2D04573F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Commas, stored as text, missing values</w:t>
            </w:r>
          </w:p>
        </w:tc>
        <w:tc>
          <w:tcPr>
            <w:tcW w:w="0" w:type="auto"/>
            <w:hideMark/>
          </w:tcPr>
          <w:p w14:paraId="1A93C8B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Remove commas, convert to numeric</w:t>
            </w:r>
          </w:p>
        </w:tc>
        <w:tc>
          <w:tcPr>
            <w:tcW w:w="0" w:type="auto"/>
            <w:hideMark/>
          </w:tcPr>
          <w:p w14:paraId="3288744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Price segmentation</w:t>
            </w:r>
          </w:p>
        </w:tc>
        <w:tc>
          <w:tcPr>
            <w:tcW w:w="0" w:type="auto"/>
            <w:hideMark/>
          </w:tcPr>
          <w:p w14:paraId="37E22A3A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Q5</w:t>
            </w:r>
          </w:p>
        </w:tc>
      </w:tr>
      <w:tr w:rsidR="003A5A5E" w:rsidRPr="003A5A5E" w14:paraId="41616874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9B1DBF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reviews_list</w:t>
            </w:r>
            <w:proofErr w:type="spellEnd"/>
          </w:p>
        </w:tc>
        <w:tc>
          <w:tcPr>
            <w:tcW w:w="0" w:type="auto"/>
            <w:hideMark/>
          </w:tcPr>
          <w:p w14:paraId="00D11569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702F1BA2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Collection of customer reviews</w:t>
            </w:r>
          </w:p>
        </w:tc>
        <w:tc>
          <w:tcPr>
            <w:tcW w:w="0" w:type="auto"/>
            <w:hideMark/>
          </w:tcPr>
          <w:p w14:paraId="5A44026C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Medium – Useful for sentiment or text analysis</w:t>
            </w:r>
          </w:p>
        </w:tc>
        <w:tc>
          <w:tcPr>
            <w:tcW w:w="0" w:type="auto"/>
            <w:hideMark/>
          </w:tcPr>
          <w:p w14:paraId="7E1DD640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Large text, special characters</w:t>
            </w:r>
          </w:p>
        </w:tc>
        <w:tc>
          <w:tcPr>
            <w:tcW w:w="0" w:type="auto"/>
            <w:hideMark/>
          </w:tcPr>
          <w:p w14:paraId="59B16077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Not required for current project</w:t>
            </w:r>
          </w:p>
        </w:tc>
        <w:tc>
          <w:tcPr>
            <w:tcW w:w="0" w:type="auto"/>
            <w:hideMark/>
          </w:tcPr>
          <w:p w14:paraId="04CEA1F5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Optional advanced analysis</w:t>
            </w:r>
          </w:p>
        </w:tc>
        <w:tc>
          <w:tcPr>
            <w:tcW w:w="0" w:type="auto"/>
            <w:hideMark/>
          </w:tcPr>
          <w:p w14:paraId="0627D6A0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Supporting Analysis</w:t>
            </w:r>
          </w:p>
        </w:tc>
      </w:tr>
      <w:tr w:rsidR="003A5A5E" w:rsidRPr="003A5A5E" w14:paraId="2DA1C2FB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10A0C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menu_item</w:t>
            </w:r>
            <w:proofErr w:type="spellEnd"/>
          </w:p>
        </w:tc>
        <w:tc>
          <w:tcPr>
            <w:tcW w:w="0" w:type="auto"/>
            <w:hideMark/>
          </w:tcPr>
          <w:p w14:paraId="4A1B5B61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168D7D18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Menu items offered by the restaurant</w:t>
            </w:r>
          </w:p>
        </w:tc>
        <w:tc>
          <w:tcPr>
            <w:tcW w:w="0" w:type="auto"/>
            <w:hideMark/>
          </w:tcPr>
          <w:p w14:paraId="4D04C7ED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Low – Limited relevance for expansion strategy</w:t>
            </w:r>
          </w:p>
        </w:tc>
        <w:tc>
          <w:tcPr>
            <w:tcW w:w="0" w:type="auto"/>
            <w:hideMark/>
          </w:tcPr>
          <w:p w14:paraId="4B76B081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Many missing values, long text</w:t>
            </w:r>
          </w:p>
        </w:tc>
        <w:tc>
          <w:tcPr>
            <w:tcW w:w="0" w:type="auto"/>
            <w:hideMark/>
          </w:tcPr>
          <w:p w14:paraId="235E23CD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Ignore for current analysis</w:t>
            </w:r>
          </w:p>
        </w:tc>
        <w:tc>
          <w:tcPr>
            <w:tcW w:w="0" w:type="auto"/>
            <w:hideMark/>
          </w:tcPr>
          <w:p w14:paraId="6D902844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Not used</w:t>
            </w:r>
          </w:p>
        </w:tc>
        <w:tc>
          <w:tcPr>
            <w:tcW w:w="0" w:type="auto"/>
            <w:hideMark/>
          </w:tcPr>
          <w:p w14:paraId="4E65ACC4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None</w:t>
            </w:r>
          </w:p>
        </w:tc>
      </w:tr>
      <w:tr w:rsidR="003A5A5E" w:rsidRPr="003A5A5E" w14:paraId="2162F9B2" w14:textId="77777777" w:rsidTr="003A5A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1E09D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listed_in</w:t>
            </w:r>
            <w:proofErr w:type="spellEnd"/>
            <w:r w:rsidRPr="003A5A5E">
              <w:t>(type)</w:t>
            </w:r>
          </w:p>
        </w:tc>
        <w:tc>
          <w:tcPr>
            <w:tcW w:w="0" w:type="auto"/>
            <w:hideMark/>
          </w:tcPr>
          <w:p w14:paraId="75D2C12C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3149A288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Restaurant category assigned by Zomato (e.g., Buffet, Delivery, Cafes)</w:t>
            </w:r>
          </w:p>
        </w:tc>
        <w:tc>
          <w:tcPr>
            <w:tcW w:w="0" w:type="auto"/>
            <w:hideMark/>
          </w:tcPr>
          <w:p w14:paraId="70ED0475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Medium – Helps compare restaurants across listing categories</w:t>
            </w:r>
          </w:p>
        </w:tc>
        <w:tc>
          <w:tcPr>
            <w:tcW w:w="0" w:type="auto"/>
            <w:hideMark/>
          </w:tcPr>
          <w:p w14:paraId="4FD10087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Inconsistent category names</w:t>
            </w:r>
          </w:p>
        </w:tc>
        <w:tc>
          <w:tcPr>
            <w:tcW w:w="0" w:type="auto"/>
            <w:hideMark/>
          </w:tcPr>
          <w:p w14:paraId="200E16FB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Standardize text</w:t>
            </w:r>
          </w:p>
        </w:tc>
        <w:tc>
          <w:tcPr>
            <w:tcW w:w="0" w:type="auto"/>
            <w:hideMark/>
          </w:tcPr>
          <w:p w14:paraId="57947027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Category analysis</w:t>
            </w:r>
          </w:p>
        </w:tc>
        <w:tc>
          <w:tcPr>
            <w:tcW w:w="0" w:type="auto"/>
            <w:hideMark/>
          </w:tcPr>
          <w:p w14:paraId="749F6141" w14:textId="77777777" w:rsidR="003A5A5E" w:rsidRPr="003A5A5E" w:rsidRDefault="003A5A5E" w:rsidP="003A5A5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A5E">
              <w:t>Supporting Analysis</w:t>
            </w:r>
          </w:p>
        </w:tc>
      </w:tr>
      <w:tr w:rsidR="003A5A5E" w:rsidRPr="003A5A5E" w14:paraId="096269E8" w14:textId="77777777" w:rsidTr="003A5A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1D789" w14:textId="77777777" w:rsidR="003A5A5E" w:rsidRPr="003A5A5E" w:rsidRDefault="003A5A5E" w:rsidP="003A5A5E">
            <w:pPr>
              <w:spacing w:after="160" w:line="278" w:lineRule="auto"/>
            </w:pPr>
            <w:proofErr w:type="spellStart"/>
            <w:r w:rsidRPr="003A5A5E">
              <w:t>listed_in</w:t>
            </w:r>
            <w:proofErr w:type="spellEnd"/>
            <w:r w:rsidRPr="003A5A5E">
              <w:t>(city)</w:t>
            </w:r>
          </w:p>
        </w:tc>
        <w:tc>
          <w:tcPr>
            <w:tcW w:w="0" w:type="auto"/>
            <w:hideMark/>
          </w:tcPr>
          <w:p w14:paraId="6086939C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Text</w:t>
            </w:r>
          </w:p>
        </w:tc>
        <w:tc>
          <w:tcPr>
            <w:tcW w:w="0" w:type="auto"/>
            <w:hideMark/>
          </w:tcPr>
          <w:p w14:paraId="25D9B6CB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City/zone classification used by Zomato</w:t>
            </w:r>
          </w:p>
        </w:tc>
        <w:tc>
          <w:tcPr>
            <w:tcW w:w="0" w:type="auto"/>
            <w:hideMark/>
          </w:tcPr>
          <w:p w14:paraId="2C464B89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Medium – Additional geographical grouping</w:t>
            </w:r>
          </w:p>
        </w:tc>
        <w:tc>
          <w:tcPr>
            <w:tcW w:w="0" w:type="auto"/>
            <w:hideMark/>
          </w:tcPr>
          <w:p w14:paraId="1FCC8CAE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Duplicate or overlapping areas</w:t>
            </w:r>
          </w:p>
        </w:tc>
        <w:tc>
          <w:tcPr>
            <w:tcW w:w="0" w:type="auto"/>
            <w:hideMark/>
          </w:tcPr>
          <w:p w14:paraId="053DB4C0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Standardize names</w:t>
            </w:r>
          </w:p>
        </w:tc>
        <w:tc>
          <w:tcPr>
            <w:tcW w:w="0" w:type="auto"/>
            <w:hideMark/>
          </w:tcPr>
          <w:p w14:paraId="2B4BCC72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Supporting geographical analysis</w:t>
            </w:r>
          </w:p>
        </w:tc>
        <w:tc>
          <w:tcPr>
            <w:tcW w:w="0" w:type="auto"/>
            <w:hideMark/>
          </w:tcPr>
          <w:p w14:paraId="15EEE8B7" w14:textId="77777777" w:rsidR="003A5A5E" w:rsidRPr="003A5A5E" w:rsidRDefault="003A5A5E" w:rsidP="003A5A5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A5E">
              <w:t>Q2</w:t>
            </w:r>
          </w:p>
        </w:tc>
      </w:tr>
    </w:tbl>
    <w:p w14:paraId="7C1C5165" w14:textId="77777777" w:rsidR="004B018B" w:rsidRDefault="004B018B"/>
    <w:sectPr w:rsidR="004B018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88F26" w14:textId="77777777" w:rsidR="00184EDB" w:rsidRDefault="00184EDB" w:rsidP="003A5A5E">
      <w:pPr>
        <w:spacing w:after="0" w:line="240" w:lineRule="auto"/>
      </w:pPr>
      <w:r>
        <w:separator/>
      </w:r>
    </w:p>
  </w:endnote>
  <w:endnote w:type="continuationSeparator" w:id="0">
    <w:p w14:paraId="60D9DE7D" w14:textId="77777777" w:rsidR="00184EDB" w:rsidRDefault="00184EDB" w:rsidP="003A5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BAC52" w14:textId="77777777" w:rsidR="00184EDB" w:rsidRDefault="00184EDB" w:rsidP="003A5A5E">
      <w:pPr>
        <w:spacing w:after="0" w:line="240" w:lineRule="auto"/>
      </w:pPr>
      <w:r>
        <w:separator/>
      </w:r>
    </w:p>
  </w:footnote>
  <w:footnote w:type="continuationSeparator" w:id="0">
    <w:p w14:paraId="360F8269" w14:textId="77777777" w:rsidR="00184EDB" w:rsidRDefault="00184EDB" w:rsidP="003A5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A25AF" w14:textId="41F8DCD9" w:rsidR="003A5A5E" w:rsidRDefault="003A5A5E" w:rsidP="003A5A5E">
    <w:pPr>
      <w:pStyle w:val="Header"/>
      <w:ind w:firstLine="2160"/>
    </w:pPr>
    <w:r>
      <w:t xml:space="preserve">                  DATA DICTIONARY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3E"/>
    <w:rsid w:val="00184EDB"/>
    <w:rsid w:val="003A5A5E"/>
    <w:rsid w:val="004B018B"/>
    <w:rsid w:val="005D323F"/>
    <w:rsid w:val="007328FD"/>
    <w:rsid w:val="009F783E"/>
    <w:rsid w:val="00A8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7AAF2"/>
  <w15:chartTrackingRefBased/>
  <w15:docId w15:val="{63AB0DFC-AB63-48D6-BE4D-8139CDF0E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3E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A5A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5A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A5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A5E"/>
  </w:style>
  <w:style w:type="paragraph" w:styleId="Footer">
    <w:name w:val="footer"/>
    <w:basedOn w:val="Normal"/>
    <w:link w:val="FooterChar"/>
    <w:uiPriority w:val="99"/>
    <w:unhideWhenUsed/>
    <w:rsid w:val="003A5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shakthi</dc:creator>
  <cp:keywords/>
  <dc:description/>
  <cp:lastModifiedBy>kasthuri shakthi</cp:lastModifiedBy>
  <cp:revision>1</cp:revision>
  <dcterms:created xsi:type="dcterms:W3CDTF">2026-07-02T14:49:00Z</dcterms:created>
  <dcterms:modified xsi:type="dcterms:W3CDTF">2026-07-02T15:10:00Z</dcterms:modified>
</cp:coreProperties>
</file>