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Tidabites = SSS 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Room 0: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Entrance - going down brings you into the first room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Room 3 left = 1 down = 132: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first room - old man says: I can’t believe you’ve escaped the Great Prison of Zagabaga.I’ve been here for 132 years. Gives robe (+1 armour) and stÏk (+3 attack). If 123 used on old man, he gives you healing maajiik. Left door has big red number 1 on it. Chest contains red blue and black keys.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Room 2 down = 111: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Old man says to turn back, and try his luck again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Room 8 right = 123 down = 111: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Prisoner says that there’s ruthless SSS tidabites ahead, and to turn back immediately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Room 13 down = 111: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Prisoner screaming in agony, repeats warnings from room 8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Room 17: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Prisoner dead on the ground  - should be indefinitely killed in this room, if you manage to win you win the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Room 9 right = 212 down = 321 (3!):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Prisoner says: Wanna know how many years I’ve been down here buddy? 3!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Room 14 right = 213 down = 233: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Down door says 233. Prisoner says the man beyond this room eats his fellow man; he has a weird connection to their bodies. No one’s come out of Dähmer’s lair in ages 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Room 18 win = 132321233: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Room 15: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Fight with Dähmer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Room 16: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Dähmer’s been doing crazy experiments on me; he tried to inject acid into my head but it didn’t leak into my brain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Room 10 up = 111 down = 213 right = 131: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Chest gives you sword (+ 10 attack) and armour (+ 10 armour) making you capable of clearing room 4. Prisoner says: Dähmer’s lair lies below, and Äbä the Hut is to the east. He’s still mad about his recent project 1313, got canned ¾ of the way through. That’s his second project in a while, sometimes you need 3 in a row.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Room 11: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Äbä the Hut fight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Room 12: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Prisoner says: I am princess Beigha, thank you for saving me! I knew the chosen one would come eventually! I can’t wait to get out of the treacherous Zagabaga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Room 4 up = 3 right = 1 down = 2: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Armoury filled with Tidabites, unable to clear unless you have the sword and armour from room 10.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Room 5: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Loot if you manage to kill the Tidabites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Room 6: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Door that only opens if every Tidabite is dead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Room 7: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Lots of loot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Room 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extra loot for killing the Tidabites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