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8651" w14:textId="77777777" w:rsidR="00DB0C49" w:rsidRDefault="00000000">
      <w:pPr>
        <w:pStyle w:val="Heading1"/>
        <w:spacing w:before="33" w:line="256" w:lineRule="auto"/>
        <w:ind w:left="3052" w:right="3046"/>
        <w:jc w:val="center"/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Design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Phase-I Solution Architecture</w:t>
      </w:r>
    </w:p>
    <w:p w14:paraId="733C831A" w14:textId="77777777" w:rsidR="00DB0C49" w:rsidRDefault="00DB0C49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DB0C49" w14:paraId="6D73870F" w14:textId="77777777">
        <w:trPr>
          <w:trHeight w:val="268"/>
        </w:trPr>
        <w:tc>
          <w:tcPr>
            <w:tcW w:w="4508" w:type="dxa"/>
          </w:tcPr>
          <w:p w14:paraId="737E66B1" w14:textId="77777777" w:rsidR="00DB0C49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53368405" w14:textId="62E2E9FE" w:rsidR="00DB0C49" w:rsidRDefault="00057412">
            <w:pPr>
              <w:pStyle w:val="TableParagraph"/>
            </w:pPr>
            <w:r>
              <w:t>8 March 2026</w:t>
            </w:r>
          </w:p>
        </w:tc>
      </w:tr>
      <w:tr w:rsidR="00DB0C49" w14:paraId="3F5C6DC8" w14:textId="77777777">
        <w:trPr>
          <w:trHeight w:val="268"/>
        </w:trPr>
        <w:tc>
          <w:tcPr>
            <w:tcW w:w="4508" w:type="dxa"/>
          </w:tcPr>
          <w:p w14:paraId="04114316" w14:textId="77777777" w:rsidR="00DB0C49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2547678E" w14:textId="3EA7F787" w:rsidR="00DB0C49" w:rsidRDefault="00057412">
            <w:pPr>
              <w:pStyle w:val="TableParagraph"/>
            </w:pPr>
            <w:r w:rsidRPr="00057412">
              <w:rPr>
                <w:spacing w:val="-2"/>
              </w:rPr>
              <w:t>699d5fd13074df695bbbb146</w:t>
            </w:r>
          </w:p>
        </w:tc>
      </w:tr>
      <w:tr w:rsidR="00DB0C49" w14:paraId="759BFECB" w14:textId="77777777">
        <w:trPr>
          <w:trHeight w:val="268"/>
        </w:trPr>
        <w:tc>
          <w:tcPr>
            <w:tcW w:w="4508" w:type="dxa"/>
          </w:tcPr>
          <w:p w14:paraId="57EC582A" w14:textId="77777777" w:rsidR="00DB0C49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0FF1A2D" w14:textId="737CF2E9" w:rsidR="00DB0C49" w:rsidRDefault="00057412">
            <w:pPr>
              <w:pStyle w:val="TableParagraph"/>
            </w:pPr>
            <w:r w:rsidRPr="00057412">
              <w:t>AI-Powered Customer Support &amp; Service Automation</w:t>
            </w:r>
          </w:p>
        </w:tc>
      </w:tr>
      <w:tr w:rsidR="00DB0C49" w14:paraId="3A750F89" w14:textId="77777777">
        <w:trPr>
          <w:trHeight w:val="268"/>
        </w:trPr>
        <w:tc>
          <w:tcPr>
            <w:tcW w:w="4508" w:type="dxa"/>
          </w:tcPr>
          <w:p w14:paraId="7C8AB8C3" w14:textId="77777777" w:rsidR="00DB0C49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70DF1D54" w14:textId="77777777" w:rsidR="00DB0C49" w:rsidRDefault="00000000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7E1C387" w14:textId="77777777" w:rsidR="00DB0C49" w:rsidRDefault="00DB0C49">
      <w:pPr>
        <w:pStyle w:val="BodyText"/>
        <w:spacing w:before="159"/>
        <w:rPr>
          <w:rFonts w:ascii="Calibri"/>
          <w:b/>
        </w:rPr>
      </w:pPr>
    </w:p>
    <w:p w14:paraId="6B16D3D4" w14:textId="77777777" w:rsidR="00DB0C49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Solution </w:t>
      </w:r>
      <w:r>
        <w:rPr>
          <w:rFonts w:ascii="Arial"/>
          <w:b/>
          <w:spacing w:val="-2"/>
          <w:sz w:val="24"/>
        </w:rPr>
        <w:t>Architecture:</w:t>
      </w:r>
    </w:p>
    <w:p w14:paraId="68E46E11" w14:textId="77777777" w:rsidR="00F13539" w:rsidRPr="00F13539" w:rsidRDefault="00F13539" w:rsidP="00F13539">
      <w:pPr>
        <w:pStyle w:val="BodyText"/>
        <w:numPr>
          <w:ilvl w:val="0"/>
          <w:numId w:val="2"/>
        </w:numPr>
        <w:rPr>
          <w:lang w:val="en-IN"/>
        </w:rPr>
      </w:pPr>
      <w:r w:rsidRPr="00F13539">
        <w:rPr>
          <w:lang w:val="en-IN"/>
        </w:rPr>
        <w:t xml:space="preserve">The </w:t>
      </w:r>
      <w:r w:rsidRPr="00F13539">
        <w:rPr>
          <w:b/>
          <w:bCs/>
          <w:lang w:val="en-IN"/>
        </w:rPr>
        <w:t>AI-Powered Customer Support &amp; Service Automation system</w:t>
      </w:r>
      <w:r w:rsidRPr="00F13539">
        <w:rPr>
          <w:lang w:val="en-IN"/>
        </w:rPr>
        <w:t xml:space="preserve"> is designed using </w:t>
      </w:r>
      <w:r w:rsidRPr="00F13539">
        <w:rPr>
          <w:b/>
          <w:bCs/>
          <w:lang w:val="en-IN"/>
        </w:rPr>
        <w:t>Salesforce Service Cloud</w:t>
      </w:r>
      <w:r w:rsidRPr="00F13539">
        <w:rPr>
          <w:lang w:val="en-IN"/>
        </w:rPr>
        <w:t xml:space="preserve"> to automate customer service processes. The architecture integrates customer interaction channels, case management systems, automation workflows, and AI-powered support tools.</w:t>
      </w:r>
    </w:p>
    <w:p w14:paraId="1E5F7CFC" w14:textId="77777777" w:rsidR="00F13539" w:rsidRPr="00F13539" w:rsidRDefault="00F13539" w:rsidP="00F13539">
      <w:pPr>
        <w:pStyle w:val="BodyText"/>
        <w:numPr>
          <w:ilvl w:val="0"/>
          <w:numId w:val="2"/>
        </w:numPr>
        <w:rPr>
          <w:lang w:val="en-IN"/>
        </w:rPr>
      </w:pPr>
      <w:r w:rsidRPr="00F13539">
        <w:rPr>
          <w:lang w:val="en-IN"/>
        </w:rPr>
        <w:t xml:space="preserve">Customers interact with the system through a </w:t>
      </w:r>
      <w:r w:rsidRPr="00F13539">
        <w:rPr>
          <w:b/>
          <w:bCs/>
          <w:lang w:val="en-IN"/>
        </w:rPr>
        <w:t>web portal or mobile interface</w:t>
      </w:r>
      <w:r w:rsidRPr="00F13539">
        <w:rPr>
          <w:lang w:val="en-IN"/>
        </w:rPr>
        <w:t xml:space="preserve">, where they can create support requests, track orders, and view product information. Once a request is submitted, the system automatically creates a </w:t>
      </w:r>
      <w:r w:rsidRPr="00F13539">
        <w:rPr>
          <w:b/>
          <w:bCs/>
          <w:lang w:val="en-IN"/>
        </w:rPr>
        <w:t>support case</w:t>
      </w:r>
      <w:r w:rsidRPr="00F13539">
        <w:rPr>
          <w:lang w:val="en-IN"/>
        </w:rPr>
        <w:t xml:space="preserve"> in Salesforce.</w:t>
      </w:r>
    </w:p>
    <w:p w14:paraId="504A9E39" w14:textId="77777777" w:rsidR="00F13539" w:rsidRPr="00F13539" w:rsidRDefault="00F13539" w:rsidP="00F13539">
      <w:pPr>
        <w:pStyle w:val="BodyText"/>
        <w:numPr>
          <w:ilvl w:val="0"/>
          <w:numId w:val="2"/>
        </w:numPr>
        <w:rPr>
          <w:lang w:val="en-IN"/>
        </w:rPr>
      </w:pPr>
      <w:r w:rsidRPr="00F13539">
        <w:rPr>
          <w:lang w:val="en-IN"/>
        </w:rPr>
        <w:t xml:space="preserve">Automation workflows process the request and assign the case to the appropriate </w:t>
      </w:r>
      <w:r w:rsidRPr="00F13539">
        <w:rPr>
          <w:b/>
          <w:bCs/>
          <w:lang w:val="en-IN"/>
        </w:rPr>
        <w:t>support queue</w:t>
      </w:r>
      <w:r w:rsidRPr="00F13539">
        <w:rPr>
          <w:lang w:val="en-IN"/>
        </w:rPr>
        <w:t xml:space="preserve">. AI services such as </w:t>
      </w:r>
      <w:r w:rsidRPr="00F13539">
        <w:rPr>
          <w:b/>
          <w:bCs/>
          <w:lang w:val="en-IN"/>
        </w:rPr>
        <w:t xml:space="preserve">Salesforce </w:t>
      </w:r>
      <w:proofErr w:type="spellStart"/>
      <w:r w:rsidRPr="00F13539">
        <w:rPr>
          <w:b/>
          <w:bCs/>
          <w:lang w:val="en-IN"/>
        </w:rPr>
        <w:t>Agentforce</w:t>
      </w:r>
      <w:proofErr w:type="spellEnd"/>
      <w:r w:rsidRPr="00F13539">
        <w:rPr>
          <w:b/>
          <w:bCs/>
          <w:lang w:val="en-IN"/>
        </w:rPr>
        <w:t xml:space="preserve"> and Prompt Builder</w:t>
      </w:r>
      <w:r w:rsidRPr="00F13539">
        <w:rPr>
          <w:lang w:val="en-IN"/>
        </w:rPr>
        <w:t xml:space="preserve"> </w:t>
      </w:r>
      <w:proofErr w:type="spellStart"/>
      <w:r w:rsidRPr="00F13539">
        <w:rPr>
          <w:lang w:val="en-IN"/>
        </w:rPr>
        <w:t>analyze</w:t>
      </w:r>
      <w:proofErr w:type="spellEnd"/>
      <w:r w:rsidRPr="00F13539">
        <w:rPr>
          <w:lang w:val="en-IN"/>
        </w:rPr>
        <w:t xml:space="preserve"> the case details and generate recommended responses or summaries for support agents.</w:t>
      </w:r>
    </w:p>
    <w:p w14:paraId="59A4BFE8" w14:textId="77777777" w:rsidR="00F13539" w:rsidRPr="00F13539" w:rsidRDefault="00F13539" w:rsidP="00F13539">
      <w:pPr>
        <w:pStyle w:val="BodyText"/>
        <w:numPr>
          <w:ilvl w:val="0"/>
          <w:numId w:val="2"/>
        </w:numPr>
        <w:rPr>
          <w:lang w:val="en-IN"/>
        </w:rPr>
      </w:pPr>
      <w:r w:rsidRPr="00F13539">
        <w:rPr>
          <w:lang w:val="en-IN"/>
        </w:rPr>
        <w:t xml:space="preserve">Support agents review the AI suggestions and provide final solutions to customers. All case data, customer information, and product records are stored in the </w:t>
      </w:r>
      <w:r w:rsidRPr="00F13539">
        <w:rPr>
          <w:b/>
          <w:bCs/>
          <w:lang w:val="en-IN"/>
        </w:rPr>
        <w:t>Salesforce cloud database</w:t>
      </w:r>
      <w:r w:rsidRPr="00F13539">
        <w:rPr>
          <w:lang w:val="en-IN"/>
        </w:rPr>
        <w:t>. Reports and dashboards help managers monitor support performance and service quality.</w:t>
      </w:r>
    </w:p>
    <w:p w14:paraId="206300E6" w14:textId="77777777" w:rsidR="00F13539" w:rsidRPr="00F13539" w:rsidRDefault="00F13539" w:rsidP="00F13539">
      <w:pPr>
        <w:pStyle w:val="BodyText"/>
        <w:numPr>
          <w:ilvl w:val="0"/>
          <w:numId w:val="2"/>
        </w:numPr>
        <w:rPr>
          <w:lang w:val="en-IN"/>
        </w:rPr>
      </w:pPr>
      <w:r w:rsidRPr="00F13539">
        <w:rPr>
          <w:lang w:val="en-IN"/>
        </w:rPr>
        <w:t xml:space="preserve">This architecture improves efficiency by </w:t>
      </w:r>
      <w:r w:rsidRPr="00F13539">
        <w:rPr>
          <w:b/>
          <w:bCs/>
          <w:lang w:val="en-IN"/>
        </w:rPr>
        <w:t>automating repetitive tasks, reducing manual workload, and enabling faster case resolution</w:t>
      </w:r>
      <w:r w:rsidRPr="00F13539">
        <w:rPr>
          <w:lang w:val="en-IN"/>
        </w:rPr>
        <w:t>.</w:t>
      </w:r>
    </w:p>
    <w:p w14:paraId="025ACA8B" w14:textId="77777777" w:rsidR="00DB0C49" w:rsidRDefault="00DB0C49">
      <w:pPr>
        <w:pStyle w:val="BodyText"/>
      </w:pPr>
    </w:p>
    <w:p w14:paraId="7018E0E7" w14:textId="77777777" w:rsidR="00DB0C49" w:rsidRDefault="00DB0C49">
      <w:pPr>
        <w:pStyle w:val="BodyText"/>
        <w:spacing w:before="48"/>
      </w:pPr>
    </w:p>
    <w:p w14:paraId="1B069B89" w14:textId="1D0C00F9" w:rsidR="00F13539" w:rsidRPr="00F13539" w:rsidRDefault="00000000" w:rsidP="00F13539">
      <w:pPr>
        <w:pStyle w:val="Heading1"/>
        <w:rPr>
          <w:rFonts w:ascii="Calibri"/>
          <w:spacing w:val="-2"/>
          <w:sz w:val="22"/>
        </w:rPr>
      </w:pPr>
      <w:r>
        <w:t>Example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2"/>
        </w:rPr>
        <w:t xml:space="preserve"> Diagram</w:t>
      </w:r>
      <w:r>
        <w:rPr>
          <w:rFonts w:ascii="Calibri"/>
          <w:spacing w:val="-2"/>
          <w:sz w:val="22"/>
        </w:rPr>
        <w:t>:</w:t>
      </w:r>
    </w:p>
    <w:p w14:paraId="0CA0209D" w14:textId="64F68760" w:rsidR="00DB0C49" w:rsidRDefault="00F13539">
      <w:pPr>
        <w:pStyle w:val="BodyText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1CCF8507" wp14:editId="50784981">
            <wp:simplePos x="0" y="0"/>
            <wp:positionH relativeFrom="page">
              <wp:posOffset>785495</wp:posOffset>
            </wp:positionH>
            <wp:positionV relativeFrom="paragraph">
              <wp:posOffset>250825</wp:posOffset>
            </wp:positionV>
            <wp:extent cx="5693627" cy="2588323"/>
            <wp:effectExtent l="0" t="0" r="0" b="0"/>
            <wp:wrapTopAndBottom/>
            <wp:docPr id="1" name="Image 1" descr="Voice applications in clinical research powered by AI on AWS – Part 1:  Architecture and design considerations | AWS for Industr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oice applications in clinical research powered by AI on AWS – Part 1:  Architecture and design considerations | AWS for Industrie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27" cy="258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BFB2B" w14:textId="16235813" w:rsidR="00DB0C49" w:rsidRDefault="00F13539" w:rsidP="00F13539">
      <w:pPr>
        <w:pStyle w:val="BodyText"/>
        <w:spacing w:before="119"/>
        <w:rPr>
          <w:rFonts w:ascii="Calibri"/>
          <w:b/>
        </w:rPr>
      </w:pPr>
      <w:r>
        <w:rPr>
          <w:noProof/>
        </w:rPr>
        <w:lastRenderedPageBreak/>
        <w:drawing>
          <wp:inline distT="0" distB="0" distL="0" distR="0" wp14:anchorId="1625642A" wp14:editId="2021A246">
            <wp:extent cx="3108960" cy="2072754"/>
            <wp:effectExtent l="0" t="0" r="0" b="3810"/>
            <wp:docPr id="1329548050" name="Picture 3" descr="Salesforce Case Management: Complete Strategy Guide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alesforce Case Management: Complete Strategy Guide for 20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582" cy="20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0C49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24473"/>
    <w:multiLevelType w:val="hybridMultilevel"/>
    <w:tmpl w:val="39501E3C"/>
    <w:lvl w:ilvl="0" w:tplc="5FA25A8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02C53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B4AF21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1CCBD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E38531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BA0D1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91802A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BA6D6A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79C083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7D2E6C"/>
    <w:multiLevelType w:val="hybridMultilevel"/>
    <w:tmpl w:val="31727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893774">
    <w:abstractNumId w:val="0"/>
  </w:num>
  <w:num w:numId="2" w16cid:durableId="1224413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0C49"/>
    <w:rsid w:val="00057412"/>
    <w:rsid w:val="00084C79"/>
    <w:rsid w:val="00444A14"/>
    <w:rsid w:val="00DB0C49"/>
    <w:rsid w:val="00F1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D60D"/>
  <w15:docId w15:val="{B1168A7E-E18B-44D5-B400-200165D9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Kasturi Sisodiya</cp:lastModifiedBy>
  <cp:revision>3</cp:revision>
  <dcterms:created xsi:type="dcterms:W3CDTF">2026-03-08T13:20:00Z</dcterms:created>
  <dcterms:modified xsi:type="dcterms:W3CDTF">2026-03-08T13:33:00Z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2026-03-08T00:00:00Z</vt:filetime>
  </property>
  <property fmtid="{D5CDD505-2E9C-101B-9397-08002B2CF9AE}" pid="5" name="Producer">
    <vt:lpwstr>Microsoft® Word 2021</vt:lpwstr>
  </property>
</Properties>
</file>