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 UC1: Sign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3807338" cy="3341996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7338" cy="3341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Scope: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Gear4Camp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Level: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Actor: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 (Primary)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Stakeholders and Interests: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User: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wants to register in the Gear4Camp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Preconditions, Success Guarantee: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Must have valid Email ID’s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opens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System prompts for a username and password to login or to register a new account.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selects sign up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System prompts user for registration information, </w:t>
      </w:r>
      <w:r w:rsidDel="00000000" w:rsidR="00000000" w:rsidRPr="00000000">
        <w:rPr>
          <w:sz w:val="24"/>
          <w:szCs w:val="24"/>
          <w:rtl w:val="0"/>
        </w:rPr>
        <w:t xml:space="preserve">such as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name, Email ID,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assword, contact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enters his/her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System verifies information and creates account for new member.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Alt Flow 1. Invalid Email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ser enters </w:t>
      </w:r>
      <w:r w:rsidDel="00000000" w:rsidR="00000000" w:rsidRPr="00000000">
        <w:rPr>
          <w:sz w:val="24"/>
          <w:szCs w:val="24"/>
          <w:rtl w:val="0"/>
        </w:rPr>
        <w:t xml:space="preserve">invalid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Email </w:t>
      </w:r>
      <w:r w:rsidDel="00000000" w:rsidR="00000000" w:rsidRPr="00000000">
        <w:rPr>
          <w:sz w:val="24"/>
          <w:szCs w:val="24"/>
          <w:rtl w:val="0"/>
        </w:rPr>
        <w:t xml:space="preserve">address (i.e. Email already used or isn’t a real Email address).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detects invalid Email address and prompts user to enter a valid Email address.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enters valid Email address and continues registration.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6816285" cy="3681413"/>
            <wp:effectExtent b="0" l="0" r="0" t="0"/>
            <wp:docPr descr="1.png" id="6" name="image17.png"/>
            <a:graphic>
              <a:graphicData uri="http://schemas.openxmlformats.org/drawingml/2006/picture">
                <pic:pic>
                  <pic:nvPicPr>
                    <pic:cNvPr descr="1.png" id="0" name="image17.png"/>
                    <pic:cNvPicPr preferRelativeResize="0"/>
                  </pic:nvPicPr>
                  <pic:blipFill>
                    <a:blip r:embed="rId6"/>
                    <a:srcRect b="11475" l="0" r="0" t="11475"/>
                    <a:stretch>
                      <a:fillRect/>
                    </a:stretch>
                  </pic:blipFill>
                  <pic:spPr>
                    <a:xfrm>
                      <a:off x="0" y="0"/>
                      <a:ext cx="6816285" cy="368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 UC2: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3618251" cy="249534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8251" cy="2495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Scope: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Gear4Camp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Level: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 (Primary)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Stakeholders and Interests: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User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 Wants user-friendly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Preconditions, Success Guarantee: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User has </w:t>
      </w:r>
      <w:r w:rsidDel="00000000" w:rsidR="00000000" w:rsidRPr="00000000">
        <w:rPr>
          <w:sz w:val="24"/>
          <w:szCs w:val="24"/>
          <w:rtl w:val="0"/>
        </w:rPr>
        <w:t xml:space="preserve">registered for an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opens the Website and is not logged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System requests that the user enter his/her username(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mail Id)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 enters his/her username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System validates the entered username and password and logs the user into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Alt1. Invalid Username / Password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ser enters an invalid username and/or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000000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ystem displays an error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Special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Unique Username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5943600" cy="3208020"/>
            <wp:effectExtent b="0" l="0" r="0" t="0"/>
            <wp:docPr descr="2.png" id="7" name="image18.png"/>
            <a:graphic>
              <a:graphicData uri="http://schemas.openxmlformats.org/drawingml/2006/picture">
                <pic:pic>
                  <pic:nvPicPr>
                    <pic:cNvPr descr="2.png" id="0" name="image18.png"/>
                    <pic:cNvPicPr preferRelativeResize="0"/>
                  </pic:nvPicPr>
                  <pic:blipFill>
                    <a:blip r:embed="rId8"/>
                    <a:srcRect b="13465" l="0" r="0" t="1346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Consolidated Usecase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289800"/>
            <wp:effectExtent b="0" l="0" r="0" t="0"/>
            <wp:docPr descr="consolidated_usecase_new.png" id="8" name="image19.png"/>
            <a:graphic>
              <a:graphicData uri="http://schemas.openxmlformats.org/drawingml/2006/picture">
                <pic:pic>
                  <pic:nvPicPr>
                    <pic:cNvPr descr="consolidated_usecase_new.png"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 UC3: Create 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57838" cy="4177285"/>
            <wp:effectExtent b="0" l="0" r="0" t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4177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Scope: </w:t>
      </w:r>
      <w:r w:rsidDel="00000000" w:rsidR="00000000" w:rsidRPr="00000000">
        <w:rPr>
          <w:sz w:val="24"/>
          <w:szCs w:val="24"/>
          <w:rtl w:val="0"/>
        </w:rPr>
        <w:t xml:space="preserve">Gear4Camp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Level: </w:t>
      </w:r>
      <w:r w:rsidDel="00000000" w:rsidR="00000000" w:rsidRPr="00000000">
        <w:rPr>
          <w:sz w:val="24"/>
          <w:szCs w:val="24"/>
          <w:rtl w:val="0"/>
        </w:rPr>
        <w:t xml:space="preserve">User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sz w:val="24"/>
          <w:szCs w:val="24"/>
          <w:rtl w:val="0"/>
        </w:rPr>
        <w:t xml:space="preserve">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Stakeholders and Interests: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: wants to post an advertisement on Gear4Camp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Preconditions, Success Guarantee:  </w:t>
      </w:r>
      <w:r w:rsidDel="00000000" w:rsidR="00000000" w:rsidRPr="00000000">
        <w:rPr>
          <w:sz w:val="24"/>
          <w:szCs w:val="24"/>
          <w:rtl w:val="0"/>
        </w:rPr>
        <w:t xml:space="preserve">User has a valid account and successfully login into the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click the create AD button in the web page.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direct user into AD creation page and provide text field and picture upload button for user.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edit AD content in provided area and upload pictures if necessary.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save the AD content into database and post it in the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Alternate Flows: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Alt1. Create AD without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click the create AD button in the web page.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direct user into AD creation page and provide text field and picture upload button for user.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edit AD content in provided area and upload pictures if necessary, as the user is not login, he/she should enter contact information in the provided area.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save the AD content into database and post it in the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Special Requirements: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949700"/>
            <wp:effectExtent b="0" l="0" r="0" t="0"/>
            <wp:docPr id="10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 UC4: Display ADs</w:t>
      </w:r>
      <w:r w:rsidDel="00000000" w:rsidR="00000000" w:rsidRPr="00000000">
        <w:rPr>
          <w:b w:val="1"/>
          <w:sz w:val="32"/>
          <w:szCs w:val="32"/>
          <w:rtl w:val="0"/>
        </w:rPr>
        <w:t xml:space="preserve">（In the main page)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0513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Scope: </w:t>
      </w:r>
      <w:r w:rsidDel="00000000" w:rsidR="00000000" w:rsidRPr="00000000">
        <w:rPr>
          <w:sz w:val="24"/>
          <w:szCs w:val="24"/>
          <w:rtl w:val="0"/>
        </w:rPr>
        <w:t xml:space="preserve">Gear4Camp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Level:  </w:t>
      </w:r>
      <w:r w:rsidDel="00000000" w:rsidR="00000000" w:rsidRPr="00000000">
        <w:rPr>
          <w:sz w:val="24"/>
          <w:szCs w:val="24"/>
          <w:rtl w:val="0"/>
        </w:rPr>
        <w:t xml:space="preserve">User goal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 Actor:  </w:t>
      </w:r>
      <w:r w:rsidDel="00000000" w:rsidR="00000000" w:rsidRPr="00000000">
        <w:rPr>
          <w:sz w:val="24"/>
          <w:szCs w:val="24"/>
          <w:rtl w:val="0"/>
        </w:rPr>
        <w:t xml:space="preserve">User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Stakeholders and Interests: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:  wants to browse some spare item posted in the website which he/ she interested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Preconditions, Success Guarantee: </w:t>
      </w:r>
      <w:r w:rsidDel="00000000" w:rsidR="00000000" w:rsidRPr="00000000">
        <w:rPr>
          <w:sz w:val="24"/>
          <w:szCs w:val="24"/>
          <w:rtl w:val="0"/>
        </w:rPr>
        <w:t xml:space="preserve">User opens the Gear4Camp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Main Success Scenario: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is the main page of Gear4Camp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 grab the latest ADs and display the key information, including title, item type provide name, location, etc.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click one of the ADs and will be linked to the detailed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Alternate Flows: </w:t>
      </w:r>
      <w:r w:rsidDel="00000000" w:rsidR="00000000" w:rsidRPr="00000000">
        <w:rPr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Special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962400"/>
            <wp:effectExtent b="0" l="0" r="0" t="0"/>
            <wp:docPr id="11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 UC5: Selecting 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3909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Scope: </w:t>
      </w:r>
      <w:r w:rsidDel="00000000" w:rsidR="00000000" w:rsidRPr="00000000">
        <w:rPr>
          <w:sz w:val="24"/>
          <w:szCs w:val="24"/>
          <w:rtl w:val="0"/>
        </w:rPr>
        <w:t xml:space="preserve">Gear4Camp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Level: </w:t>
      </w:r>
      <w:r w:rsidDel="00000000" w:rsidR="00000000" w:rsidRPr="00000000">
        <w:rPr>
          <w:sz w:val="24"/>
          <w:szCs w:val="24"/>
          <w:rtl w:val="0"/>
        </w:rPr>
        <w:t xml:space="preserve">User level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 Actor: </w:t>
      </w:r>
      <w:r w:rsidDel="00000000" w:rsidR="00000000" w:rsidRPr="00000000">
        <w:rPr>
          <w:sz w:val="24"/>
          <w:szCs w:val="24"/>
          <w:rtl w:val="0"/>
        </w:rPr>
        <w:t xml:space="preserve">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Stakeholders and Interests: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: wants to view one of the ADs in the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Preconditions, Success Guarantee: </w:t>
      </w:r>
      <w:r w:rsidDel="00000000" w:rsidR="00000000" w:rsidRPr="00000000">
        <w:rPr>
          <w:sz w:val="24"/>
          <w:szCs w:val="24"/>
          <w:rtl w:val="0"/>
        </w:rPr>
        <w:t xml:space="preserve">User opens the Gear4Camp website.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Main Success 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clicks one of the ADs displayed in the main page.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direct user into the content page which provide the item information and owner contact information.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contact the owner by the information and complete trading.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Alternate Flows: </w:t>
      </w:r>
      <w:r w:rsidDel="00000000" w:rsidR="00000000" w:rsidRPr="00000000">
        <w:rPr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Special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962400"/>
            <wp:effectExtent b="0" l="0" r="0" t="0"/>
            <wp:docPr id="12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System Sequence</w:t>
      </w:r>
      <w:r w:rsidDel="00000000" w:rsidR="00000000" w:rsidRPr="00000000">
        <w:drawing>
          <wp:inline distB="114300" distT="114300" distL="114300" distR="114300">
            <wp:extent cx="5943600" cy="6515100"/>
            <wp:effectExtent b="0" l="0" r="0" t="0"/>
            <wp:docPr descr="ConsolidatedSequence (2).png" id="1" name="image07.png"/>
            <a:graphic>
              <a:graphicData uri="http://schemas.openxmlformats.org/drawingml/2006/picture">
                <pic:pic>
                  <pic:nvPicPr>
                    <pic:cNvPr descr="ConsolidatedSequence (2).png" id="0" name="image07.png"/>
                    <pic:cNvPicPr preferRelativeResize="0"/>
                  </pic:nvPicPr>
                  <pic:blipFill>
                    <a:blip r:embed="rId16"/>
                    <a:srcRect b="21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1.jpg"/><Relationship Id="rId10" Type="http://schemas.openxmlformats.org/officeDocument/2006/relationships/image" Target="media/image08.png"/><Relationship Id="rId13" Type="http://schemas.openxmlformats.org/officeDocument/2006/relationships/image" Target="media/image22.jp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9.png"/><Relationship Id="rId15" Type="http://schemas.openxmlformats.org/officeDocument/2006/relationships/image" Target="media/image23.jpg"/><Relationship Id="rId14" Type="http://schemas.openxmlformats.org/officeDocument/2006/relationships/image" Target="media/image16.png"/><Relationship Id="rId16" Type="http://schemas.openxmlformats.org/officeDocument/2006/relationships/image" Target="media/image07.png"/><Relationship Id="rId5" Type="http://schemas.openxmlformats.org/officeDocument/2006/relationships/image" Target="media/image15.png"/><Relationship Id="rId6" Type="http://schemas.openxmlformats.org/officeDocument/2006/relationships/image" Target="media/image17.png"/><Relationship Id="rId7" Type="http://schemas.openxmlformats.org/officeDocument/2006/relationships/image" Target="media/image20.png"/><Relationship Id="rId8" Type="http://schemas.openxmlformats.org/officeDocument/2006/relationships/image" Target="media/image18.png"/></Relationships>
</file>