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2527CBF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</w:t>
            </w:r>
            <w:r w:rsidR="009C1881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5465FBE9" w:rsidR="000708AF" w:rsidRPr="009E313A" w:rsidRDefault="009C1881" w:rsidP="009C1881">
            <w:pPr>
              <w:rPr>
                <w:rFonts w:ascii="Arial" w:hAnsi="Arial" w:cs="Arial"/>
              </w:rPr>
            </w:pPr>
            <w:r w:rsidRPr="009C1881">
              <w:rPr>
                <w:rFonts w:ascii="Arial" w:hAnsi="Arial" w:cs="Arial"/>
              </w:rPr>
              <w:t> LTVIP2026TMIDS64613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2B8A80D" w14:textId="77777777" w:rsidR="009C1881" w:rsidRPr="009C1881" w:rsidRDefault="009C1881" w:rsidP="009C1881">
            <w:pPr>
              <w:rPr>
                <w:rFonts w:ascii="Arial" w:hAnsi="Arial" w:cs="Arial"/>
                <w:sz w:val="20"/>
                <w:szCs w:val="20"/>
              </w:rPr>
            </w:pPr>
            <w:r w:rsidRPr="009C1881">
              <w:rPr>
                <w:rFonts w:ascii="Arial" w:hAnsi="Arial" w:cs="Arial"/>
                <w:sz w:val="20"/>
                <w:szCs w:val="20"/>
              </w:rPr>
              <w:t>Visualizing Housing Market Trends: An Analysis of Sale Prices and Features using Tableau</w:t>
            </w:r>
          </w:p>
          <w:p w14:paraId="73314510" w14:textId="4C1A48E0" w:rsidR="000708AF" w:rsidRPr="009E313A" w:rsidRDefault="000708AF" w:rsidP="000708AF">
            <w:pPr>
              <w:rPr>
                <w:rFonts w:ascii="Arial" w:hAnsi="Arial" w:cs="Arial"/>
              </w:rPr>
            </w:pP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1DF5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C1881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3</Pages>
  <Words>482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kasulu jalasutram</cp:lastModifiedBy>
  <cp:revision>75</cp:revision>
  <cp:lastPrinted>2022-10-18T07:38:00Z</cp:lastPrinted>
  <dcterms:created xsi:type="dcterms:W3CDTF">2022-09-18T16:51:00Z</dcterms:created>
  <dcterms:modified xsi:type="dcterms:W3CDTF">2026-02-24T14:22:00Z</dcterms:modified>
</cp:coreProperties>
</file>