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D843136" w:rsidR="0002066B" w:rsidRPr="0002066B" w:rsidRDefault="00D616D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A27AE28" w:rsidR="0002066B" w:rsidRPr="0002066B" w:rsidRDefault="00D616D9" w:rsidP="00D616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6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LTVIP2026TMIDS64613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BFAF0" w14:textId="77777777" w:rsidR="00D616D9" w:rsidRPr="00D616D9" w:rsidRDefault="00D616D9" w:rsidP="00D61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D616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Visualizing Housing Market Trends: An Analysis of Sale Prices and Features using Tableau</w:t>
            </w:r>
          </w:p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56AB2"/>
    <w:rsid w:val="00367FFC"/>
    <w:rsid w:val="0045657E"/>
    <w:rsid w:val="005003D4"/>
    <w:rsid w:val="00A53BA6"/>
    <w:rsid w:val="00C415A7"/>
    <w:rsid w:val="00D6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kasulu jalasutram</cp:lastModifiedBy>
  <cp:revision>3</cp:revision>
  <dcterms:created xsi:type="dcterms:W3CDTF">2024-01-27T08:24:00Z</dcterms:created>
  <dcterms:modified xsi:type="dcterms:W3CDTF">2026-02-24T14:26:00Z</dcterms:modified>
</cp:coreProperties>
</file>