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C45D90" w:rsidR="00651B96" w:rsidP="00C45D90" w:rsidRDefault="00651B96" w14:paraId="054F4327" wp14:textId="77777777">
      <w:pPr>
        <w:jc w:val="center"/>
      </w:pPr>
      <w:r>
        <w:rPr>
          <w:rFonts w:ascii="Times New Roman" w:hAnsi="Times New Roman"/>
          <w:b/>
        </w:rPr>
        <w:t>Ключові тези Постанови № 1084</w:t>
      </w:r>
    </w:p>
    <w:tbl>
      <w:tblPr>
        <w:tblW w:w="0" w:type="auto"/>
        <w:tblLayout w:type="fixed"/>
        <w:tblLook w:val="0000" w:firstRow="0" w:lastRow="0" w:firstColumn="0" w:lastColumn="0" w:noHBand="0" w:noVBand="0"/>
      </w:tblPr>
      <w:tblGrid>
        <w:gridCol w:w="9975"/>
      </w:tblGrid>
      <w:tr xmlns:wp14="http://schemas.microsoft.com/office/word/2010/wordml" w:rsidR="00651B96" w:rsidTr="00B51066" w14:paraId="57409A73"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014B8F11" wp14:textId="77777777">
            <w:pPr>
              <w:pStyle w:val="ListParagraph"/>
              <w:numPr>
                <w:ilvl w:val="0"/>
                <w:numId w:val="1"/>
              </w:numPr>
              <w:jc w:val="both"/>
            </w:pPr>
            <w:r>
              <w:rPr>
                <w:rFonts w:ascii="Times New Roman" w:hAnsi="Times New Roman"/>
              </w:rPr>
              <w:t>Облік трудової діяльності ведеться, щоб забезпечити накопичення, зберігання та використання інформації про набуті працівником стаж роботи, освіту, кваліфікацію для підтвердження наявного трудового стажу.</w:t>
            </w:r>
          </w:p>
        </w:tc>
      </w:tr>
      <w:tr xmlns:wp14="http://schemas.microsoft.com/office/word/2010/wordml" w:rsidR="00651B96" w:rsidTr="00B51066" w14:paraId="519C737B"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3CF33C4B" wp14:textId="77777777">
            <w:pPr>
              <w:pStyle w:val="ListParagraph"/>
              <w:numPr>
                <w:ilvl w:val="0"/>
                <w:numId w:val="1"/>
              </w:numPr>
              <w:jc w:val="both"/>
            </w:pPr>
            <w:r>
              <w:rPr>
                <w:rFonts w:ascii="Times New Roman" w:hAnsi="Times New Roman"/>
              </w:rPr>
              <w:t>Дані з Реєстру приймаються для підтвердження трудового стажу під час укладання трудового договору, призначення пенсій та інших цілей, передбачених законодавством.</w:t>
            </w:r>
          </w:p>
        </w:tc>
      </w:tr>
      <w:tr xmlns:wp14="http://schemas.microsoft.com/office/word/2010/wordml" w:rsidR="00651B96" w:rsidTr="00B51066" w14:paraId="4D025162"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74D52B10" wp14:textId="77777777">
            <w:pPr>
              <w:pStyle w:val="ListParagraph"/>
              <w:numPr>
                <w:ilvl w:val="0"/>
                <w:numId w:val="1"/>
              </w:numPr>
              <w:jc w:val="both"/>
            </w:pPr>
            <w:r>
              <w:rPr>
                <w:rFonts w:ascii="Times New Roman" w:hAnsi="Times New Roman"/>
              </w:rPr>
              <w:t>Відомості про трудову діяльність працівника зберігаються в складі персональної облікової картки застрахованої особи у Реєстрі.</w:t>
            </w:r>
          </w:p>
        </w:tc>
      </w:tr>
      <w:tr xmlns:wp14="http://schemas.microsoft.com/office/word/2010/wordml" w:rsidR="00651B96" w:rsidTr="00B51066" w14:paraId="6D36D9AA"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2C545B9B" wp14:textId="77777777">
            <w:pPr>
              <w:pStyle w:val="ListParagraph"/>
              <w:numPr>
                <w:ilvl w:val="0"/>
                <w:numId w:val="1"/>
              </w:numPr>
              <w:jc w:val="both"/>
            </w:pPr>
            <w:r>
              <w:rPr>
                <w:rFonts w:ascii="Times New Roman" w:hAnsi="Times New Roman"/>
              </w:rPr>
              <w:t>ПФУ забезпечує заходи контролю та верифікації даних, моніторинг змін відомостей про працівника.</w:t>
            </w:r>
          </w:p>
        </w:tc>
      </w:tr>
      <w:tr xmlns:wp14="http://schemas.microsoft.com/office/word/2010/wordml" w:rsidR="00651B96" w:rsidTr="00B51066" w14:paraId="3EF57857"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0F713456" wp14:textId="77777777">
            <w:pPr>
              <w:pStyle w:val="ListParagraph"/>
              <w:numPr>
                <w:ilvl w:val="0"/>
                <w:numId w:val="1"/>
              </w:numPr>
              <w:jc w:val="both"/>
            </w:pPr>
            <w:r>
              <w:rPr>
                <w:rFonts w:ascii="Times New Roman" w:hAnsi="Times New Roman"/>
              </w:rPr>
              <w:t>Відомості про трудову діяльність працівника подаємо через веб-портал електронних послуг ПФУ у вигляді сканкопій. Відомості можуть бути не лише в трудовій книжці, а й в інших документах, що підтверджують стаж. Такі документи визначені Порядком підтвердження наявного трудового стажу для призначення пенсій за відсутності трудової книжки або відповідних записів у ній, затвердженим постановою КМУ від 12.08.1993 № 637 (далі — Порядок № 637).</w:t>
            </w:r>
          </w:p>
        </w:tc>
      </w:tr>
      <w:tr xmlns:wp14="http://schemas.microsoft.com/office/word/2010/wordml" w:rsidR="00651B96" w:rsidTr="00B51066" w14:paraId="467EE9F8"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2F3F6C62" wp14:textId="77777777">
            <w:pPr>
              <w:pStyle w:val="ListParagraph"/>
              <w:numPr>
                <w:ilvl w:val="0"/>
                <w:numId w:val="1"/>
              </w:numPr>
              <w:jc w:val="both"/>
            </w:pPr>
            <w:r>
              <w:rPr>
                <w:rFonts w:ascii="Times New Roman" w:hAnsi="Times New Roman"/>
              </w:rPr>
              <w:t>Подати сканкопії можуть як роботодавець, так і сам працівник. Обов’язкова умова — засвідчити  кваліфікованим електронним підписом (КЕП).</w:t>
            </w:r>
          </w:p>
        </w:tc>
      </w:tr>
      <w:tr xmlns:wp14="http://schemas.microsoft.com/office/word/2010/wordml" w:rsidR="00651B96" w:rsidTr="00B51066" w14:paraId="62AE956D"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75D47CD5" wp14:textId="77777777">
            <w:pPr>
              <w:pStyle w:val="ListParagraph"/>
              <w:numPr>
                <w:ilvl w:val="0"/>
                <w:numId w:val="1"/>
              </w:numPr>
              <w:jc w:val="both"/>
            </w:pPr>
            <w:r>
              <w:rPr>
                <w:rFonts w:ascii="Times New Roman" w:hAnsi="Times New Roman"/>
              </w:rPr>
              <w:t>Вимоги до формату подання інформації встановлює ПФУ. Нині ПФУ ще не затвердив порядку подання інформації, хоча попередньо оприлюднив вимоги до сканкопій. Про ці вимоги Ви дізнаєтеся з уроку «Як оцифрувати трудові книжки за вимогами ПФУ».</w:t>
            </w:r>
          </w:p>
        </w:tc>
      </w:tr>
      <w:tr xmlns:wp14="http://schemas.microsoft.com/office/word/2010/wordml" w:rsidR="00651B96" w:rsidTr="00B51066" w14:paraId="763DFFFA"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12C5AF77" wp14:textId="77777777">
            <w:pPr>
              <w:pStyle w:val="ListParagraph"/>
              <w:numPr>
                <w:ilvl w:val="0"/>
                <w:numId w:val="1"/>
              </w:numPr>
              <w:jc w:val="both"/>
            </w:pPr>
            <w:r>
              <w:rPr>
                <w:rFonts w:ascii="Times New Roman" w:hAnsi="Times New Roman"/>
              </w:rPr>
              <w:t>Відомості, що дають змогу ідентифікувати особу, подаються через портал веб-послуг ПФУ шляхом заповнення відповідних полів анкети працівника.</w:t>
            </w:r>
          </w:p>
        </w:tc>
      </w:tr>
      <w:tr xmlns:wp14="http://schemas.microsoft.com/office/word/2010/wordml" w:rsidR="00651B96" w:rsidTr="00B51066" w14:paraId="6CB0165B"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3B85051F" wp14:textId="77777777">
            <w:pPr>
              <w:pStyle w:val="ListParagraph"/>
              <w:numPr>
                <w:ilvl w:val="0"/>
                <w:numId w:val="1"/>
              </w:numPr>
              <w:jc w:val="both"/>
            </w:pPr>
            <w:r>
              <w:rPr>
                <w:rFonts w:ascii="Times New Roman" w:hAnsi="Times New Roman"/>
              </w:rPr>
              <w:t>Якщо сканкопії подає роботодавець, додає скановану копію згоди працівника щодо надання дозволу на обробку його персональних даних. Форму згоди має затвердити ПФУ. Допоки ПФУ цього не зробив, використовуйте рекомендовану форму згоди з Уроку «Як оформити згоду працівника на передання персональних даних до ПФУ».</w:t>
            </w:r>
          </w:p>
        </w:tc>
      </w:tr>
      <w:tr xmlns:wp14="http://schemas.microsoft.com/office/word/2010/wordml" w:rsidR="00651B96" w:rsidTr="00B51066" w14:paraId="21FD6C0C"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196DC7C8" wp14:textId="77777777">
            <w:pPr>
              <w:pStyle w:val="ListParagraph"/>
              <w:numPr>
                <w:ilvl w:val="0"/>
                <w:numId w:val="1"/>
              </w:numPr>
              <w:jc w:val="both"/>
            </w:pPr>
            <w:r>
              <w:rPr>
                <w:rFonts w:ascii="Times New Roman" w:hAnsi="Times New Roman"/>
              </w:rPr>
              <w:t>Якщо сканкопії подає працівник, додавати сканкопію згоди на обробку персональних даних не потрібно. Працівнику достатньо проставити відмітку про згоду в електронному кабінеті застрахованої особи на веб-порталі електронних послуг ПФУ.</w:t>
            </w:r>
          </w:p>
        </w:tc>
      </w:tr>
      <w:tr xmlns:wp14="http://schemas.microsoft.com/office/word/2010/wordml" w:rsidR="00651B96" w:rsidTr="00B51066" w14:paraId="5159827A"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541930CE" wp14:textId="77777777">
            <w:pPr>
              <w:pStyle w:val="ListParagraph"/>
              <w:numPr>
                <w:ilvl w:val="0"/>
                <w:numId w:val="1"/>
              </w:numPr>
              <w:jc w:val="both"/>
            </w:pPr>
            <w:r>
              <w:rPr>
                <w:rFonts w:ascii="Times New Roman" w:hAnsi="Times New Roman"/>
              </w:rPr>
              <w:t>Скановані копії трудової книжки, документів про стаж, визначених Порядком № 637, мають містити всі сторінки та поля відповідних документів, бути придатні для сприйняття їх змісту, зокрема дані про серію та номер бланків документів.</w:t>
            </w:r>
          </w:p>
        </w:tc>
      </w:tr>
      <w:tr xmlns:wp14="http://schemas.microsoft.com/office/word/2010/wordml" w:rsidR="00651B96" w:rsidTr="00B51066" w14:paraId="484045FB"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5B2E6477" wp14:textId="77777777">
            <w:pPr>
              <w:pStyle w:val="ListParagraph"/>
              <w:numPr>
                <w:ilvl w:val="0"/>
                <w:numId w:val="1"/>
              </w:numPr>
              <w:jc w:val="both"/>
            </w:pPr>
            <w:r>
              <w:rPr>
                <w:rFonts w:ascii="Times New Roman" w:hAnsi="Times New Roman"/>
              </w:rPr>
              <w:t>Оцифровувати відомості зі сканкопій буде фахівець ПФУ. Він внесе інформацію, якої бракує, до персональної облікової картки працівника в Реєстрі. Якщо фахівець ПФУ виявить, що в трудовій книжці немає необхідних записів або є неправильні чи неточні записи про періоди роботи, він направить повідомлення працівнику через його електронний кабінет застрахованої особи на веб-порталі електронних послуг ПФУ. Таке повідомлення направлять і у випадку інших розбіжностей, зокрема за періоди страхового стажу після 1 липня 2000 року за даними Реєстру.</w:t>
            </w:r>
          </w:p>
        </w:tc>
      </w:tr>
      <w:tr xmlns:wp14="http://schemas.microsoft.com/office/word/2010/wordml" w:rsidR="00651B96" w:rsidTr="00B51066" w14:paraId="3D400C07" wp14:textId="77777777">
        <w:tc>
          <w:tcPr>
            <w:tcW w:w="9975" w:type="dxa"/>
            <w:tcBorders>
              <w:top w:val="single" w:color="000000" w:sz="4" w:space="0"/>
              <w:left w:val="single" w:color="000000" w:sz="4" w:space="0"/>
              <w:bottom w:val="single" w:color="000000" w:sz="4" w:space="0"/>
              <w:right w:val="single" w:color="000000" w:sz="4" w:space="0"/>
            </w:tcBorders>
            <w:shd w:val="clear" w:color="auto" w:fill="auto"/>
          </w:tcPr>
          <w:p w:rsidR="00651B96" w:rsidRDefault="00651B96" w14:paraId="67891732" wp14:textId="77777777">
            <w:pPr>
              <w:pStyle w:val="ListParagraph"/>
              <w:numPr>
                <w:ilvl w:val="0"/>
                <w:numId w:val="1"/>
              </w:numPr>
              <w:jc w:val="both"/>
            </w:pPr>
            <w:r>
              <w:rPr>
                <w:rFonts w:ascii="Times New Roman" w:hAnsi="Times New Roman"/>
              </w:rPr>
              <w:t>Роботодавець зможе отримати інформацію про працівника та набутий ним стаж роботи, освіту, кваліфікацію, за згодою працівника. Згоду працівник надаватиме через свій електронний кабінет на веб-порталі ПФУ.</w:t>
            </w:r>
          </w:p>
        </w:tc>
      </w:tr>
    </w:tbl>
    <w:p xmlns:wp14="http://schemas.microsoft.com/office/word/2010/wordml" w:rsidR="00651B96" w:rsidRDefault="00651B96" w14:paraId="672A6659" wp14:textId="77777777">
      <w:pPr>
        <w:jc w:val="both"/>
      </w:pPr>
    </w:p>
    <w:sectPr w:rsidR="00651B96" w:rsidSect="00B51066">
      <w:headerReference w:type="default" r:id="rId7"/>
      <w:footerReference w:type="default" r:id="rId8"/>
      <w:pgSz w:w="11906" w:h="16838" w:orient="portrait"/>
      <w:pgMar w:top="1969" w:right="1134" w:bottom="1134" w:left="1134" w:header="5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51B96" w:rsidRDefault="00651B96" w14:paraId="5DAB6C7B" wp14:textId="77777777">
      <w:pPr>
        <w:rPr>
          <w:rFonts w:hint="eastAsia"/>
        </w:rPr>
      </w:pPr>
      <w:r>
        <w:separator/>
      </w:r>
    </w:p>
  </w:endnote>
  <w:endnote w:type="continuationSeparator" w:id="0">
    <w:p xmlns:wp14="http://schemas.microsoft.com/office/word/2010/wordml" w:rsidR="00651B96" w:rsidRDefault="00651B96" w14:paraId="02EB378F" wp14:textId="777777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CC"/>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B040DE3" w:rsidP="6B040DE3" w:rsidRDefault="6B040DE3" w14:paraId="1988A473" w14:textId="03D7617C">
    <w:pPr>
      <w:pStyle w:val="a"/>
      <w:tabs>
        <w:tab w:val="center" w:leader="none" w:pos="4677"/>
        <w:tab w:val="right" w:leader="none" w:pos="9355"/>
      </w:tabs>
    </w:pPr>
    <w:r w:rsidRPr="6B040DE3" w:rsidR="6B040DE3">
      <w:rPr>
        <w:rFonts w:ascii="Calibri" w:hAnsi="Calibri" w:eastAsia="Calibri" w:cs="Times New Roman"/>
        <w:sz w:val="22"/>
        <w:szCs w:val="22"/>
        <w:lang w:val="en-US" w:eastAsia="en-US" w:bidi="ar-SA"/>
      </w:rPr>
      <w:t>school.prokadry.com.ua</w:t>
    </w:r>
  </w:p>
  <w:p w:rsidR="6B040DE3" w:rsidP="6B040DE3" w:rsidRDefault="6B040DE3" w14:paraId="1F8B1D90" w14:textId="7C696770">
    <w:pPr>
      <w:pStyle w:val="a"/>
      <w:tabs>
        <w:tab w:val="center" w:leader="none" w:pos="4677"/>
        <w:tab w:val="right" w:leader="none" w:pos="9355"/>
      </w:tabs>
    </w:pPr>
    <w:r w:rsidRPr="6B040DE3" w:rsidR="6B040DE3">
      <w:rPr>
        <w:rFonts w:ascii="Calibri" w:hAnsi="Calibri" w:eastAsia="Calibri" w:cs="Times New Roman"/>
        <w:sz w:val="22"/>
        <w:szCs w:val="22"/>
        <w:lang w:val="en-US" w:eastAsia="en-US" w:bidi="ar-SA"/>
      </w:rPr>
      <w:t xml:space="preserve">shop.expertus.media </w:t>
    </w:r>
  </w:p>
  <w:p w:rsidR="6B040DE3" w:rsidP="6B040DE3" w:rsidRDefault="6B040DE3" w14:paraId="14DC35EC" w14:textId="4D1046F9">
    <w:pPr>
      <w:pStyle w:val="a"/>
      <w:tabs>
        <w:tab w:val="center" w:leader="none" w:pos="4677"/>
        <w:tab w:val="right" w:leader="none" w:pos="9355"/>
      </w:tabs>
    </w:pPr>
    <w:r w:rsidRPr="6B040DE3" w:rsidR="6B040DE3">
      <w:rPr>
        <w:rFonts w:ascii="Calibri" w:hAnsi="Calibri" w:eastAsia="Calibri" w:cs="Times New Roman"/>
        <w:sz w:val="22"/>
        <w:szCs w:val="22"/>
        <w:lang w:val="en-US" w:eastAsia="en-US" w:bidi="ar-SA"/>
      </w:rPr>
      <w:t>0 800 21 23 12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51B96" w:rsidRDefault="00651B96" w14:paraId="6A05A809" wp14:textId="77777777">
      <w:pPr>
        <w:rPr>
          <w:rFonts w:hint="eastAsia"/>
        </w:rPr>
      </w:pPr>
      <w:r>
        <w:separator/>
      </w:r>
    </w:p>
  </w:footnote>
  <w:footnote w:type="continuationSeparator" w:id="0">
    <w:p xmlns:wp14="http://schemas.microsoft.com/office/word/2010/wordml" w:rsidR="00651B96" w:rsidRDefault="00651B96" w14:paraId="5A39BBE3" wp14:textId="7777777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Pr="00B51066" w:rsidR="00651B96" w:rsidP="00B51066" w:rsidRDefault="00651B96" w14:paraId="0A37501D" wp14:textId="387B7888">
    <w:pPr>
      <w:pStyle w:val="aa"/>
    </w:pPr>
    <w:r>
      <w:drawing>
        <wp:inline xmlns:wp14="http://schemas.microsoft.com/office/word/2010/wordprocessingDrawing" wp14:editId="6B040DE3" wp14:anchorId="7E10ABAB">
          <wp:extent cx="1885950" cy="628650"/>
          <wp:effectExtent l="0" t="0" r="0" b="0"/>
          <wp:docPr id="1" name="Рисунок 7" title=""/>
          <wp:cNvGraphicFramePr>
            <a:graphicFrameLocks noChangeAspect="1"/>
          </wp:cNvGraphicFramePr>
          <a:graphic>
            <a:graphicData uri="http://schemas.openxmlformats.org/drawingml/2006/picture">
              <pic:pic>
                <pic:nvPicPr>
                  <pic:cNvPr id="0" name="Рисунок 7"/>
                  <pic:cNvPicPr/>
                </pic:nvPicPr>
                <pic:blipFill>
                  <a:blip r:embed="R580b4de96e624eb5">
                    <a:extLst xmlns:a="http://schemas.openxmlformats.org/drawingml/2006/main">
                      <a:ext uri="{28A0092B-C50C-407E-A947-70E740481C1C}">
                        <a14:useLocalDpi xmlns:a14="http://schemas.microsoft.com/office/drawing/2010/main" val="0"/>
                      </a:ext>
                    </a:extLst>
                  </a:blip>
                  <a:srcRect l="4533" t="9406" r="5569" b="14262"/>
                  <a:stretch>
                    <a:fillRect/>
                  </a:stretch>
                </pic:blipFill>
                <pic:spPr>
                  <a:xfrm rot="0" flipH="0" flipV="0">
                    <a:off x="0" y="0"/>
                    <a:ext cx="1885950" cy="628650"/>
                  </a:xfrm>
                  <a:prstGeom prst="rect">
                    <a:avLst/>
                  </a:prstGeom>
                </pic:spPr>
              </pic:pic>
            </a:graphicData>
          </a:graphic>
        </wp:inline>
      </w:drawing>
    </w:r>
    <w:r w:rsidR="6B040DE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66353430">
    <w:abstractNumId w:val="0"/>
  </w:num>
  <w:num w:numId="2" w16cid:durableId="111335526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66"/>
    <w:rsid w:val="00651B96"/>
    <w:rsid w:val="00971F65"/>
    <w:rsid w:val="00B51066"/>
    <w:rsid w:val="00C45D90"/>
    <w:rsid w:val="0394988A"/>
    <w:rsid w:val="5DDC2B69"/>
    <w:rsid w:val="6B040DE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oNotEmbedSmartTags/>
  <w:decimalSymbol w:val="."/>
  <w:listSeparator w:val=","/>
  <w14:docId w14:val="2BFDFE64"/>
  <w15:chartTrackingRefBased/>
  <w15:docId w15:val="{B00DEAE6-2891-4331-81D9-16E4F73295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suppressAutoHyphens/>
    </w:pPr>
    <w:rPr>
      <w:rFonts w:ascii="Liberation Serif" w:hAnsi="Liberation Serif" w:eastAsia="NSimSun" w:cs="Lucida Sans"/>
      <w:kern w:val="2"/>
      <w:sz w:val="24"/>
      <w:szCs w:val="24"/>
      <w:lang w:val="uk-UA" w:eastAsia="zh-CN" w:bidi="hi-IN"/>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Courier New"/>
    </w:rPr>
  </w:style>
  <w:style w:type="character" w:styleId="a3">
    <w:name w:val="Hyperlink"/>
    <w:rPr>
      <w:color w:val="000080"/>
      <w:u w:val="single"/>
      <w:lang/>
    </w:rPr>
  </w:style>
  <w:style w:type="character" w:styleId="a4">
    <w:name w:val="FollowedHyperlink"/>
    <w:rPr>
      <w:color w:val="800080"/>
      <w:u w:val="single"/>
    </w:rPr>
  </w:style>
  <w:style w:type="paragraph" w:styleId="1" w:customStyle="1">
    <w:name w:val="Заголовок1"/>
    <w:basedOn w:val="a"/>
    <w:next w:val="a5"/>
    <w:pPr>
      <w:keepNext/>
      <w:spacing w:before="240" w:after="120"/>
    </w:pPr>
    <w:rPr>
      <w:rFonts w:ascii="Liberation Sans" w:hAnsi="Liberation Sans" w:eastAsia="Microsoft YaHei"/>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styleId="a8" w:customStyle="1">
    <w:name w:val="Покажчик"/>
    <w:basedOn w:val="a"/>
    <w:pPr>
      <w:suppressLineNumbers/>
    </w:pPr>
  </w:style>
  <w:style w:type="paragraph" w:styleId="ListParagraph" w:customStyle="1">
    <w:name w:val="List Paragraph"/>
    <w:basedOn w:val="a"/>
    <w:pPr>
      <w:spacing w:after="60"/>
      <w:ind w:left="720"/>
      <w:contextualSpacing/>
    </w:pPr>
  </w:style>
  <w:style w:type="paragraph" w:styleId="a9" w:customStyle="1">
    <w:name w:val="Верхній і нижній колонтитули"/>
    <w:basedOn w:val="a"/>
    <w:pPr>
      <w:suppressLineNumbers/>
      <w:tabs>
        <w:tab w:val="center" w:pos="4819"/>
        <w:tab w:val="right" w:pos="9638"/>
      </w:tabs>
    </w:pPr>
  </w:style>
  <w:style w:type="paragraph" w:styleId="aa">
    <w:name w:val="header"/>
    <w:basedOn w:val="a9"/>
    <w:link w:val="ab"/>
    <w:uiPriority w:val="99"/>
  </w:style>
  <w:style w:type="paragraph" w:styleId="ac">
    <w:name w:val="footer"/>
    <w:basedOn w:val="a"/>
    <w:link w:val="ad"/>
    <w:uiPriority w:val="99"/>
    <w:unhideWhenUsed/>
    <w:rsid w:val="00B51066"/>
    <w:pPr>
      <w:tabs>
        <w:tab w:val="center" w:pos="4677"/>
        <w:tab w:val="right" w:pos="9355"/>
      </w:tabs>
    </w:pPr>
    <w:rPr>
      <w:rFonts w:cs="Mangal"/>
      <w:szCs w:val="21"/>
    </w:rPr>
  </w:style>
  <w:style w:type="character" w:styleId="ad" w:customStyle="1">
    <w:name w:val="Нижний колонтитул Знак"/>
    <w:link w:val="ac"/>
    <w:uiPriority w:val="99"/>
    <w:rsid w:val="00B51066"/>
    <w:rPr>
      <w:rFonts w:ascii="Liberation Serif" w:hAnsi="Liberation Serif" w:eastAsia="NSimSun" w:cs="Mangal"/>
      <w:kern w:val="2"/>
      <w:sz w:val="24"/>
      <w:szCs w:val="21"/>
      <w:lang w:val="uk-UA" w:eastAsia="zh-CN" w:bidi="hi-IN"/>
    </w:rPr>
  </w:style>
  <w:style w:type="character" w:styleId="ab" w:customStyle="1">
    <w:name w:val="Верхний колонтитул Знак"/>
    <w:link w:val="aa"/>
    <w:uiPriority w:val="99"/>
    <w:rsid w:val="00B51066"/>
    <w:rPr>
      <w:rFonts w:ascii="Liberation Serif" w:hAnsi="Liberation Serif" w:eastAsia="NSimSun" w:cs="Lucida Sans"/>
      <w:kern w:val="2"/>
      <w:sz w:val="24"/>
      <w:szCs w:val="24"/>
      <w:lang w:val="uk-U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&#65279;<?xml version="1.0" encoding="utf-8"?><Relationships xmlns="http://schemas.openxmlformats.org/package/2006/relationships"><Relationship Type="http://schemas.openxmlformats.org/officeDocument/2006/relationships/image" Target="/media/image2.png" Id="R580b4de96e624e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Юлія Донська</dc:creator>
  <keywords/>
  <lastModifiedBy>MCFR MCFR</lastModifiedBy>
  <revision>6</revision>
  <lastPrinted>1995-11-22T01:41:00.0000000Z</lastPrinted>
  <dcterms:created xsi:type="dcterms:W3CDTF">2022-09-02T08:05:00.0000000Z</dcterms:created>
  <dcterms:modified xsi:type="dcterms:W3CDTF">2023-05-18T13:08:30.8468272Z</dcterms:modified>
</coreProperties>
</file>