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9B6" w:rsidP="00170582" w:rsidRDefault="00D85E0F" w14:paraId="2A4B1ADE" w14:textId="77777777">
      <w:pPr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7058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Товариство з обмеженою </w:t>
      </w:r>
    </w:p>
    <w:p w:rsidRPr="00170582" w:rsidR="00D85E0F" w:rsidP="00170582" w:rsidRDefault="00D85E0F" w14:paraId="148F63DC" w14:textId="6F83B1DB">
      <w:pPr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70582">
        <w:rPr>
          <w:rFonts w:ascii="Times New Roman" w:hAnsi="Times New Roman" w:cs="Times New Roman"/>
          <w:b/>
          <w:bCs/>
          <w:caps/>
          <w:sz w:val="24"/>
          <w:szCs w:val="24"/>
        </w:rPr>
        <w:t>відповідальністю</w:t>
      </w:r>
      <w:r w:rsidRPr="00170582">
        <w:rPr>
          <w:rFonts w:ascii="Times New Roman" w:hAnsi="Times New Roman" w:cs="Times New Roman"/>
          <w:b/>
          <w:bCs/>
          <w:caps/>
          <w:sz w:val="24"/>
          <w:szCs w:val="24"/>
        </w:rPr>
        <w:br/>
      </w:r>
      <w:r w:rsidRPr="00170582">
        <w:rPr>
          <w:rFonts w:ascii="Times New Roman" w:hAnsi="Times New Roman" w:cs="Times New Roman"/>
          <w:b/>
          <w:bCs/>
          <w:caps/>
          <w:sz w:val="24"/>
          <w:szCs w:val="24"/>
        </w:rPr>
        <w:t>«Усе буде добре»</w:t>
      </w:r>
    </w:p>
    <w:p w:rsidRPr="00170582" w:rsidR="00D85E0F" w:rsidP="00170582" w:rsidRDefault="00D85E0F" w14:paraId="5BF69BBA" w14:textId="77777777">
      <w:pPr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70582">
        <w:rPr>
          <w:rFonts w:ascii="Times New Roman" w:hAnsi="Times New Roman" w:cs="Times New Roman"/>
          <w:b/>
          <w:bCs/>
          <w:caps/>
          <w:sz w:val="24"/>
          <w:szCs w:val="24"/>
        </w:rPr>
        <w:t>(ТОВ «УСЕ БУДЕ ДОБРЕ»)</w:t>
      </w:r>
    </w:p>
    <w:p w:rsidRPr="00170582" w:rsidR="00D85E0F" w:rsidP="00170582" w:rsidRDefault="00D85E0F" w14:paraId="1EC1203D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Pr="00170582" w:rsidR="00D85E0F" w:rsidP="00170582" w:rsidRDefault="00D85E0F" w14:paraId="71FE8CB0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b/>
          <w:bCs/>
          <w:spacing w:val="60"/>
          <w:sz w:val="28"/>
          <w:szCs w:val="28"/>
          <w:lang w:val="ru-RU"/>
        </w:rPr>
      </w:pPr>
      <w:r w:rsidRPr="00170582">
        <w:rPr>
          <w:rFonts w:ascii="Times New Roman" w:hAnsi="Times New Roman" w:cs="Times New Roman"/>
          <w:b/>
          <w:bCs/>
          <w:spacing w:val="60"/>
          <w:sz w:val="28"/>
          <w:szCs w:val="28"/>
        </w:rPr>
        <w:t>ВИТЯГ ІЗ ПРОТОКОЛУ</w:t>
      </w:r>
    </w:p>
    <w:p w:rsidRPr="00170582" w:rsidR="00D85E0F" w:rsidP="00170582" w:rsidRDefault="00D85E0F" w14:paraId="31DB0E35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D85E0F" w14:paraId="68F940DA" w14:textId="5A5FFE6B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i/>
          <w:iCs/>
          <w:sz w:val="24"/>
          <w:szCs w:val="24"/>
          <w:u w:val="single"/>
        </w:rPr>
        <w:t>30</w:t>
      </w:r>
      <w:r w:rsidRPr="00170582" w:rsidR="00A63DC9">
        <w:rPr>
          <w:rFonts w:ascii="Times New Roman" w:hAnsi="Times New Roman" w:cs="Times New Roman"/>
          <w:i/>
          <w:iCs/>
          <w:sz w:val="24"/>
          <w:szCs w:val="24"/>
          <w:u w:val="single"/>
        </w:rPr>
        <w:t>.0</w:t>
      </w:r>
      <w:r w:rsidRPr="00170582">
        <w:rPr>
          <w:rFonts w:ascii="Times New Roman" w:hAnsi="Times New Roman" w:cs="Times New Roman"/>
          <w:i/>
          <w:iCs/>
          <w:sz w:val="24"/>
          <w:szCs w:val="24"/>
          <w:u w:val="single"/>
        </w:rPr>
        <w:t>8</w:t>
      </w:r>
      <w:r w:rsidRPr="00170582" w:rsidR="00A63DC9">
        <w:rPr>
          <w:rFonts w:ascii="Times New Roman" w:hAnsi="Times New Roman" w:cs="Times New Roman"/>
          <w:i/>
          <w:iCs/>
          <w:sz w:val="24"/>
          <w:szCs w:val="24"/>
          <w:u w:val="single"/>
        </w:rPr>
        <w:t>.202</w:t>
      </w:r>
      <w:r w:rsidRPr="001705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Pr="00170582" w:rsidR="00A63DC9">
        <w:rPr>
          <w:rFonts w:ascii="Times New Roman" w:hAnsi="Times New Roman" w:cs="Times New Roman"/>
          <w:sz w:val="24"/>
          <w:szCs w:val="24"/>
        </w:rPr>
        <w:t xml:space="preserve"> № </w:t>
      </w:r>
      <w:r w:rsidRPr="00170582" w:rsidR="00A63DC9">
        <w:rPr>
          <w:rFonts w:ascii="Times New Roman" w:hAnsi="Times New Roman" w:cs="Times New Roman"/>
          <w:i/>
          <w:iCs/>
          <w:sz w:val="24"/>
          <w:szCs w:val="24"/>
          <w:u w:val="single"/>
        </w:rPr>
        <w:t>2</w:t>
      </w:r>
    </w:p>
    <w:p w:rsidR="00702E46" w:rsidP="00170582" w:rsidRDefault="00702E46" w14:paraId="470EBF34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3D39DAD7" w14:textId="7BC170BB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70582">
        <w:rPr>
          <w:rFonts w:ascii="Times New Roman" w:hAnsi="Times New Roman" w:cs="Times New Roman"/>
          <w:sz w:val="24"/>
          <w:szCs w:val="24"/>
        </w:rPr>
        <w:t>Київ</w:t>
      </w:r>
      <w:r w:rsidRPr="00170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02E46" w:rsidP="00170582" w:rsidRDefault="00702E46" w14:paraId="3DBFA248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702E46" w:rsidR="00A63DC9" w:rsidP="00170582" w:rsidRDefault="00D85E0F" w14:paraId="6F8D364E" w14:textId="035061AB">
      <w:pPr>
        <w:pStyle w:val="a3"/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02E46">
        <w:rPr>
          <w:rFonts w:ascii="Times New Roman" w:hAnsi="Times New Roman" w:cs="Times New Roman"/>
          <w:b/>
          <w:bCs/>
          <w:sz w:val="24"/>
          <w:szCs w:val="24"/>
        </w:rPr>
        <w:t>Рішення загальних зборів учасників</w:t>
      </w:r>
    </w:p>
    <w:p w:rsidRPr="00170582" w:rsidR="00D85E0F" w:rsidP="00170582" w:rsidRDefault="00D85E0F" w14:paraId="176EA16D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17694420" w14:textId="077EFC4D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Голова —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Максим </w:t>
      </w:r>
      <w:r w:rsidRPr="00170582">
        <w:rPr>
          <w:rFonts w:ascii="Times New Roman" w:hAnsi="Times New Roman" w:cs="Times New Roman"/>
          <w:sz w:val="24"/>
          <w:szCs w:val="24"/>
        </w:rPr>
        <w:t>Матвєєв</w:t>
      </w:r>
    </w:p>
    <w:p w:rsidRPr="00170582" w:rsidR="00A63DC9" w:rsidP="00170582" w:rsidRDefault="00A63DC9" w14:paraId="3C6747C8" w14:textId="2E2DD683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Секретар —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Назар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Максюта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70582" w:rsidR="00A63DC9" w:rsidP="00170582" w:rsidRDefault="00A63DC9" w14:paraId="61399A6C" w14:textId="6CB3301E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Присутні: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Михайло </w:t>
      </w:r>
      <w:r w:rsidRPr="00170582">
        <w:rPr>
          <w:rFonts w:ascii="Times New Roman" w:hAnsi="Times New Roman" w:cs="Times New Roman"/>
          <w:sz w:val="24"/>
          <w:szCs w:val="24"/>
        </w:rPr>
        <w:t xml:space="preserve">Воронець,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Костянтин </w:t>
      </w:r>
      <w:r w:rsidRPr="00170582">
        <w:rPr>
          <w:rFonts w:ascii="Times New Roman" w:hAnsi="Times New Roman" w:cs="Times New Roman"/>
          <w:sz w:val="24"/>
          <w:szCs w:val="24"/>
        </w:rPr>
        <w:t xml:space="preserve">Добродій,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Наталія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Кошель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Павло </w:t>
      </w:r>
      <w:r w:rsidRPr="00170582">
        <w:rPr>
          <w:rFonts w:ascii="Times New Roman" w:hAnsi="Times New Roman" w:cs="Times New Roman"/>
          <w:sz w:val="24"/>
          <w:szCs w:val="24"/>
        </w:rPr>
        <w:t xml:space="preserve">Мазур,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Галина </w:t>
      </w:r>
      <w:r w:rsidRPr="00170582">
        <w:rPr>
          <w:rFonts w:ascii="Times New Roman" w:hAnsi="Times New Roman" w:cs="Times New Roman"/>
          <w:sz w:val="24"/>
          <w:szCs w:val="24"/>
        </w:rPr>
        <w:t xml:space="preserve">Добренька,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Микола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Вінниченко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Василь </w:t>
      </w:r>
      <w:r w:rsidRPr="00170582">
        <w:rPr>
          <w:rFonts w:ascii="Times New Roman" w:hAnsi="Times New Roman" w:cs="Times New Roman"/>
          <w:sz w:val="24"/>
          <w:szCs w:val="24"/>
        </w:rPr>
        <w:t>Рудик</w:t>
      </w:r>
    </w:p>
    <w:p w:rsidRPr="00170582" w:rsidR="00A63DC9" w:rsidP="00170582" w:rsidRDefault="00A63DC9" w14:paraId="79E6081C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08D20313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Порядок денний:</w:t>
      </w:r>
    </w:p>
    <w:p w:rsidRPr="00170582" w:rsidR="00A63DC9" w:rsidP="00170582" w:rsidRDefault="00A63DC9" w14:paraId="7BCCAEC4" w14:textId="32E32942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3. Про скорочення чисельності та штату працівників (доповідачі: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Наталія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Кошель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, головний бухгалтер, </w:t>
      </w:r>
      <w:r w:rsidRPr="00170582" w:rsidR="00D85E0F">
        <w:rPr>
          <w:rFonts w:ascii="Times New Roman" w:hAnsi="Times New Roman" w:cs="Times New Roman"/>
          <w:sz w:val="24"/>
          <w:szCs w:val="24"/>
        </w:rPr>
        <w:t>М</w:t>
      </w:r>
      <w:r w:rsidR="001F75E6">
        <w:rPr>
          <w:rFonts w:ascii="Times New Roman" w:hAnsi="Times New Roman" w:cs="Times New Roman"/>
          <w:sz w:val="24"/>
          <w:szCs w:val="24"/>
        </w:rPr>
        <w:t>арина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Вінниченко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, економіст з праці, </w:t>
      </w:r>
      <w:r w:rsidRPr="00170582" w:rsidR="00D85E0F">
        <w:rPr>
          <w:rFonts w:ascii="Times New Roman" w:hAnsi="Times New Roman" w:cs="Times New Roman"/>
          <w:sz w:val="24"/>
          <w:szCs w:val="24"/>
        </w:rPr>
        <w:t xml:space="preserve">Василь </w:t>
      </w:r>
      <w:r w:rsidRPr="00170582">
        <w:rPr>
          <w:rFonts w:ascii="Times New Roman" w:hAnsi="Times New Roman" w:cs="Times New Roman"/>
          <w:sz w:val="24"/>
          <w:szCs w:val="24"/>
        </w:rPr>
        <w:t>Рудик, інженер з організації та нормування праці).</w:t>
      </w:r>
    </w:p>
    <w:p w:rsidRPr="00170582" w:rsidR="00A63DC9" w:rsidP="00170582" w:rsidRDefault="00A63DC9" w14:paraId="76597E40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624D5090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3. СЛУХАЛИ:</w:t>
      </w:r>
    </w:p>
    <w:p w:rsidRPr="00170582" w:rsidR="00A63DC9" w:rsidP="00170582" w:rsidRDefault="00A63DC9" w14:paraId="4B189322" w14:textId="53BC31F7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pacing w:val="-4"/>
          <w:sz w:val="24"/>
          <w:szCs w:val="24"/>
        </w:rPr>
        <w:t xml:space="preserve">3.1. </w:t>
      </w:r>
      <w:r w:rsidRPr="00170582" w:rsidR="00D85E0F">
        <w:rPr>
          <w:rFonts w:ascii="Times New Roman" w:hAnsi="Times New Roman" w:cs="Times New Roman"/>
          <w:spacing w:val="-4"/>
          <w:sz w:val="24"/>
          <w:szCs w:val="24"/>
        </w:rPr>
        <w:t xml:space="preserve">Наталія </w:t>
      </w:r>
      <w:proofErr w:type="spellStart"/>
      <w:r w:rsidRPr="00170582">
        <w:rPr>
          <w:rFonts w:ascii="Times New Roman" w:hAnsi="Times New Roman" w:cs="Times New Roman"/>
          <w:spacing w:val="-4"/>
          <w:sz w:val="24"/>
          <w:szCs w:val="24"/>
        </w:rPr>
        <w:t>Кошель</w:t>
      </w:r>
      <w:proofErr w:type="spellEnd"/>
      <w:r w:rsidRPr="00170582">
        <w:rPr>
          <w:rFonts w:ascii="Times New Roman" w:hAnsi="Times New Roman" w:cs="Times New Roman"/>
          <w:spacing w:val="-4"/>
          <w:sz w:val="24"/>
          <w:szCs w:val="24"/>
        </w:rPr>
        <w:t xml:space="preserve"> на підставі аналізу господарської діяльності ТОВ «Усе буде добре» за </w:t>
      </w:r>
      <w:r w:rsidRPr="00170582" w:rsidR="00170582">
        <w:rPr>
          <w:rFonts w:ascii="Times New Roman" w:hAnsi="Times New Roman" w:cs="Times New Roman"/>
          <w:spacing w:val="-4"/>
          <w:sz w:val="24"/>
          <w:szCs w:val="24"/>
        </w:rPr>
        <w:t>І</w:t>
      </w:r>
      <w:r w:rsidRPr="00170582" w:rsidR="00170582">
        <w:rPr>
          <w:rFonts w:ascii="Times New Roman" w:hAnsi="Times New Roman" w:cs="Times New Roman"/>
        </w:rPr>
        <w:t>—</w:t>
      </w:r>
      <w:r w:rsidRPr="00170582" w:rsidR="00170582">
        <w:rPr>
          <w:rFonts w:ascii="Times New Roman" w:hAnsi="Times New Roman" w:cs="Times New Roman"/>
          <w:spacing w:val="-4"/>
          <w:sz w:val="24"/>
          <w:szCs w:val="24"/>
        </w:rPr>
        <w:t>ІІ</w:t>
      </w:r>
      <w:r w:rsidRPr="00170582">
        <w:rPr>
          <w:rFonts w:ascii="Times New Roman" w:hAnsi="Times New Roman" w:cs="Times New Roman"/>
          <w:spacing w:val="-4"/>
          <w:sz w:val="24"/>
          <w:szCs w:val="24"/>
        </w:rPr>
        <w:t> квартал 202</w:t>
      </w:r>
      <w:r w:rsidRPr="00170582" w:rsidR="00170582">
        <w:rPr>
          <w:rFonts w:ascii="Times New Roman" w:hAnsi="Times New Roman" w:cs="Times New Roman"/>
          <w:spacing w:val="-4"/>
          <w:sz w:val="24"/>
          <w:szCs w:val="24"/>
        </w:rPr>
        <w:t>1</w:t>
      </w:r>
      <w:r w:rsidRPr="00170582">
        <w:rPr>
          <w:rFonts w:ascii="Times New Roman" w:hAnsi="Times New Roman" w:cs="Times New Roman"/>
          <w:spacing w:val="-4"/>
          <w:sz w:val="24"/>
          <w:szCs w:val="24"/>
        </w:rPr>
        <w:t xml:space="preserve"> року внесла пропозицію скоротити чисельність та штат працівників. Причини — </w:t>
      </w:r>
      <w:r w:rsidRPr="00170582">
        <w:rPr>
          <w:rFonts w:ascii="Times New Roman" w:hAnsi="Times New Roman" w:cs="Times New Roman"/>
          <w:sz w:val="24"/>
          <w:szCs w:val="24"/>
        </w:rPr>
        <w:t>зменшився попит на послуги, що надає ТОВ «Усе буде добре», на понад 35% порівняно з ІV кварталом 20</w:t>
      </w:r>
      <w:r w:rsidRPr="00170582" w:rsidR="00170582">
        <w:rPr>
          <w:rFonts w:ascii="Times New Roman" w:hAnsi="Times New Roman" w:cs="Times New Roman"/>
          <w:sz w:val="24"/>
          <w:szCs w:val="24"/>
        </w:rPr>
        <w:t>20</w:t>
      </w:r>
      <w:r w:rsidRPr="00170582">
        <w:rPr>
          <w:rFonts w:ascii="Times New Roman" w:hAnsi="Times New Roman" w:cs="Times New Roman"/>
          <w:sz w:val="24"/>
          <w:szCs w:val="24"/>
        </w:rPr>
        <w:t xml:space="preserve"> року, знизилася вартість аналогічних послуг на ринку, зменшилися обсяги господарських операцій. Це зумовила економічна криза через поширення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коронавірусної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 хвороби. Докладне обґрунтування показників господарської діяльності, їх аналіз та порівняльна характеристика інших звітних періодів 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Наталія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Кошель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> надала письмово (Додаток 1).</w:t>
      </w:r>
    </w:p>
    <w:p w:rsidRPr="00170582" w:rsidR="00A63DC9" w:rsidP="00170582" w:rsidRDefault="00A63DC9" w14:paraId="08D14BA2" w14:textId="1B12B9C7">
      <w:pPr>
        <w:pStyle w:val="a3"/>
        <w:tabs>
          <w:tab w:val="left" w:pos="7230"/>
        </w:tabs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3.2. </w:t>
      </w:r>
      <w:r w:rsidRPr="00170582" w:rsidR="00170582">
        <w:rPr>
          <w:rFonts w:ascii="Times New Roman" w:hAnsi="Times New Roman" w:cs="Times New Roman"/>
          <w:sz w:val="24"/>
          <w:szCs w:val="24"/>
        </w:rPr>
        <w:t>М</w:t>
      </w:r>
      <w:r w:rsidR="001F75E6">
        <w:rPr>
          <w:rFonts w:ascii="Times New Roman" w:hAnsi="Times New Roman" w:cs="Times New Roman"/>
          <w:sz w:val="24"/>
          <w:szCs w:val="24"/>
        </w:rPr>
        <w:t>арина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82">
        <w:rPr>
          <w:rFonts w:ascii="Times New Roman" w:hAnsi="Times New Roman" w:cs="Times New Roman"/>
          <w:sz w:val="24"/>
          <w:szCs w:val="24"/>
        </w:rPr>
        <w:t>Вінниченко</w:t>
      </w:r>
      <w:proofErr w:type="spellEnd"/>
      <w:r w:rsidRPr="00170582">
        <w:rPr>
          <w:rFonts w:ascii="Times New Roman" w:hAnsi="Times New Roman" w:cs="Times New Roman"/>
          <w:sz w:val="24"/>
          <w:szCs w:val="24"/>
        </w:rPr>
        <w:t xml:space="preserve"> допові</w:t>
      </w:r>
      <w:r w:rsidR="001F75E6">
        <w:rPr>
          <w:rFonts w:ascii="Times New Roman" w:hAnsi="Times New Roman" w:cs="Times New Roman"/>
          <w:sz w:val="24"/>
          <w:szCs w:val="24"/>
        </w:rPr>
        <w:t>ла</w:t>
      </w:r>
      <w:r w:rsidRPr="00170582">
        <w:rPr>
          <w:rFonts w:ascii="Times New Roman" w:hAnsi="Times New Roman" w:cs="Times New Roman"/>
          <w:sz w:val="24"/>
          <w:szCs w:val="24"/>
        </w:rPr>
        <w:t>, що з урахуванням результатів господарської діяльності за 20</w:t>
      </w:r>
      <w:r w:rsidRPr="00170582" w:rsidR="00170582">
        <w:rPr>
          <w:rFonts w:ascii="Times New Roman" w:hAnsi="Times New Roman" w:cs="Times New Roman"/>
          <w:sz w:val="24"/>
          <w:szCs w:val="24"/>
        </w:rPr>
        <w:t>20</w:t>
      </w:r>
      <w:r w:rsidRPr="00170582">
        <w:rPr>
          <w:rFonts w:ascii="Times New Roman" w:hAnsi="Times New Roman" w:cs="Times New Roman"/>
          <w:sz w:val="24"/>
          <w:szCs w:val="24"/>
        </w:rPr>
        <w:t> рік, ще коли розробляли проєкт перспективного річного плану з праці та заробітної плати, стало очевидно, що зберегти наявні чисельність працівників та  систему оплати праці неможливо, навіть якщо направити на оплату праці додаткові доходи, які можна отримати, якщо здати майно в оренду.</w:t>
      </w:r>
    </w:p>
    <w:p w:rsidRPr="00170582" w:rsidR="00A63DC9" w:rsidP="00170582" w:rsidRDefault="00A63DC9" w14:paraId="604F35E1" w14:textId="77777777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Можливий вихід — зменшити фонд оплати праці і тимчасово відмовитися від заходів матеріального стимулювання, або скоротити чисельність та штат працівників.</w:t>
      </w:r>
    </w:p>
    <w:p w:rsidRPr="00170582" w:rsidR="00A63DC9" w:rsidP="00170582" w:rsidRDefault="00A63DC9" w14:paraId="59D2E323" w14:textId="4CCFCBE5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3.3. 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Василь </w:t>
      </w:r>
      <w:r w:rsidRPr="00170582">
        <w:rPr>
          <w:rFonts w:ascii="Times New Roman" w:hAnsi="Times New Roman" w:cs="Times New Roman"/>
          <w:sz w:val="24"/>
          <w:szCs w:val="24"/>
        </w:rPr>
        <w:t>Рудик з урахуванням нормативів з праці для різних видів робіт, що виконують працівники ТОВ «Усе буде добре», та показників господарської діяльності надав присутнім розрахунок чисельності працівників, необхідних, щоб</w:t>
      </w:r>
      <w:r w:rsidR="00F625AA">
        <w:rPr>
          <w:rFonts w:ascii="Times New Roman" w:hAnsi="Times New Roman" w:cs="Times New Roman"/>
          <w:sz w:val="24"/>
          <w:szCs w:val="24"/>
        </w:rPr>
        <w:t>и</w:t>
      </w:r>
      <w:r w:rsidRPr="00170582">
        <w:rPr>
          <w:rFonts w:ascii="Times New Roman" w:hAnsi="Times New Roman" w:cs="Times New Roman"/>
          <w:sz w:val="24"/>
          <w:szCs w:val="24"/>
        </w:rPr>
        <w:t xml:space="preserve"> виконувати загальний обсяг робіт (Додаток 2). </w:t>
      </w:r>
      <w:r w:rsidR="00F625AA">
        <w:rPr>
          <w:rFonts w:ascii="Times New Roman" w:hAnsi="Times New Roman" w:cs="Times New Roman"/>
          <w:sz w:val="24"/>
          <w:szCs w:val="24"/>
        </w:rPr>
        <w:t>Зважаючи на розрахунки</w:t>
      </w:r>
      <w:r w:rsidRPr="00170582">
        <w:rPr>
          <w:rFonts w:ascii="Times New Roman" w:hAnsi="Times New Roman" w:cs="Times New Roman"/>
          <w:sz w:val="24"/>
          <w:szCs w:val="24"/>
        </w:rPr>
        <w:t>, дійшов висновку, що доцільно скоротити чисельність та штат.</w:t>
      </w:r>
    </w:p>
    <w:p w:rsidRPr="00170582" w:rsidR="00A63DC9" w:rsidP="00170582" w:rsidRDefault="00A63DC9" w14:paraId="0A608CDC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350890EA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ВИСТУПИЛИ:</w:t>
      </w:r>
    </w:p>
    <w:p w:rsidRPr="00170582" w:rsidR="00A63DC9" w:rsidP="00170582" w:rsidRDefault="00170582" w14:paraId="24AC354E" w14:textId="6C5734EC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lastRenderedPageBreak/>
        <w:t xml:space="preserve">Михайло </w:t>
      </w:r>
      <w:r w:rsidRPr="00170582" w:rsidR="00A63DC9">
        <w:rPr>
          <w:rFonts w:ascii="Times New Roman" w:hAnsi="Times New Roman" w:cs="Times New Roman"/>
          <w:sz w:val="24"/>
          <w:szCs w:val="24"/>
        </w:rPr>
        <w:t>Воронець зауважив, що аби не скорочувати та зберегти кваліфікований персонал, пропонує встановити неповний робочий час працівникам, посади яких підлягають скороченню.</w:t>
      </w:r>
    </w:p>
    <w:p w:rsidRPr="00170582" w:rsidR="00A63DC9" w:rsidP="00170582" w:rsidRDefault="00170582" w14:paraId="7D85B212" w14:textId="01FB0F88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pacing w:val="-1"/>
          <w:sz w:val="24"/>
          <w:szCs w:val="24"/>
        </w:rPr>
        <w:t xml:space="preserve">Галина </w:t>
      </w:r>
      <w:r w:rsidRPr="00170582" w:rsidR="00A63DC9">
        <w:rPr>
          <w:rFonts w:ascii="Times New Roman" w:hAnsi="Times New Roman" w:cs="Times New Roman"/>
          <w:spacing w:val="-1"/>
          <w:sz w:val="24"/>
          <w:szCs w:val="24"/>
        </w:rPr>
        <w:t>Добренька заперечила проти встановлення неповного робочого часу. Пояснила, що якщо зменшити оплату праці, найбільш кваліфіковані працівники звільняться та знайдуть іншу роботу. Відтак у Товаристві залишаться працівники, які через кваліфікацію не зможуть знайти роботу з кращими умовами праці.</w:t>
      </w:r>
    </w:p>
    <w:p w:rsidRPr="00170582" w:rsidR="00A63DC9" w:rsidP="00170582" w:rsidRDefault="00A63DC9" w14:paraId="0D0D5A59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544FBAE8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ВИРІШИЛИ:</w:t>
      </w:r>
    </w:p>
    <w:p w:rsidRPr="00170582" w:rsidR="00A63DC9" w:rsidP="00170582" w:rsidRDefault="00A63DC9" w14:paraId="11C2476D" w14:textId="476A0081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 xml:space="preserve">3.1. Скоротити чисельність та штат працівників відповідно до розрахунків, що надав 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Василь </w:t>
      </w:r>
      <w:r w:rsidRPr="00170582">
        <w:rPr>
          <w:rFonts w:ascii="Times New Roman" w:hAnsi="Times New Roman" w:cs="Times New Roman"/>
          <w:sz w:val="24"/>
          <w:szCs w:val="24"/>
        </w:rPr>
        <w:t>Рудик, інженер з організації та нормування праці.</w:t>
      </w:r>
    </w:p>
    <w:p w:rsidRPr="00170582" w:rsidR="00A63DC9" w:rsidP="00170582" w:rsidRDefault="00A63DC9" w14:paraId="653ADEB6" w14:textId="660EA6B9">
      <w:pPr>
        <w:pStyle w:val="a3"/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3.2. Добродію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 Костянтину</w:t>
      </w:r>
      <w:r w:rsidRPr="00170582">
        <w:rPr>
          <w:rFonts w:ascii="Times New Roman" w:hAnsi="Times New Roman" w:cs="Times New Roman"/>
          <w:sz w:val="24"/>
          <w:szCs w:val="24"/>
        </w:rPr>
        <w:t xml:space="preserve">, директору, забезпечити підготовку плану заходів щодо проведення скорочення чисельності та штату працівників до </w:t>
      </w:r>
      <w:r w:rsidRPr="00170582" w:rsidR="00170582">
        <w:rPr>
          <w:rFonts w:ascii="Times New Roman" w:hAnsi="Times New Roman" w:cs="Times New Roman"/>
          <w:sz w:val="24"/>
          <w:szCs w:val="24"/>
        </w:rPr>
        <w:t>30 листопада 2021 р.</w:t>
      </w:r>
      <w:r w:rsidRPr="00170582">
        <w:rPr>
          <w:rFonts w:ascii="Times New Roman" w:hAnsi="Times New Roman" w:cs="Times New Roman"/>
          <w:sz w:val="24"/>
          <w:szCs w:val="24"/>
        </w:rPr>
        <w:t>, впровадити його з дотриманням норм законодавства про працю.</w:t>
      </w:r>
    </w:p>
    <w:p w:rsidRPr="00170582" w:rsidR="00A63DC9" w:rsidP="00170582" w:rsidRDefault="00A63DC9" w14:paraId="1E7EDC36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170582" w:rsidR="00A63DC9" w:rsidP="00170582" w:rsidRDefault="00A63DC9" w14:paraId="03D2D345" w14:textId="777E1712">
      <w:pPr>
        <w:pStyle w:val="a3"/>
        <w:tabs>
          <w:tab w:val="left" w:pos="6804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Голова</w:t>
      </w:r>
      <w:r w:rsidR="000914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091472" w:rsidR="00091472">
        <w:rPr>
          <w:rFonts w:ascii="Times New Roman" w:hAnsi="Times New Roman" w:cs="Times New Roman"/>
          <w:i/>
          <w:iCs/>
          <w:sz w:val="24"/>
          <w:szCs w:val="24"/>
        </w:rPr>
        <w:t>Матвєєв</w:t>
      </w:r>
      <w:r w:rsidR="00091472">
        <w:rPr>
          <w:rFonts w:ascii="Times New Roman" w:hAnsi="Times New Roman" w:cs="Times New Roman"/>
          <w:sz w:val="24"/>
          <w:szCs w:val="24"/>
        </w:rPr>
        <w:tab/>
      </w:r>
      <w:r w:rsidRPr="00170582">
        <w:rPr>
          <w:rFonts w:ascii="Times New Roman" w:hAnsi="Times New Roman" w:cs="Times New Roman"/>
          <w:sz w:val="24"/>
          <w:szCs w:val="24"/>
        </w:rPr>
        <w:t>М</w:t>
      </w:r>
      <w:r w:rsidRPr="00170582" w:rsidR="00170582">
        <w:rPr>
          <w:rFonts w:ascii="Times New Roman" w:hAnsi="Times New Roman" w:cs="Times New Roman"/>
          <w:sz w:val="24"/>
          <w:szCs w:val="24"/>
        </w:rPr>
        <w:t xml:space="preserve">аксим </w:t>
      </w:r>
      <w:r w:rsidRPr="00170582">
        <w:rPr>
          <w:rFonts w:ascii="Times New Roman" w:hAnsi="Times New Roman" w:cs="Times New Roman"/>
          <w:caps/>
          <w:sz w:val="24"/>
          <w:szCs w:val="24"/>
        </w:rPr>
        <w:t>Матвєєв</w:t>
      </w:r>
    </w:p>
    <w:p w:rsidRPr="00170582" w:rsidR="00A63DC9" w:rsidP="00170582" w:rsidRDefault="00A63DC9" w14:paraId="49FFB4C4" w14:textId="77777777">
      <w:pPr>
        <w:pStyle w:val="a3"/>
        <w:tabs>
          <w:tab w:val="left" w:pos="6804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AF43E9" w:rsidR="00A63DC9" w:rsidP="00170582" w:rsidRDefault="00A63DC9" w14:paraId="71C68D9B" w14:textId="7EF44D0A">
      <w:pPr>
        <w:pStyle w:val="a3"/>
        <w:tabs>
          <w:tab w:val="left" w:pos="6804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70582">
        <w:rPr>
          <w:rFonts w:ascii="Times New Roman" w:hAnsi="Times New Roman" w:cs="Times New Roman"/>
          <w:sz w:val="24"/>
          <w:szCs w:val="24"/>
        </w:rPr>
        <w:t>Секретар</w:t>
      </w:r>
      <w:r w:rsidR="00091472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spellStart"/>
      <w:r w:rsidRPr="00091472" w:rsidR="00091472">
        <w:rPr>
          <w:rFonts w:ascii="Times New Roman" w:hAnsi="Times New Roman" w:cs="Times New Roman"/>
          <w:i/>
          <w:iCs/>
          <w:sz w:val="24"/>
          <w:szCs w:val="24"/>
        </w:rPr>
        <w:t>Максюта</w:t>
      </w:r>
      <w:proofErr w:type="spellEnd"/>
      <w:r w:rsidRPr="00AF43E9">
        <w:rPr>
          <w:rFonts w:ascii="Times New Roman" w:hAnsi="Times New Roman" w:cs="Times New Roman"/>
          <w:sz w:val="24"/>
          <w:szCs w:val="24"/>
        </w:rPr>
        <w:tab/>
      </w:r>
      <w:r w:rsidRPr="00AF43E9">
        <w:rPr>
          <w:rFonts w:ascii="Times New Roman" w:hAnsi="Times New Roman" w:cs="Times New Roman"/>
          <w:sz w:val="24"/>
          <w:szCs w:val="24"/>
        </w:rPr>
        <w:t>Н</w:t>
      </w:r>
      <w:r w:rsidR="00170582">
        <w:rPr>
          <w:rFonts w:ascii="Times New Roman" w:hAnsi="Times New Roman" w:cs="Times New Roman"/>
          <w:sz w:val="24"/>
          <w:szCs w:val="24"/>
        </w:rPr>
        <w:t>азар</w:t>
      </w:r>
      <w:r w:rsidRPr="00AF43E9">
        <w:rPr>
          <w:rFonts w:ascii="Times New Roman" w:hAnsi="Times New Roman" w:cs="Times New Roman"/>
          <w:sz w:val="24"/>
          <w:szCs w:val="24"/>
        </w:rPr>
        <w:t xml:space="preserve"> </w:t>
      </w:r>
      <w:r w:rsidRPr="00170582">
        <w:rPr>
          <w:rFonts w:ascii="Times New Roman" w:hAnsi="Times New Roman" w:cs="Times New Roman"/>
          <w:caps/>
          <w:sz w:val="24"/>
          <w:szCs w:val="24"/>
        </w:rPr>
        <w:t>Максюта</w:t>
      </w:r>
    </w:p>
    <w:p w:rsidRPr="00AF43E9" w:rsidR="00A63DC9" w:rsidP="00A63DC9" w:rsidRDefault="00A63DC9" w14:paraId="69335B4F" w14:textId="77777777">
      <w:pPr>
        <w:pStyle w:val="a3"/>
        <w:tabs>
          <w:tab w:val="left" w:pos="680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Pr="00781BFF" w:rsidR="00170582" w:rsidP="00170582" w:rsidRDefault="00170582" w14:paraId="204EE8A6" w14:textId="77777777">
      <w:pPr>
        <w:pStyle w:val="a3"/>
        <w:spacing w:line="36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781BFF">
        <w:rPr>
          <w:rFonts w:ascii="Times New Roman" w:hAnsi="Times New Roman" w:cs="Times New Roman"/>
          <w:iCs/>
          <w:sz w:val="24"/>
          <w:szCs w:val="24"/>
        </w:rPr>
        <w:t>Згідно з оригіналом</w:t>
      </w:r>
    </w:p>
    <w:p w:rsidR="00170582" w:rsidP="00170582" w:rsidRDefault="00170582" w14:paraId="0E3FD903" w14:textId="77777777">
      <w:pPr>
        <w:pStyle w:val="a3"/>
        <w:tabs>
          <w:tab w:val="left" w:pos="3544"/>
          <w:tab w:val="left" w:pos="524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Референт з основної діяльності</w:t>
      </w:r>
    </w:p>
    <w:p w:rsidRPr="00AF43E9" w:rsidR="00170582" w:rsidP="00170582" w:rsidRDefault="00170582" w14:paraId="4274FE1D" w14:textId="77777777">
      <w:pPr>
        <w:pStyle w:val="a3"/>
        <w:tabs>
          <w:tab w:val="left" w:pos="3544"/>
          <w:tab w:val="left" w:pos="524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81BFF">
        <w:rPr>
          <w:rFonts w:ascii="Times New Roman" w:hAnsi="Times New Roman" w:cs="Times New Roman"/>
          <w:i/>
          <w:sz w:val="24"/>
          <w:szCs w:val="24"/>
          <w:u w:val="single"/>
        </w:rPr>
        <w:t>Баранчук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1BFF">
        <w:rPr>
          <w:rFonts w:ascii="Times New Roman" w:hAnsi="Times New Roman" w:cs="Times New Roman"/>
          <w:iCs/>
          <w:sz w:val="24"/>
          <w:szCs w:val="24"/>
        </w:rPr>
        <w:t>Марія БАРАНЧУК</w:t>
      </w:r>
    </w:p>
    <w:p w:rsidRPr="00781BFF" w:rsidR="00170582" w:rsidP="00170582" w:rsidRDefault="00D46F9A" w14:paraId="1D4576F4" w14:textId="168376BD">
      <w:pPr>
        <w:pStyle w:val="a3"/>
        <w:spacing w:line="360" w:lineRule="auto"/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01</w:t>
      </w:r>
      <w:r w:rsidRPr="00781BFF" w:rsidR="00170582">
        <w:rPr>
          <w:rFonts w:ascii="Times New Roman" w:hAnsi="Times New Roman" w:cs="Times New Roman"/>
          <w:i/>
          <w:sz w:val="24"/>
          <w:szCs w:val="24"/>
          <w:u w:val="single"/>
        </w:rPr>
        <w:t>.09.2021</w:t>
      </w:r>
    </w:p>
    <w:p w:rsidR="00C10E3F" w:rsidRDefault="00C10E3F" w14:paraId="53C55534" w14:textId="77777777"/>
    <w:sectPr w:rsidR="00C10E3F">
      <w:headerReference w:type="default" r:id="rId9"/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B23" w:rsidP="009B09B6" w:rsidRDefault="000A2B23" w14:paraId="63C484C9" w14:textId="77777777">
      <w:pPr>
        <w:spacing w:after="0" w:line="240" w:lineRule="auto"/>
      </w:pPr>
      <w:r>
        <w:separator/>
      </w:r>
    </w:p>
  </w:endnote>
  <w:endnote w:type="continuationSeparator" w:id="0">
    <w:p w:rsidR="000A2B23" w:rsidP="009B09B6" w:rsidRDefault="000A2B23" w14:paraId="46476C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3B813A5" w:rsidP="13B813A5" w:rsidRDefault="13B813A5" w14:paraId="383896A0" w14:textId="0614DDE9">
    <w:pPr>
      <w:pStyle w:val="a6"/>
    </w:pPr>
    <w:r w:rsidR="13B813A5">
      <w:rPr/>
      <w:t>school.prokadry.com.ua</w:t>
    </w:r>
  </w:p>
  <w:p w:rsidR="13B813A5" w:rsidP="13B813A5" w:rsidRDefault="13B813A5" w14:paraId="0DC9E319" w14:textId="462B7EF0">
    <w:pPr>
      <w:pStyle w:val="a6"/>
    </w:pPr>
    <w:r w:rsidR="13B813A5">
      <w:rPr/>
      <w:t xml:space="preserve">shop.expertus.media </w:t>
    </w:r>
  </w:p>
  <w:p w:rsidR="13B813A5" w:rsidP="13B813A5" w:rsidRDefault="13B813A5" w14:paraId="024E36FE" w14:textId="20412044">
    <w:pPr>
      <w:pStyle w:val="a6"/>
    </w:pPr>
    <w:r w:rsidR="13B813A5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B23" w:rsidP="009B09B6" w:rsidRDefault="000A2B23" w14:paraId="1B155B2A" w14:textId="77777777">
      <w:pPr>
        <w:spacing w:after="0" w:line="240" w:lineRule="auto"/>
      </w:pPr>
      <w:r>
        <w:separator/>
      </w:r>
    </w:p>
  </w:footnote>
  <w:footnote w:type="continuationSeparator" w:id="0">
    <w:p w:rsidR="000A2B23" w:rsidP="009B09B6" w:rsidRDefault="000A2B23" w14:paraId="329F35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9B09B6" w:rsidP="009B09B6" w:rsidRDefault="009B09B6" w14:paraId="71A07417" w14:textId="77777777">
    <w:pPr>
      <w:pStyle w:val="a4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r>
      <w:rPr>
        <w:noProof/>
        <w:lang w:val="uk-UA"/>
      </w:rPr>
      <w:drawing>
        <wp:inline distT="0" distB="0" distL="0" distR="0" wp14:anchorId="5688C018" wp14:editId="573E47FC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p w:rsidR="009B09B6" w:rsidRDefault="009B09B6" w14:paraId="41CC27E8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73"/>
    <w:rsid w:val="000661D3"/>
    <w:rsid w:val="00091472"/>
    <w:rsid w:val="000A2B23"/>
    <w:rsid w:val="00170582"/>
    <w:rsid w:val="001F75E6"/>
    <w:rsid w:val="00702E46"/>
    <w:rsid w:val="009B09B6"/>
    <w:rsid w:val="00A63DC9"/>
    <w:rsid w:val="00C10E3F"/>
    <w:rsid w:val="00CD5673"/>
    <w:rsid w:val="00D46F9A"/>
    <w:rsid w:val="00D85E0F"/>
    <w:rsid w:val="00F625AA"/>
    <w:rsid w:val="00F72BAC"/>
    <w:rsid w:val="13B813A5"/>
    <w:rsid w:val="40934BC7"/>
    <w:rsid w:val="4BAAD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EE8D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63DC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A63DC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3" w:customStyle="1">
    <w:name w:val="Додаток_заголовок 3 (Додаток)"/>
    <w:basedOn w:val="a"/>
    <w:uiPriority w:val="99"/>
    <w:rsid w:val="00A63DC9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a4">
    <w:name w:val="header"/>
    <w:basedOn w:val="a"/>
    <w:link w:val="a5"/>
    <w:uiPriority w:val="99"/>
    <w:unhideWhenUsed/>
    <w:rsid w:val="009B09B6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B09B6"/>
  </w:style>
  <w:style w:type="paragraph" w:styleId="a6">
    <w:name w:val="footer"/>
    <w:basedOn w:val="a"/>
    <w:link w:val="a7"/>
    <w:uiPriority w:val="99"/>
    <w:unhideWhenUsed/>
    <w:rsid w:val="009B09B6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B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ABB45-3E5D-4FBC-9C80-E1E46A503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32C04-A355-4553-855E-D810814E6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100C8-C182-48AA-AB47-154C8091403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description>Подготовлено экспертами Актион-МЦФЭР</dc:description>
  <lastModifiedBy>MCFR MCFR</lastModifiedBy>
  <revision>5</revision>
  <dcterms:created xsi:type="dcterms:W3CDTF">2021-11-04T19:21:00.0000000Z</dcterms:created>
  <dcterms:modified xsi:type="dcterms:W3CDTF">2023-05-11T13:43:28.2821018Z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