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39" w:rsidRPr="00FD00C1" w:rsidRDefault="00C13F39" w:rsidP="00FD00C1">
      <w:pPr>
        <w:spacing w:after="120" w:line="360" w:lineRule="atLeast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Метод наименьших квадратов</w:t>
      </w:r>
    </w:p>
    <w:p w:rsidR="00C13F39" w:rsidRPr="00FD00C1" w:rsidRDefault="00C13F39" w:rsidP="00FD00C1">
      <w:pPr>
        <w:spacing w:after="12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Рассмотрим сложную математическую функцию на отрезке </w:t>
      </w:r>
      <w:r w:rsidR="00A0456A" w:rsidRPr="00FD00C1">
        <w:rPr>
          <w:rFonts w:ascii="Times New Roman" w:eastAsia="Times New Roman" w:hAnsi="Times New Roman" w:cs="Times New Roman"/>
          <w:color w:val="333333"/>
          <w:position w:val="-10"/>
          <w:sz w:val="24"/>
          <w:szCs w:val="24"/>
          <w:lang w:eastAsia="ru-RU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5.5pt" o:ole="">
            <v:imagedata r:id="rId6" o:title=""/>
          </v:shape>
          <o:OLEObject Type="Embed" ProgID="Equation.DSMT4" ShapeID="_x0000_i1025" DrawAspect="Content" ObjectID="_1746251527" r:id="rId7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A0456A" w:rsidRPr="00FD00C1" w:rsidRDefault="00A0456A" w:rsidP="00FD00C1">
      <w:pPr>
        <w:pStyle w:val="MTDisplayEquation"/>
        <w:shd w:val="clear" w:color="auto" w:fill="auto"/>
        <w:rPr>
          <w:rFonts w:ascii="Times New Roman" w:hAnsi="Times New Roman" w:cs="Times New Roman"/>
          <w:sz w:val="24"/>
          <w:szCs w:val="24"/>
          <w:lang w:val="en-US"/>
        </w:rPr>
      </w:pPr>
      <w:r w:rsidRPr="00FD00C1">
        <w:rPr>
          <w:rFonts w:ascii="Times New Roman" w:hAnsi="Times New Roman" w:cs="Times New Roman"/>
          <w:sz w:val="24"/>
          <w:szCs w:val="24"/>
        </w:rPr>
        <w:tab/>
      </w:r>
      <w:r w:rsidRPr="00FD00C1">
        <w:rPr>
          <w:rFonts w:ascii="Times New Roman" w:hAnsi="Times New Roman" w:cs="Times New Roman"/>
          <w:position w:val="-24"/>
          <w:sz w:val="24"/>
          <w:szCs w:val="24"/>
        </w:rPr>
        <w:object w:dxaOrig="2320" w:dyaOrig="660">
          <v:shape id="_x0000_i1026" type="#_x0000_t75" style="width:116pt;height:33pt" o:ole="">
            <v:imagedata r:id="rId8" o:title=""/>
          </v:shape>
          <o:OLEObject Type="Embed" ProgID="Equation.DSMT4" ShapeID="_x0000_i1026" DrawAspect="Content" ObjectID="_1746251528" r:id="rId9"/>
        </w:objec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3F39" w:rsidRPr="00FD00C1" w:rsidRDefault="00C13F39" w:rsidP="00FD00C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DFBDC" wp14:editId="2D8404E2">
            <wp:extent cx="2038350" cy="1382392"/>
            <wp:effectExtent l="0" t="0" r="0" b="8890"/>
            <wp:docPr id="2" name="Рисунок 2" descr="https://d3c33hcgiwev3.cloudfront.net/imageAssetProxy.v1/YzsaOcqaEeW9HA7NOZMxaw_3d529582665934cff77bbcf55a28e43c_image01.png?expiry=1506643200000&amp;hmac=bsZo6JIJfjBK0Dj3p5I9_wWQOBrfN7Ta5jaBk4TzW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zsaOcqaEeW9HA7NOZMxaw_3d529582665934cff77bbcf55a28e43c_image01.png?expiry=1506643200000&amp;hmac=bsZo6JIJfjBK0Dj3p5I9_wWQOBrfN7Ta5jaBk4TzWP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39" w:rsidRPr="00FD00C1" w:rsidRDefault="00C13F39" w:rsidP="00FD00C1">
      <w:pPr>
        <w:spacing w:after="12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Задача состоит в том, чтобы приблизить сложную зависимость с помощью функции из определенного семейства. В этом задании мы будем приближать указанную функцию с помощью многочленов.</w:t>
      </w:r>
    </w:p>
    <w:p w:rsidR="00C13F39" w:rsidRPr="00FD00C1" w:rsidRDefault="00C13F39" w:rsidP="00FD00C1">
      <w:pPr>
        <w:spacing w:after="12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известно, многочлен степени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480" w:dyaOrig="279">
          <v:shape id="_x0000_i1027" type="#_x0000_t75" style="width:24pt;height:14.5pt" o:ole="">
            <v:imagedata r:id="rId11" o:title=""/>
          </v:shape>
          <o:OLEObject Type="Embed" ProgID="Equation.DSMT4" ShapeID="_x0000_i1027" DrawAspect="Content" ObjectID="_1746251529" r:id="rId12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(то есть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12"/>
          <w:sz w:val="24"/>
          <w:szCs w:val="24"/>
          <w:lang w:eastAsia="ru-RU"/>
        </w:rPr>
        <w:object w:dxaOrig="3500" w:dyaOrig="380">
          <v:shape id="_x0000_i1028" type="#_x0000_t75" style="width:175pt;height:19pt" o:ole="">
            <v:imagedata r:id="rId13" o:title=""/>
          </v:shape>
          <o:OLEObject Type="Embed" ProgID="Equation.DSMT4" ShapeID="_x0000_i1028" DrawAspect="Content" ObjectID="_1746251530" r:id="rId14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однозначно определяется любыми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>
          <v:shape id="_x0000_i1029" type="#_x0000_t75" style="width:10pt;height:11.5pt" o:ole="">
            <v:imagedata r:id="rId15" o:title=""/>
          </v:shape>
          <o:OLEObject Type="Embed" ProgID="Equation.DSMT4" ShapeID="_x0000_i1029" DrawAspect="Content" ObjectID="_1746251531" r:id="rId16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различными точками, через которые он проходит. Это значит, что его</w: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>
          <v:shape id="_x0000_i1030" type="#_x0000_t75" style="width:10pt;height:11.5pt" o:ole="">
            <v:imagedata r:id="rId15" o:title=""/>
          </v:shape>
          <o:OLEObject Type="Embed" ProgID="Equation.DSMT4" ShapeID="_x0000_i1030" DrawAspect="Content" ObjectID="_1746251532" r:id="rId17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неизвестных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коэффициент</w: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ов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FD01F2" w:rsidRPr="00FD00C1">
        <w:rPr>
          <w:rFonts w:ascii="Times New Roman" w:eastAsia="Times New Roman" w:hAnsi="Times New Roman" w:cs="Times New Roman"/>
          <w:color w:val="333333"/>
          <w:position w:val="-12"/>
          <w:sz w:val="24"/>
          <w:szCs w:val="24"/>
          <w:lang w:eastAsia="ru-RU"/>
        </w:rPr>
        <w:object w:dxaOrig="1680" w:dyaOrig="360">
          <v:shape id="_x0000_i1031" type="#_x0000_t75" style="width:84pt;height:18pt" o:ole="">
            <v:imagedata r:id="rId18" o:title=""/>
          </v:shape>
          <o:OLEObject Type="Embed" ProgID="Equation.DSMT4" ShapeID="_x0000_i1031" DrawAspect="Content" ObjectID="_1746251533" r:id="rId19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определить из следующей системы линейных уравнений:</w:t>
      </w:r>
    </w:p>
    <w:p w:rsidR="00B55052" w:rsidRPr="00FD00C1" w:rsidRDefault="00B55052" w:rsidP="00FD00C1">
      <w:pPr>
        <w:pStyle w:val="MTDisplayEquation"/>
        <w:shd w:val="clear" w:color="auto" w:fill="auto"/>
        <w:tabs>
          <w:tab w:val="clear" w:pos="9360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ab/>
      </w:r>
      <w:r w:rsidRPr="00FD00C1">
        <w:rPr>
          <w:rFonts w:ascii="Times New Roman" w:hAnsi="Times New Roman" w:cs="Times New Roman"/>
          <w:position w:val="-52"/>
          <w:sz w:val="24"/>
          <w:szCs w:val="24"/>
        </w:rPr>
        <w:object w:dxaOrig="4520" w:dyaOrig="1160">
          <v:shape id="_x0000_i1032" type="#_x0000_t75" style="width:226pt;height:58pt" o:ole="">
            <v:imagedata r:id="rId20" o:title=""/>
          </v:shape>
          <o:OLEObject Type="Embed" ProgID="Equation.DSMT4" ShapeID="_x0000_i1032" DrawAspect="Content" ObjectID="_1746251534" r:id="rId21"/>
        </w:object>
      </w:r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="001D51FF" w:rsidRPr="00FD00C1">
        <w:rPr>
          <w:rFonts w:ascii="Times New Roman" w:hAnsi="Times New Roman" w:cs="Times New Roman"/>
          <w:sz w:val="24"/>
          <w:szCs w:val="24"/>
        </w:rPr>
        <w:tab/>
        <w:t>(1)</w:t>
      </w:r>
    </w:p>
    <w:p w:rsidR="00C13F39" w:rsidRPr="00FD00C1" w:rsidRDefault="00C13F39" w:rsidP="00FD00C1">
      <w:pPr>
        <w:spacing w:after="12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где через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12"/>
          <w:sz w:val="24"/>
          <w:szCs w:val="24"/>
          <w:lang w:eastAsia="ru-RU"/>
        </w:rPr>
        <w:object w:dxaOrig="1100" w:dyaOrig="360">
          <v:shape id="_x0000_i1033" type="#_x0000_t75" style="width:54.5pt;height:18pt" o:ole="">
            <v:imagedata r:id="rId22" o:title=""/>
          </v:shape>
          <o:OLEObject Type="Embed" ProgID="Equation.DSMT4" ShapeID="_x0000_i1033" DrawAspect="Content" ObjectID="_1746251535" r:id="rId23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обозначены точки, через которые проходит многочлен, а через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12"/>
          <w:sz w:val="24"/>
          <w:szCs w:val="24"/>
          <w:lang w:eastAsia="ru-RU"/>
        </w:rPr>
        <w:object w:dxaOrig="2120" w:dyaOrig="360">
          <v:shape id="_x0000_i1034" type="#_x0000_t75" style="width:106pt;height:18pt" o:ole="">
            <v:imagedata r:id="rId24" o:title=""/>
          </v:shape>
          <o:OLEObject Type="Embed" ProgID="Equation.DSMT4" ShapeID="_x0000_i1034" DrawAspect="Content" ObjectID="_1746251536" r:id="rId25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 значения, которые он должен принимать в этих точках.</w:t>
      </w:r>
    </w:p>
    <w:p w:rsidR="00FD00C1" w:rsidRPr="00FD00C1" w:rsidRDefault="00FD00C1" w:rsidP="00FD00C1">
      <w:pPr>
        <w:spacing w:after="12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1. Полиномиальная регрессия (5 баллов)</w:t>
      </w:r>
    </w:p>
    <w:p w:rsidR="00C13F39" w:rsidRPr="00FD00C1" w:rsidRDefault="00C13F39" w:rsidP="00FD01F2">
      <w:pPr>
        <w:spacing w:after="12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Воспользуемся описанным свойством и будем находить приближение функции многочленом, решая систему линейных уравнений</w:t>
      </w:r>
      <w:r w:rsidR="00FD01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(1)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FD01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Сформируйте систему линейных уравнений (то есть</w: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задайте матрицу коэффициентов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4"/>
          <w:sz w:val="24"/>
          <w:szCs w:val="24"/>
          <w:lang w:eastAsia="ru-RU"/>
        </w:rPr>
        <w:object w:dxaOrig="240" w:dyaOrig="260">
          <v:shape id="_x0000_i1035" type="#_x0000_t75" style="width:12pt;height:13pt" o:ole="">
            <v:imagedata r:id="rId26" o:title=""/>
          </v:shape>
          <o:OLEObject Type="Embed" ProgID="Equation.DSMT4" ShapeID="_x0000_i1035" DrawAspect="Content" ObjectID="_1746251537" r:id="rId27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="00225433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вектор правых частей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00" w:dyaOrig="279">
          <v:shape id="_x0000_i1036" type="#_x0000_t75" style="width:10pt;height:14.5pt" o:ole="">
            <v:imagedata r:id="rId28" o:title=""/>
          </v:shape>
          <o:OLEObject Type="Embed" ProgID="Equation.DSMT4" ShapeID="_x0000_i1036" DrawAspect="Content" ObjectID="_1746251538" r:id="rId29"/>
        </w:object>
      </w:r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для многочлена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должен совпадать с функцией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10"/>
          <w:sz w:val="24"/>
          <w:szCs w:val="24"/>
          <w:lang w:eastAsia="ru-RU"/>
        </w:rPr>
        <w:object w:dxaOrig="240" w:dyaOrig="320">
          <v:shape id="_x0000_i1037" type="#_x0000_t75" style="width:12pt;height:15.5pt" o:ole="">
            <v:imagedata r:id="rId30" o:title=""/>
          </v:shape>
          <o:OLEObject Type="Embed" ProgID="Equation.DSMT4" ShapeID="_x0000_i1037" DrawAspect="Content" ObjectID="_1746251539" r:id="rId31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>
          <v:shape id="_x0000_i1038" type="#_x0000_t75" style="width:10pt;height:11.5pt" o:ole="">
            <v:imagedata r:id="rId15" o:title=""/>
          </v:shape>
          <o:OLEObject Type="Embed" ProgID="Equation.DSMT4" ShapeID="_x0000_i1038" DrawAspect="Content" ObjectID="_1746251540" r:id="rId32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точках</w: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эквидистантно расположенных на отрезке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55052" w:rsidRPr="00FD00C1">
        <w:rPr>
          <w:rFonts w:ascii="Times New Roman" w:eastAsia="Times New Roman" w:hAnsi="Times New Roman" w:cs="Times New Roman"/>
          <w:color w:val="333333"/>
          <w:position w:val="-10"/>
          <w:sz w:val="24"/>
          <w:szCs w:val="24"/>
          <w:lang w:eastAsia="ru-RU"/>
        </w:rPr>
        <w:object w:dxaOrig="940" w:dyaOrig="320">
          <v:shape id="_x0000_i1039" type="#_x0000_t75" style="width:47pt;height:15.5pt" o:ole="">
            <v:imagedata r:id="rId6" o:title=""/>
          </v:shape>
          <o:OLEObject Type="Embed" ProgID="Equation.DSMT4" ShapeID="_x0000_i1039" DrawAspect="Content" ObjectID="_1746251541" r:id="rId33"/>
        </w:objec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(для этого удобно использовать функцию </w:t>
      </w:r>
      <w:proofErr w:type="spellStart"/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np</w:t>
      </w:r>
      <w:proofErr w:type="spellEnd"/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linspace</w:t>
      </w:r>
      <w:proofErr w:type="spellEnd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</w: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Решите данную систему с помощью функци</w:t>
      </w:r>
      <w:r w:rsidR="00B55052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np</w:t>
      </w:r>
      <w:proofErr w:type="spellEnd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linalg.solve</w:t>
      </w:r>
      <w:proofErr w:type="spellEnd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:rsidR="001D51FF" w:rsidRPr="00FD00C1" w:rsidRDefault="001D51FF" w:rsidP="00FD00C1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Постройте графики 1) исходной функции, 2) точек, по которым строился многочлен, 3) полиномиальную аппроксимацию.</w:t>
      </w:r>
    </w:p>
    <w:p w:rsidR="001D51FF" w:rsidRPr="00FD00C1" w:rsidRDefault="00C13F39" w:rsidP="00FD00C1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Хорошо ли </w:t>
      </w:r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полином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приближает исходную функцию?</w:t>
      </w:r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C13F39" w:rsidRPr="00FD00C1" w:rsidRDefault="001D51FF" w:rsidP="00FD00C1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Рассмотрите несколько различных значений </w:t>
      </w:r>
      <w:r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>
          <v:shape id="_x0000_i1040" type="#_x0000_t75" style="width:10pt;height:11.5pt" o:ole="">
            <v:imagedata r:id="rId15" o:title=""/>
          </v:shape>
          <o:OLEObject Type="Embed" ProgID="Equation.DSMT4" ShapeID="_x0000_i1040" DrawAspect="Content" ObjectID="_1746251542" r:id="rId34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Как меняется приближение с ростом числа точек (и соответственно степени полинома)? Хорошо ли ведёт себя полином </w:t>
      </w:r>
      <w:proofErr w:type="gramStart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</w:t>
      </w:r>
      <w:proofErr w:type="gramEnd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540" w:dyaOrig="279">
          <v:shape id="_x0000_i1041" type="#_x0000_t75" style="width:27pt;height:14.5pt" o:ole="">
            <v:imagedata r:id="rId35" o:title=""/>
          </v:shape>
          <o:OLEObject Type="Embed" ProgID="Equation.DSMT4" ShapeID="_x0000_i1041" DrawAspect="Content" ObjectID="_1746251543" r:id="rId36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 А при </w:t>
      </w:r>
      <w:r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639" w:dyaOrig="279">
          <v:shape id="_x0000_i1042" type="#_x0000_t75" style="width:32pt;height:14.5pt" o:ole="">
            <v:imagedata r:id="rId37" o:title=""/>
          </v:shape>
          <o:OLEObject Type="Embed" ProgID="Equation.DSMT4" ShapeID="_x0000_i1042" DrawAspect="Content" ObjectID="_1746251544" r:id="rId38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FD00C1" w:rsidRDefault="00FD00C1" w:rsidP="00FD00C1">
      <w:pPr>
        <w:spacing w:after="12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FD00C1" w:rsidRDefault="00FD00C1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br w:type="page"/>
      </w:r>
    </w:p>
    <w:p w:rsidR="00FD00C1" w:rsidRPr="00FD00C1" w:rsidRDefault="00FD00C1" w:rsidP="00FD00C1">
      <w:pPr>
        <w:spacing w:after="12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2</w:t>
      </w:r>
      <w:r w:rsidRPr="00FD00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. Полиномиальная регрессия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зашумлённым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данными </w:t>
      </w:r>
      <w:r w:rsidRPr="00FD00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(5 баллов)</w:t>
      </w:r>
    </w:p>
    <w:p w:rsidR="001D51FF" w:rsidRPr="00FD00C1" w:rsidRDefault="001D51FF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Рассмотрим случай, когда значение функции </w:t>
      </w:r>
      <w:r w:rsidRPr="00FD00C1">
        <w:rPr>
          <w:rFonts w:ascii="Times New Roman" w:eastAsia="Times New Roman" w:hAnsi="Times New Roman" w:cs="Times New Roman"/>
          <w:color w:val="333333"/>
          <w:position w:val="-10"/>
          <w:sz w:val="24"/>
          <w:szCs w:val="24"/>
          <w:lang w:eastAsia="ru-RU"/>
        </w:rPr>
        <w:object w:dxaOrig="240" w:dyaOrig="320">
          <v:shape id="_x0000_i1043" type="#_x0000_t75" style="width:12pt;height:15.5pt" o:ole="">
            <v:imagedata r:id="rId39" o:title=""/>
          </v:shape>
          <o:OLEObject Type="Embed" ProgID="Equation.DSMT4" ShapeID="_x0000_i1043" DrawAspect="Content" ObjectID="_1746251545" r:id="rId40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известно с некоторой неточностью. Для этого добавьте </w:t>
      </w:r>
      <w:r w:rsidR="00250C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 значениям функции </w:t>
      </w:r>
      <w:r w:rsidR="00250CC7" w:rsidRPr="00FD00C1">
        <w:rPr>
          <w:rFonts w:ascii="Times New Roman" w:eastAsia="Times New Roman" w:hAnsi="Times New Roman" w:cs="Times New Roman"/>
          <w:color w:val="333333"/>
          <w:position w:val="-12"/>
          <w:sz w:val="24"/>
          <w:szCs w:val="24"/>
          <w:lang w:eastAsia="ru-RU"/>
        </w:rPr>
        <w:object w:dxaOrig="600" w:dyaOrig="360">
          <v:shape id="_x0000_i1044" type="#_x0000_t75" style="width:30pt;height:18pt" o:ole="">
            <v:imagedata r:id="rId41" o:title=""/>
          </v:shape>
          <o:OLEObject Type="Embed" ProgID="Equation.DSMT4" ShapeID="_x0000_i1044" DrawAspect="Content" ObjectID="_1746251546" r:id="rId42"/>
        </w:object>
      </w:r>
      <w:r w:rsidR="00250C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случайный шум. Шум сгенерируйте из </w:t>
      </w:r>
      <w:proofErr w:type="spellStart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гауссового</w:t>
      </w:r>
      <w:proofErr w:type="spellEnd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распределения с нулевым средним и стандартным отклонением </w:t>
      </w:r>
      <w:r w:rsidRPr="00FD00C1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45" type="#_x0000_t75" style="width:44.5pt;height:14.5pt" o:ole="">
            <v:imagedata r:id="rId43" o:title=""/>
          </v:shape>
          <o:OLEObject Type="Embed" ProgID="Equation.DSMT4" ShapeID="_x0000_i1045" DrawAspect="Content" ObjectID="_1746251547" r:id="rId44"/>
        </w:object>
      </w:r>
      <w:r w:rsidRPr="00FD00C1">
        <w:rPr>
          <w:rFonts w:ascii="Times New Roman" w:hAnsi="Times New Roman" w:cs="Times New Roman"/>
          <w:sz w:val="24"/>
          <w:szCs w:val="24"/>
        </w:rPr>
        <w:t>.</w:t>
      </w:r>
    </w:p>
    <w:p w:rsidR="001D51FF" w:rsidRPr="00FD00C1" w:rsidRDefault="00C13F39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Повторите те же шаги</w:t>
      </w:r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что и в пункте 1 для многочленов различной степени. Как изменилась полиномиальная аппроксимация в этом случае? Хорошо ли ведёт себя полином </w:t>
      </w:r>
      <w:proofErr w:type="gramStart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</w:t>
      </w:r>
      <w:proofErr w:type="gramEnd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D51FF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540" w:dyaOrig="279">
          <v:shape id="_x0000_i1046" type="#_x0000_t75" style="width:27pt;height:14.5pt" o:ole="">
            <v:imagedata r:id="rId35" o:title=""/>
          </v:shape>
          <o:OLEObject Type="Embed" ProgID="Equation.DSMT4" ShapeID="_x0000_i1046" DrawAspect="Content" ObjectID="_1746251548" r:id="rId45"/>
        </w:object>
      </w:r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 А при </w:t>
      </w:r>
      <w:r w:rsidR="001D51FF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639" w:dyaOrig="279">
          <v:shape id="_x0000_i1047" type="#_x0000_t75" style="width:32pt;height:14.5pt" o:ole="">
            <v:imagedata r:id="rId37" o:title=""/>
          </v:shape>
          <o:OLEObject Type="Embed" ProgID="Equation.DSMT4" ShapeID="_x0000_i1047" DrawAspect="Content" ObjectID="_1746251549" r:id="rId46"/>
        </w:object>
      </w:r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FD00C1" w:rsidRDefault="00FD00C1" w:rsidP="00FD00C1">
      <w:pPr>
        <w:spacing w:after="120" w:line="240" w:lineRule="auto"/>
        <w:ind w:left="1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D00C1" w:rsidRPr="00FD00C1" w:rsidRDefault="00FD00C1" w:rsidP="00FD00C1">
      <w:pPr>
        <w:spacing w:after="120" w:line="30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3</w:t>
      </w:r>
      <w:r w:rsidRPr="00FD00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Метод наименьших квадратов</w:t>
      </w:r>
      <w:r w:rsidRPr="00FD00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(5 баллов)</w:t>
      </w:r>
    </w:p>
    <w:p w:rsidR="00A0456A" w:rsidRPr="00FD00C1" w:rsidRDefault="00A0456A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Третья часть задания посвящена собственно </w:t>
      </w:r>
      <w:r w:rsidRPr="00FD00C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методу наименьших квадратов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0456A" w:rsidRPr="00FD00C1" w:rsidRDefault="00225433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Выше</w:t>
      </w:r>
      <w:r w:rsidR="00A0456A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мы строили полиномиальную регрессию той степени, которая соответствовала числу точек. Т.е. при количестве точек равных </w:t>
      </w:r>
      <w:r w:rsidR="00A0456A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00" w:dyaOrig="220">
          <v:shape id="_x0000_i1048" type="#_x0000_t75" style="width:10pt;height:11.5pt" o:ole="">
            <v:imagedata r:id="rId47" o:title=""/>
          </v:shape>
          <o:OLEObject Type="Embed" ProgID="Equation.DSMT4" ShapeID="_x0000_i1048" DrawAspect="Content" ObjectID="_1746251550" r:id="rId48"/>
        </w:object>
      </w:r>
      <w:r w:rsidR="00A0456A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мы получали полином степени </w:t>
      </w:r>
      <w:r w:rsidR="00A0456A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480" w:dyaOrig="279">
          <v:shape id="_x0000_i1049" type="#_x0000_t75" style="width:24pt;height:14.5pt" o:ole="">
            <v:imagedata r:id="rId49" o:title=""/>
          </v:shape>
          <o:OLEObject Type="Embed" ProgID="Equation.DSMT4" ShapeID="_x0000_i1049" DrawAspect="Content" ObjectID="_1746251551" r:id="rId50"/>
        </w:object>
      </w:r>
      <w:r w:rsidR="00A0456A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 практике обычно ограничиваются полиномами степени не выше третьей, независимо от количества имеющихся точек.</w:t>
      </w:r>
    </w:p>
    <w:p w:rsidR="00A0456A" w:rsidRPr="00FD00C1" w:rsidRDefault="001D51FF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Рассмотрим теперь случай, когда точек много</w:t>
      </w:r>
      <w:r w:rsidR="00A0456A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Пусть количество точек равно </w:t>
      </w:r>
      <w:r w:rsidR="0004435D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79" w:dyaOrig="279">
          <v:shape id="_x0000_i1050" type="#_x0000_t75" style="width:14.5pt;height:14.5pt" o:ole="">
            <v:imagedata r:id="rId51" o:title=""/>
          </v:shape>
          <o:OLEObject Type="Embed" ProgID="Equation.DSMT4" ShapeID="_x0000_i1050" DrawAspect="Content" ObjectID="_1746251552" r:id="rId52"/>
        </w:object>
      </w:r>
      <w:r w:rsidR="00A0456A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полином по-прежнему имеет вид </w:t>
      </w:r>
      <w:r w:rsidR="00A0456A" w:rsidRPr="00FD00C1">
        <w:rPr>
          <w:rFonts w:ascii="Times New Roman" w:eastAsia="Times New Roman" w:hAnsi="Times New Roman" w:cs="Times New Roman"/>
          <w:color w:val="333333"/>
          <w:position w:val="-12"/>
          <w:sz w:val="24"/>
          <w:szCs w:val="24"/>
          <w:lang w:eastAsia="ru-RU"/>
        </w:rPr>
        <w:object w:dxaOrig="3500" w:dyaOrig="380">
          <v:shape id="_x0000_i1051" type="#_x0000_t75" style="width:175pt;height:19pt" o:ole="">
            <v:imagedata r:id="rId13" o:title=""/>
          </v:shape>
          <o:OLEObject Type="Embed" ProgID="Equation.DSMT4" ShapeID="_x0000_i1051" DrawAspect="Content" ObjectID="_1746251553" r:id="rId53"/>
        </w:object>
      </w:r>
      <w:r w:rsidR="00A0456A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причём </w:t>
      </w:r>
      <w:r w:rsidR="00A0456A"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639" w:dyaOrig="279">
          <v:shape id="_x0000_i1052" type="#_x0000_t75" style="width:32pt;height:14.5pt" o:ole="">
            <v:imagedata r:id="rId54" o:title=""/>
          </v:shape>
          <o:OLEObject Type="Embed" ProgID="Equation.DSMT4" ShapeID="_x0000_i1052" DrawAspect="Content" ObjectID="_1746251554" r:id="rId55"/>
        </w:object>
      </w:r>
      <w:r w:rsidR="00A0456A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Тогда в  системе линейных уравнений вида (1) количество уравнений будет больше, чем число неизвестных. Подобного рода система уравнений может не иметь точного решения, особенно в случае, когда правая часть является приближённой, т.е. с шумом.</w:t>
      </w:r>
    </w:p>
    <w:p w:rsidR="00A0456A" w:rsidRPr="00FD00C1" w:rsidRDefault="00A0456A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таких случаях, вместо точного решения системы уравнений обычно решают задачу минимизации невязки уравнений:</w:t>
      </w:r>
    </w:p>
    <w:p w:rsidR="00A0456A" w:rsidRPr="00FD00C1" w:rsidRDefault="00A0456A" w:rsidP="00FD00C1">
      <w:pPr>
        <w:pStyle w:val="MTDisplayEquation"/>
        <w:shd w:val="clear" w:color="auto" w:fill="auto"/>
        <w:tabs>
          <w:tab w:val="clear" w:pos="9360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ab/>
      </w:r>
      <w:r w:rsidRPr="00FD00C1">
        <w:rPr>
          <w:rFonts w:ascii="Times New Roman" w:hAnsi="Times New Roman" w:cs="Times New Roman"/>
          <w:position w:val="-20"/>
          <w:sz w:val="24"/>
          <w:szCs w:val="24"/>
        </w:rPr>
        <w:object w:dxaOrig="1240" w:dyaOrig="460">
          <v:shape id="_x0000_i1053" type="#_x0000_t75" style="width:62pt;height:23.5pt" o:ole="">
            <v:imagedata r:id="rId56" o:title=""/>
          </v:shape>
          <o:OLEObject Type="Embed" ProgID="Equation.DSMT4" ShapeID="_x0000_i1053" DrawAspect="Content" ObjectID="_1746251555" r:id="rId57"/>
        </w:object>
      </w:r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="0004435D" w:rsidRPr="00FD00C1">
        <w:rPr>
          <w:rFonts w:ascii="Times New Roman" w:hAnsi="Times New Roman" w:cs="Times New Roman"/>
          <w:sz w:val="24"/>
          <w:szCs w:val="24"/>
        </w:rPr>
        <w:tab/>
        <w:t>(2)</w:t>
      </w:r>
    </w:p>
    <w:p w:rsidR="00C13F39" w:rsidRPr="00FD00C1" w:rsidRDefault="00225433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где в качестве нормы </w:t>
      </w:r>
      <w:r w:rsidRPr="00FD00C1">
        <w:rPr>
          <w:rFonts w:ascii="Times New Roman" w:hAnsi="Times New Roman" w:cs="Times New Roman"/>
          <w:position w:val="-14"/>
          <w:sz w:val="24"/>
          <w:szCs w:val="24"/>
        </w:rPr>
        <w:object w:dxaOrig="260" w:dyaOrig="400">
          <v:shape id="_x0000_i1054" type="#_x0000_t75" style="width:13pt;height:20.5pt" o:ole="">
            <v:imagedata r:id="rId58" o:title=""/>
          </v:shape>
          <o:OLEObject Type="Embed" ProgID="Equation.DSMT4" ShapeID="_x0000_i1054" DrawAspect="Content" ObjectID="_1746251556" r:id="rId59"/>
        </w:object>
      </w:r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обычно используют квадратичную норму. Поэтому такой подход называют методом наименьших квадратов.</w:t>
      </w:r>
    </w:p>
    <w:p w:rsidR="00225433" w:rsidRPr="00FD00C1" w:rsidRDefault="00225433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решения данной задачи</w:t>
      </w:r>
      <w:r w:rsidR="0004435D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(2)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используйте готовую функцию </w:t>
      </w:r>
      <w:proofErr w:type="spellStart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np</w:t>
      </w:r>
      <w:proofErr w:type="spellEnd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linalg</w:t>
      </w:r>
      <w:proofErr w:type="spellEnd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1D51FF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lstsq</w:t>
      </w:r>
      <w:proofErr w:type="spellEnd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(), которая аналогично функции  </w:t>
      </w:r>
      <w:proofErr w:type="spellStart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np</w:t>
      </w:r>
      <w:proofErr w:type="spellEnd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linalg.solve</w:t>
      </w:r>
      <w:proofErr w:type="spellEnd"/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 принимает два аргумента: матрицу коэффициентов </w:t>
      </w:r>
      <w:r w:rsidRPr="00FD00C1">
        <w:rPr>
          <w:rFonts w:ascii="Times New Roman" w:eastAsia="Times New Roman" w:hAnsi="Times New Roman" w:cs="Times New Roman"/>
          <w:color w:val="333333"/>
          <w:position w:val="-4"/>
          <w:sz w:val="24"/>
          <w:szCs w:val="24"/>
          <w:lang w:eastAsia="ru-RU"/>
        </w:rPr>
        <w:object w:dxaOrig="240" w:dyaOrig="260">
          <v:shape id="_x0000_i1055" type="#_x0000_t75" style="width:12pt;height:13pt" o:ole="">
            <v:imagedata r:id="rId26" o:title=""/>
          </v:shape>
          <o:OLEObject Type="Embed" ProgID="Equation.DSMT4" ShapeID="_x0000_i1055" DrawAspect="Content" ObjectID="_1746251557" r:id="rId60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и вектор правых частей </w:t>
      </w:r>
      <w:r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200" w:dyaOrig="279">
          <v:shape id="_x0000_i1056" type="#_x0000_t75" style="width:10pt;height:14.5pt" o:ole="">
            <v:imagedata r:id="rId28" o:title=""/>
          </v:shape>
          <o:OLEObject Type="Embed" ProgID="Equation.DSMT4" ShapeID="_x0000_i1056" DrawAspect="Content" ObjectID="_1746251558" r:id="rId61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04435D"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Данная функция возвращает несколько объектов, первый из которых есть решение задачи.</w:t>
      </w:r>
    </w:p>
    <w:p w:rsidR="0004435D" w:rsidRPr="00FD00C1" w:rsidRDefault="0004435D" w:rsidP="00FD00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Возьмите </w:t>
      </w:r>
      <w:r w:rsidRPr="00FD00C1">
        <w:rPr>
          <w:rFonts w:ascii="Times New Roman" w:eastAsia="Times New Roman" w:hAnsi="Times New Roman" w:cs="Times New Roman"/>
          <w:color w:val="333333"/>
          <w:position w:val="-6"/>
          <w:sz w:val="24"/>
          <w:szCs w:val="24"/>
          <w:lang w:eastAsia="ru-RU"/>
        </w:rPr>
        <w:object w:dxaOrig="840" w:dyaOrig="279">
          <v:shape id="_x0000_i1057" type="#_x0000_t75" style="width:42pt;height:14.5pt" o:ole="">
            <v:imagedata r:id="rId62" o:title=""/>
          </v:shape>
          <o:OLEObject Type="Embed" ProgID="Equation.DSMT4" ShapeID="_x0000_i1057" DrawAspect="Content" ObjectID="_1746251559" r:id="rId63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точек на отрезке </w:t>
      </w:r>
      <w:r w:rsidRPr="00FD00C1">
        <w:rPr>
          <w:rFonts w:ascii="Times New Roman" w:eastAsia="Times New Roman" w:hAnsi="Times New Roman" w:cs="Times New Roman"/>
          <w:color w:val="333333"/>
          <w:position w:val="-10"/>
          <w:sz w:val="24"/>
          <w:szCs w:val="24"/>
          <w:lang w:eastAsia="ru-RU"/>
        </w:rPr>
        <w:object w:dxaOrig="940" w:dyaOrig="320">
          <v:shape id="_x0000_i1058" type="#_x0000_t75" style="width:47pt;height:15.5pt" o:ole="">
            <v:imagedata r:id="rId6" o:title=""/>
          </v:shape>
          <o:OLEObject Type="Embed" ProgID="Equation.DSMT4" ShapeID="_x0000_i1058" DrawAspect="Content" ObjectID="_1746251560" r:id="rId64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посчитайте в них значение функции </w:t>
      </w:r>
      <w:r w:rsidRPr="00FD00C1">
        <w:rPr>
          <w:rFonts w:ascii="Times New Roman" w:eastAsia="Times New Roman" w:hAnsi="Times New Roman" w:cs="Times New Roman"/>
          <w:color w:val="333333"/>
          <w:position w:val="-10"/>
          <w:sz w:val="24"/>
          <w:szCs w:val="24"/>
          <w:lang w:eastAsia="ru-RU"/>
        </w:rPr>
        <w:object w:dxaOrig="240" w:dyaOrig="320">
          <v:shape id="_x0000_i1059" type="#_x0000_t75" style="width:12pt;height:15.5pt" o:ole="">
            <v:imagedata r:id="rId39" o:title=""/>
          </v:shape>
          <o:OLEObject Type="Embed" ProgID="Equation.DSMT4" ShapeID="_x0000_i1059" DrawAspect="Content" ObjectID="_1746251561" r:id="rId65"/>
        </w:objec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добавьте гауссов </w:t>
      </w:r>
      <w:r w:rsidR="00FD01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большим 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шум</w:t>
      </w:r>
      <w:r w:rsidR="00FD01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</w:t>
      </w: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</w:t>
      </w:r>
      <w:r w:rsidRPr="00FD00C1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60" type="#_x0000_t75" style="width:38.5pt;height:14.5pt" o:ole="">
            <v:imagedata r:id="rId66" o:title=""/>
          </v:shape>
          <o:OLEObject Type="Embed" ProgID="Equation.DSMT4" ShapeID="_x0000_i1060" DrawAspect="Content" ObjectID="_1746251562" r:id="rId67"/>
        </w:object>
      </w:r>
      <w:r w:rsidRPr="00FD00C1">
        <w:rPr>
          <w:rFonts w:ascii="Times New Roman" w:hAnsi="Times New Roman" w:cs="Times New Roman"/>
          <w:sz w:val="24"/>
          <w:szCs w:val="24"/>
        </w:rPr>
        <w:t xml:space="preserve">. </w:t>
      </w:r>
      <w:r w:rsidRPr="00250C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Постройте методом наименьших квадратов кубический полином по данным точкам.</w:t>
      </w:r>
    </w:p>
    <w:p w:rsidR="0004435D" w:rsidRPr="00FD00C1" w:rsidRDefault="0004435D" w:rsidP="00FD00C1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Постройте графики 1) исходной функции, 2) точек, по которым строился многочлен, 3) полиномиальную аппроксимацию.</w:t>
      </w:r>
    </w:p>
    <w:p w:rsidR="0004435D" w:rsidRPr="00FD00C1" w:rsidRDefault="0004435D" w:rsidP="00FD00C1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Сделайте выводы по всей работе.</w:t>
      </w:r>
    </w:p>
    <w:p w:rsidR="00225433" w:rsidRPr="00FD00C1" w:rsidRDefault="00225433" w:rsidP="00FD00C1">
      <w:pPr>
        <w:spacing w:after="120" w:line="240" w:lineRule="auto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F030C" w:rsidRPr="009F030C" w:rsidRDefault="000C6A7C" w:rsidP="009F030C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Решение в формате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Jupyter</w:t>
      </w:r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9F030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66A4D" w:rsidRPr="00FD00C1" w:rsidRDefault="00466A4D" w:rsidP="00FD00C1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</w:p>
    <w:sectPr w:rsidR="00466A4D" w:rsidRPr="00FD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CC0"/>
    <w:multiLevelType w:val="hybridMultilevel"/>
    <w:tmpl w:val="6BF04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D3BE3"/>
    <w:multiLevelType w:val="multilevel"/>
    <w:tmpl w:val="7A86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1B"/>
    <w:rsid w:val="0004435D"/>
    <w:rsid w:val="000C6A7C"/>
    <w:rsid w:val="001D51FF"/>
    <w:rsid w:val="00225433"/>
    <w:rsid w:val="00250CC7"/>
    <w:rsid w:val="002D4335"/>
    <w:rsid w:val="0034611B"/>
    <w:rsid w:val="00466A4D"/>
    <w:rsid w:val="00536E18"/>
    <w:rsid w:val="009F030C"/>
    <w:rsid w:val="00A0456A"/>
    <w:rsid w:val="00B55052"/>
    <w:rsid w:val="00C13F39"/>
    <w:rsid w:val="00D21000"/>
    <w:rsid w:val="00F559CB"/>
    <w:rsid w:val="00FD00C1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3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3F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1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F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6A7C"/>
    <w:rPr>
      <w:color w:val="0000FF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B55052"/>
    <w:pPr>
      <w:shd w:val="clear" w:color="auto" w:fill="FAFAFA"/>
      <w:tabs>
        <w:tab w:val="center" w:pos="4680"/>
        <w:tab w:val="right" w:pos="9360"/>
      </w:tabs>
      <w:spacing w:after="120" w:line="300" w:lineRule="atLeast"/>
      <w:jc w:val="both"/>
    </w:pPr>
    <w:rPr>
      <w:rFonts w:ascii="Arial" w:eastAsia="Times New Roman" w:hAnsi="Arial" w:cs="Arial"/>
      <w:color w:val="333333"/>
      <w:sz w:val="21"/>
      <w:szCs w:val="21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B55052"/>
    <w:rPr>
      <w:rFonts w:ascii="Arial" w:eastAsia="Times New Roman" w:hAnsi="Arial" w:cs="Arial"/>
      <w:color w:val="333333"/>
      <w:sz w:val="21"/>
      <w:szCs w:val="21"/>
      <w:shd w:val="clear" w:color="auto" w:fill="FAFAFA"/>
      <w:lang w:eastAsia="ru-RU"/>
    </w:rPr>
  </w:style>
  <w:style w:type="paragraph" w:styleId="a7">
    <w:name w:val="List Paragraph"/>
    <w:basedOn w:val="a"/>
    <w:uiPriority w:val="34"/>
    <w:qFormat/>
    <w:rsid w:val="00FD0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3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3F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1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F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C6A7C"/>
    <w:rPr>
      <w:color w:val="0000FF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B55052"/>
    <w:pPr>
      <w:shd w:val="clear" w:color="auto" w:fill="FAFAFA"/>
      <w:tabs>
        <w:tab w:val="center" w:pos="4680"/>
        <w:tab w:val="right" w:pos="9360"/>
      </w:tabs>
      <w:spacing w:after="120" w:line="300" w:lineRule="atLeast"/>
      <w:jc w:val="both"/>
    </w:pPr>
    <w:rPr>
      <w:rFonts w:ascii="Arial" w:eastAsia="Times New Roman" w:hAnsi="Arial" w:cs="Arial"/>
      <w:color w:val="333333"/>
      <w:sz w:val="21"/>
      <w:szCs w:val="21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B55052"/>
    <w:rPr>
      <w:rFonts w:ascii="Arial" w:eastAsia="Times New Roman" w:hAnsi="Arial" w:cs="Arial"/>
      <w:color w:val="333333"/>
      <w:sz w:val="21"/>
      <w:szCs w:val="21"/>
      <w:shd w:val="clear" w:color="auto" w:fill="FAFAFA"/>
      <w:lang w:eastAsia="ru-RU"/>
    </w:rPr>
  </w:style>
  <w:style w:type="paragraph" w:styleId="a7">
    <w:name w:val="List Paragraph"/>
    <w:basedOn w:val="a"/>
    <w:uiPriority w:val="34"/>
    <w:qFormat/>
    <w:rsid w:val="00FD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3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6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87CBC7F0294795D6CFF3A7020D0E" ma:contentTypeVersion="0" ma:contentTypeDescription="Создание документа." ma:contentTypeScope="" ma:versionID="064d89fb1dcbc2929a51bde6ff7b2f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3570B-83D6-4F48-B128-0F0B4AA0F946}"/>
</file>

<file path=customXml/itemProps2.xml><?xml version="1.0" encoding="utf-8"?>
<ds:datastoreItem xmlns:ds="http://schemas.openxmlformats.org/officeDocument/2006/customXml" ds:itemID="{33F38EF9-7521-4CF9-A17D-386B71604D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</dc:creator>
  <cp:keywords/>
  <dc:description/>
  <cp:lastModifiedBy>Яков Карандашев</cp:lastModifiedBy>
  <cp:revision>10</cp:revision>
  <cp:lastPrinted>2021-04-29T15:15:00Z</cp:lastPrinted>
  <dcterms:created xsi:type="dcterms:W3CDTF">2017-09-27T13:41:00Z</dcterms:created>
  <dcterms:modified xsi:type="dcterms:W3CDTF">2023-05-22T06:05:00Z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