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4.08.26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Carlos Baez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James Klososky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8,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fuvogg2o0mtt"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12:00 p.m.</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1:40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Shauna Boliker</w:t>
      </w:r>
    </w:p>
    <w:p w:rsidR="00000000" w:rsidDel="00000000" w:rsidP="00000000" w:rsidRDefault="00000000" w:rsidRPr="00000000" w14:paraId="0000000F">
      <w:pPr>
        <w:spacing w:after="240" w:line="276" w:lineRule="auto"/>
        <w:rPr/>
      </w:pPr>
      <w:r w:rsidDel="00000000" w:rsidR="00000000" w:rsidRPr="00000000">
        <w:rPr>
          <w:rtl w:val="0"/>
        </w:rPr>
        <w:t xml:space="preserve"> Courtroom #: </w:t>
      </w:r>
      <w:r w:rsidDel="00000000" w:rsidR="00000000" w:rsidRPr="00000000">
        <w:rPr>
          <w:rtl w:val="0"/>
        </w:rPr>
        <w:t xml:space="preserve">102 </w:t>
      </w:r>
      <w:r w:rsidDel="00000000" w:rsidR="00000000" w:rsidRPr="00000000">
        <w:rPr>
          <w:rtl w:val="0"/>
        </w:rPr>
        <w:t xml:space="preserve">        </w:t>
      </w:r>
    </w:p>
    <w:p w:rsidR="00000000" w:rsidDel="00000000" w:rsidP="00000000" w:rsidRDefault="00000000" w:rsidRPr="00000000" w14:paraId="00000010">
      <w:pPr>
        <w:spacing w:after="240" w:line="276" w:lineRule="auto"/>
        <w:rPr/>
      </w:pPr>
      <w:r w:rsidDel="00000000" w:rsidR="00000000" w:rsidRPr="00000000">
        <w:rPr>
          <w:rtl w:val="0"/>
        </w:rPr>
        <w:t xml:space="preserve">Date: April 8, 2026</w:t>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i w:val="1"/>
          <w:iCs w:val="1"/>
          <w:rtl w:val="0"/>
        </w:rPr>
        <w:t xml:space="preserve">None.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I wasn’t sure whether the person accused will be placed on an electronic ankle monitor because at the end of the hearing the prosecutor objected and stated that there aren't any adequate mechanisms if the person accused does not adhere to the electronic ankle monitor. </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w:t>
      </w:r>
      <w:r w:rsidDel="00000000" w:rsidR="00000000" w:rsidRPr="00000000">
        <w:rPr>
          <w:rtl w:val="0"/>
        </w:rPr>
        <w:t xml:space="preserve">Ayanna</w:t>
      </w:r>
      <w:r w:rsidDel="00000000" w:rsidR="00000000" w:rsidRPr="00000000">
        <w:rPr>
          <w:rtl w:val="0"/>
        </w:rPr>
        <w:t xml:space="preserve"> Israel</w:t>
      </w:r>
      <w:r w:rsidDel="00000000" w:rsidR="00000000" w:rsidRPr="00000000">
        <w:rPr>
          <w:rtl w:val="0"/>
        </w:rPr>
      </w:r>
    </w:p>
    <w:p w:rsidR="00000000" w:rsidDel="00000000" w:rsidP="00000000" w:rsidRDefault="00000000" w:rsidRPr="00000000" w14:paraId="0000001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w:t>
      </w:r>
      <w:r w:rsidDel="00000000" w:rsidR="00000000" w:rsidRPr="00000000">
        <w:rPr>
          <w:rtl w:val="0"/>
        </w:rPr>
        <w:t xml:space="preserve">Sometimes</w:t>
      </w:r>
      <w:r w:rsidDel="00000000" w:rsidR="00000000" w:rsidRPr="00000000">
        <w:rPr>
          <w:rtl w:val="0"/>
        </w:rPr>
      </w:r>
    </w:p>
    <w:p w:rsidR="00000000" w:rsidDel="00000000" w:rsidP="00000000" w:rsidRDefault="00000000" w:rsidRPr="00000000" w14:paraId="0000001A">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Title"/>
        <w:keepNext w:val="1"/>
        <w:widowControl w:val="1"/>
        <w:spacing w:after="480" w:line="276" w:lineRule="auto"/>
        <w:rPr>
          <w:sz w:val="60"/>
          <w:szCs w:val="60"/>
        </w:rPr>
      </w:pPr>
      <w:bookmarkStart w:colFirst="0" w:colLast="0" w:name="_8eh6lfijf6yq" w:id="1"/>
      <w:bookmarkEnd w:id="1"/>
      <w:r w:rsidDel="00000000" w:rsidR="00000000" w:rsidRPr="00000000">
        <w:rPr>
          <w:sz w:val="60"/>
          <w:szCs w:val="60"/>
          <w:rtl w:val="0"/>
        </w:rPr>
        <w:t xml:space="preserve">Court Watching Notes</w:t>
      </w:r>
    </w:p>
    <w:p w:rsidR="00000000" w:rsidDel="00000000" w:rsidP="00000000" w:rsidRDefault="00000000" w:rsidRPr="00000000" w14:paraId="0000001E">
      <w:pPr>
        <w:pStyle w:val="Heading2"/>
        <w:keepNext w:val="1"/>
        <w:widowControl w:val="1"/>
        <w:spacing w:after="360" w:before="0" w:line="276" w:lineRule="auto"/>
        <w:rPr/>
      </w:pPr>
      <w:bookmarkStart w:colFirst="0" w:colLast="0" w:name="_d4q0ftgz1bj6" w:id="2"/>
      <w:bookmarkEnd w:id="2"/>
      <w:r w:rsidDel="00000000" w:rsidR="00000000" w:rsidRPr="00000000">
        <w:rPr>
          <w:rtl w:val="0"/>
        </w:rPr>
        <w:t xml:space="preserve">Case: 1</w:t>
      </w:r>
    </w:p>
    <w:p w:rsidR="00000000" w:rsidDel="00000000" w:rsidP="00000000" w:rsidRDefault="00000000" w:rsidRPr="00000000" w14:paraId="0000001F">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i w:val="0"/>
          <w:iCs w:val="0"/>
        </w:rPr>
      </w:pPr>
      <w:r w:rsidDel="00000000" w:rsidR="00000000" w:rsidRPr="00000000">
        <w:rPr>
          <w:b w:val="1"/>
          <w:bCs w:val="1"/>
          <w:i w:val="0"/>
          <w:iCs w:val="0"/>
          <w:sz w:val="24"/>
          <w:szCs w:val="24"/>
          <w:rtl w:val="0"/>
        </w:rPr>
        <w:t xml:space="preserve">I.</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b w:val="1"/>
          <w:bCs w:val="1"/>
          <w:i w:val="0"/>
          <w:iCs w:val="0"/>
          <w:sz w:val="24"/>
          <w:szCs w:val="24"/>
          <w:u w:val="single"/>
          <w:rtl w:val="0"/>
        </w:rPr>
        <w:t xml:space="preserve">People &amp; Case Information</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Time Hearing began:   1:00pm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Time Ended: 1:25pm</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rtl w:val="0"/>
        </w:rPr>
        <w:t xml:space="preserve">Shauna </w:t>
      </w:r>
      <w:r w:rsidDel="00000000" w:rsidR="00000000" w:rsidRPr="00000000">
        <w:rPr>
          <w:i w:val="0"/>
          <w:iCs w:val="0"/>
          <w:rtl w:val="0"/>
        </w:rPr>
        <w:t xml:space="preserve">Boliker</w:t>
      </w:r>
      <w:r w:rsidDel="00000000" w:rsidR="00000000" w:rsidRPr="00000000">
        <w:rPr>
          <w:i w:val="0"/>
          <w:iCs w:val="0"/>
          <w:rtl w:val="0"/>
        </w:rPr>
        <w:tab/>
        <w:tab/>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N.M.</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Fe</w:t>
      </w:r>
      <w:r w:rsidDel="00000000" w:rsidR="00000000" w:rsidRPr="00000000">
        <w:rPr>
          <w:rtl w:val="0"/>
        </w:rPr>
        <w:t xml:space="preserve">minine</w:t>
      </w:r>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w:t>
      </w:r>
      <w:r w:rsidDel="00000000" w:rsidR="00000000" w:rsidRPr="00000000">
        <w:rPr>
          <w:rtl w:val="0"/>
        </w:rPr>
        <w:t xml:space="preserve"> Black/AA</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Unknown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Unknown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level 3</w:t>
      </w:r>
      <w:r w:rsidDel="00000000" w:rsidR="00000000" w:rsidRPr="00000000">
        <w:rPr>
          <w:rtl w:val="0"/>
        </w:rPr>
      </w:r>
    </w:p>
    <w:p w:rsidR="00000000" w:rsidDel="00000000" w:rsidP="00000000" w:rsidRDefault="00000000" w:rsidRPr="00000000" w14:paraId="0000002E">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b w:val="1"/>
          <w:bCs w:val="1"/>
          <w:i w:val="0"/>
          <w:iCs w:val="0"/>
          <w:sz w:val="24"/>
          <w:szCs w:val="24"/>
        </w:rPr>
      </w:pPr>
      <w:r w:rsidDel="00000000" w:rsidR="00000000" w:rsidRPr="00000000">
        <w:rPr>
          <w:b w:val="1"/>
          <w:bCs w:val="1"/>
          <w:i w:val="0"/>
          <w:iCs w:val="0"/>
          <w:sz w:val="24"/>
          <w:szCs w:val="24"/>
          <w:rtl w:val="0"/>
        </w:rPr>
        <w:t xml:space="preserve">II.</w:t>
      </w:r>
      <w:r w:rsidDel="00000000" w:rsidR="00000000" w:rsidRPr="00000000">
        <w:rPr>
          <w:sz w:val="24"/>
          <w:szCs w:val="24"/>
          <w:rtl w:val="0"/>
        </w:rPr>
        <w:t xml:space="preserve"> </w:t>
      </w:r>
      <w:r w:rsidDel="00000000" w:rsidR="00000000" w:rsidRPr="00000000">
        <w:rPr>
          <w:b w:val="1"/>
          <w:bCs w:val="1"/>
          <w:i w:val="0"/>
          <w:iCs w:val="0"/>
          <w:sz w:val="24"/>
          <w:szCs w:val="24"/>
          <w:rtl w:val="0"/>
        </w:rPr>
        <w:t xml:space="preserve">Offense The </w:t>
      </w:r>
      <w:r w:rsidDel="00000000" w:rsidR="00000000" w:rsidRPr="00000000">
        <w:rPr>
          <w:b w:val="1"/>
          <w:bCs w:val="1"/>
          <w:sz w:val="24"/>
          <w:szCs w:val="24"/>
          <w:rtl w:val="0"/>
        </w:rPr>
        <w:t xml:space="preserve">Person</w:t>
      </w:r>
      <w:r w:rsidDel="00000000" w:rsidR="00000000" w:rsidRPr="00000000">
        <w:rPr>
          <w:b w:val="1"/>
          <w:bCs w:val="1"/>
          <w:i w:val="0"/>
          <w:iCs w:val="0"/>
          <w:sz w:val="24"/>
          <w:szCs w:val="24"/>
          <w:rtl w:val="0"/>
        </w:rPr>
        <w:t xml:space="preserve"> is Accused of: Key Facts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 Aggravated unl</w:t>
      </w:r>
      <w:r w:rsidDel="00000000" w:rsidR="00000000" w:rsidRPr="00000000">
        <w:rPr>
          <w:rtl w:val="0"/>
        </w:rPr>
        <w:t xml:space="preserve">awful possession of weapon</w:t>
      </w:r>
      <w:r w:rsidDel="00000000" w:rsidR="00000000" w:rsidRPr="00000000">
        <w:rPr>
          <w:rtl w:val="0"/>
        </w:rPr>
        <w:t xml:space="preserve"> (AUPW)</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w:t>
      </w:r>
    </w:p>
    <w:p w:rsidR="00000000" w:rsidDel="00000000" w:rsidP="00000000" w:rsidRDefault="00000000" w:rsidRPr="00000000" w14:paraId="00000031">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b w:val="1"/>
          <w:bCs w:val="1"/>
          <w:i w:val="0"/>
          <w:iCs w:val="0"/>
          <w:sz w:val="24"/>
          <w:szCs w:val="24"/>
          <w:u w:val="single"/>
        </w:rPr>
      </w:pPr>
      <w:r w:rsidDel="00000000" w:rsidR="00000000" w:rsidRPr="00000000">
        <w:rPr>
          <w:b w:val="1"/>
          <w:bCs w:val="1"/>
          <w:i w:val="0"/>
          <w:iCs w:val="0"/>
          <w:sz w:val="24"/>
          <w:szCs w:val="24"/>
          <w:rtl w:val="0"/>
        </w:rPr>
        <w:t xml:space="preserve">III.</w:t>
      </w:r>
      <w:r w:rsidDel="00000000" w:rsidR="00000000" w:rsidRPr="00000000">
        <w:rPr>
          <w:sz w:val="24"/>
          <w:szCs w:val="24"/>
          <w:rtl w:val="0"/>
        </w:rPr>
        <w:t xml:space="preserve"> </w:t>
      </w:r>
      <w:r w:rsidDel="00000000" w:rsidR="00000000" w:rsidRPr="00000000">
        <w:rPr>
          <w:b w:val="1"/>
          <w:bCs w:val="1"/>
          <w:i w:val="0"/>
          <w:iCs w:val="0"/>
          <w:sz w:val="24"/>
          <w:szCs w:val="24"/>
          <w:u w:val="single"/>
          <w:rtl w:val="0"/>
        </w:rPr>
        <w:t xml:space="preserve">Facts of the Arrest</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April 7, 202</w:t>
      </w:r>
      <w:r w:rsidDel="00000000" w:rsidR="00000000" w:rsidRPr="00000000">
        <w:rPr>
          <w:rtl w:val="0"/>
        </w:rPr>
        <w:t xml:space="preserve">6, 10:16pm</w:t>
      </w: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Ga</w:t>
      </w:r>
      <w:r w:rsidDel="00000000" w:rsidR="00000000" w:rsidRPr="00000000">
        <w:rPr>
          <w:rtl w:val="0"/>
        </w:rPr>
        <w:t xml:space="preserve">s Station </w:t>
      </w:r>
      <w:r w:rsidDel="00000000" w:rsidR="00000000" w:rsidRPr="00000000">
        <w:rPr>
          <w:rtl w:val="0"/>
        </w:rPr>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r w:rsidDel="00000000" w:rsidR="00000000" w:rsidRPr="00000000">
        <w:rPr>
          <w:i w:val="0"/>
          <w:iCs w:val="0"/>
          <w:rtl w:val="0"/>
        </w:rPr>
        <w:t xml:space="preserve">T</w:t>
      </w:r>
      <w:r w:rsidDel="00000000" w:rsidR="00000000" w:rsidRPr="00000000">
        <w:rPr>
          <w:rtl w:val="0"/>
        </w:rPr>
        <w:t xml:space="preserve">he o</w:t>
      </w:r>
      <w:r w:rsidDel="00000000" w:rsidR="00000000" w:rsidRPr="00000000">
        <w:rPr>
          <w:i w:val="0"/>
          <w:iCs w:val="0"/>
          <w:rtl w:val="0"/>
        </w:rPr>
        <w:t xml:space="preserve">fficer was</w:t>
      </w:r>
      <w:r w:rsidDel="00000000" w:rsidR="00000000" w:rsidRPr="00000000">
        <w:rPr>
          <w:i w:val="0"/>
          <w:iCs w:val="0"/>
          <w:rtl w:val="0"/>
        </w:rPr>
        <w:t xml:space="preserve"> </w:t>
      </w:r>
      <w:r w:rsidDel="00000000" w:rsidR="00000000" w:rsidRPr="00000000">
        <w:rPr>
          <w:rtl w:val="0"/>
        </w:rPr>
        <w:t xml:space="preserve">contacted </w:t>
      </w:r>
      <w:r w:rsidDel="00000000" w:rsidR="00000000" w:rsidRPr="00000000">
        <w:rPr>
          <w:rtl w:val="0"/>
        </w:rPr>
        <w:t xml:space="preserve">by the gas</w:t>
      </w:r>
      <w:r w:rsidDel="00000000" w:rsidR="00000000" w:rsidRPr="00000000">
        <w:rPr>
          <w:i w:val="0"/>
          <w:iCs w:val="0"/>
          <w:rtl w:val="0"/>
        </w:rPr>
        <w:t xml:space="preserve"> station clerk</w:t>
      </w:r>
      <w:r w:rsidDel="00000000" w:rsidR="00000000" w:rsidRPr="00000000">
        <w:rPr>
          <w:rtl w:val="0"/>
        </w:rPr>
        <w:t xml:space="preserve">.</w:t>
      </w:r>
      <w:r w:rsidDel="00000000" w:rsidR="00000000" w:rsidRPr="00000000">
        <w:rPr>
          <w:rtl w:val="0"/>
        </w:rPr>
        <w:t xml:space="preserve"> The clerk allegedly told the officer that</w:t>
      </w:r>
      <w:r w:rsidDel="00000000" w:rsidR="00000000" w:rsidRPr="00000000">
        <w:rPr>
          <w:rtl w:val="0"/>
        </w:rPr>
        <w:t xml:space="preserve"> </w:t>
      </w:r>
      <w:r w:rsidDel="00000000" w:rsidR="00000000" w:rsidRPr="00000000">
        <w:rPr>
          <w:rtl w:val="0"/>
        </w:rPr>
        <w:t xml:space="preserve">a man threatened</w:t>
      </w:r>
      <w:r w:rsidDel="00000000" w:rsidR="00000000" w:rsidRPr="00000000">
        <w:rPr>
          <w:rtl w:val="0"/>
        </w:rPr>
        <w:t xml:space="preserve"> to </w:t>
      </w:r>
      <w:r w:rsidDel="00000000" w:rsidR="00000000" w:rsidRPr="00000000">
        <w:rPr>
          <w:rtl w:val="0"/>
        </w:rPr>
        <w:t xml:space="preserve">shoot up the station</w:t>
      </w:r>
      <w:r w:rsidDel="00000000" w:rsidR="00000000" w:rsidRPr="00000000">
        <w:rPr>
          <w:rtl w:val="0"/>
        </w:rPr>
        <w:t xml:space="preserve"> with </w:t>
      </w:r>
      <w:r w:rsidDel="00000000" w:rsidR="00000000" w:rsidRPr="00000000">
        <w:rPr>
          <w:rtl w:val="0"/>
        </w:rPr>
        <w:t xml:space="preserve">a gun that was in the accused person’s bag. This prompted the officer to approach the person accused and ask to see the contents of the bag.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i w:val="0"/>
          <w:iCs w:val="0"/>
          <w:rtl w:val="0"/>
        </w:rPr>
        <w:t xml:space="preserve">Was a gun found? Yes</w:t>
      </w:r>
      <w:r w:rsidDel="00000000" w:rsidR="00000000" w:rsidRPr="00000000">
        <w:rPr>
          <w:rtl w:val="0"/>
        </w:rPr>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rtl w:val="0"/>
        </w:rPr>
        <w:t xml:space="preserve">In the accused person’s bag. The gun was loaded. </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t xml:space="preserve"> </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the police approached the person accused and ask to see the bag she allegedly moved away from the officer. </w:t>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keepNext w:val="1"/>
        <w:widowControl w:val="1"/>
        <w:pBdr>
          <w:top w:space="0" w:sz="0" w:val="nil"/>
          <w:left w:space="0" w:sz="0" w:val="nil"/>
          <w:bottom w:space="0" w:sz="0" w:val="nil"/>
          <w:right w:space="0" w:sz="0" w:val="nil"/>
          <w:between w:space="0" w:sz="0" w:val="nil"/>
        </w:pBdr>
        <w:shd w:fill="auto" w:val="clear"/>
        <w:spacing w:after="240" w:before="240" w:line="276" w:lineRule="auto"/>
        <w:rPr>
          <w:b w:val="1"/>
          <w:bCs w:val="1"/>
          <w:i w:val="0"/>
          <w:iCs w:val="0"/>
        </w:rPr>
      </w:pPr>
      <w:r w:rsidDel="00000000" w:rsidR="00000000" w:rsidRPr="00000000">
        <w:rPr>
          <w:b w:val="1"/>
          <w:bCs w:val="1"/>
          <w:i w:val="0"/>
          <w:iCs w:val="0"/>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Three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t xml:space="preserve">The state said an officer was contacted by a gas station clerk who proceeded to tell the officer that two individuals (the person accused and an accompanying man)</w:t>
      </w:r>
      <w:r w:rsidDel="00000000" w:rsidR="00000000" w:rsidRPr="00000000">
        <w:rPr>
          <w:rtl w:val="0"/>
        </w:rPr>
        <w:t xml:space="preserve"> </w:t>
      </w:r>
      <w:r w:rsidDel="00000000" w:rsidR="00000000" w:rsidRPr="00000000">
        <w:rPr>
          <w:rtl w:val="0"/>
        </w:rPr>
        <w:t xml:space="preserve">posed a threat.</w:t>
      </w:r>
      <w:r w:rsidDel="00000000" w:rsidR="00000000" w:rsidRPr="00000000">
        <w:rPr>
          <w:rtl w:val="0"/>
        </w:rPr>
        <w:t xml:space="preserve"> The prosecutor said </w:t>
      </w:r>
      <w:r w:rsidDel="00000000" w:rsidR="00000000" w:rsidRPr="00000000">
        <w:rPr>
          <w:rtl w:val="0"/>
        </w:rPr>
        <w:t xml:space="preserve">the clerk told the office</w:t>
      </w:r>
      <w:r w:rsidDel="00000000" w:rsidR="00000000" w:rsidRPr="00000000">
        <w:rPr>
          <w:rtl w:val="0"/>
        </w:rPr>
        <w:t xml:space="preserve">r that</w:t>
      </w:r>
      <w:r w:rsidDel="00000000" w:rsidR="00000000" w:rsidRPr="00000000">
        <w:rPr>
          <w:rtl w:val="0"/>
        </w:rPr>
        <w:t xml:space="preserve"> the accompanying man threatened to shoot the place up, with a gun that was in the accused person’s bag, referring to the accused person as his girl. </w:t>
      </w:r>
      <w:r w:rsidDel="00000000" w:rsidR="00000000" w:rsidRPr="00000000">
        <w:rPr>
          <w:rtl w:val="0"/>
        </w:rPr>
        <w:t xml:space="preserve">The prosecution said when</w:t>
      </w:r>
      <w:r w:rsidDel="00000000" w:rsidR="00000000" w:rsidRPr="00000000">
        <w:rPr>
          <w:rtl w:val="0"/>
        </w:rPr>
        <w:t xml:space="preserve"> the officer approached the person accused she initially pulled away from the officer. </w:t>
      </w:r>
      <w:r w:rsidDel="00000000" w:rsidR="00000000" w:rsidRPr="00000000">
        <w:rPr>
          <w:rtl w:val="0"/>
        </w:rPr>
        <w:t xml:space="preserve">When the officer opened the bag they found a loaded gun.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There seems to be a significant discrepancy between the state’s and the defense’s accounts of the relationship between the accused person and the man accused of making threats against the gas station clerk. The other Documenter covering this case reported that the state argued the man called N.M. his girl. The defense said the accused person did not know the man well and was not in a relationship with him].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defense focused on prong 2. </w:t>
      </w:r>
      <w:r w:rsidDel="00000000" w:rsidR="00000000" w:rsidRPr="00000000">
        <w:rPr>
          <w:rtl w:val="0"/>
        </w:rPr>
        <w:t xml:space="preserve">They said that the person accused vaguely knows the man that was accused of threatening the clerk and has no relation with him</w:t>
      </w:r>
      <w:r w:rsidDel="00000000" w:rsidR="00000000" w:rsidRPr="00000000">
        <w:rPr>
          <w:rtl w:val="0"/>
        </w:rPr>
        <w:t xml:space="preserve">. </w:t>
      </w:r>
      <w:r w:rsidDel="00000000" w:rsidR="00000000" w:rsidRPr="00000000">
        <w:rPr>
          <w:rtl w:val="0"/>
        </w:rPr>
        <w:t xml:space="preserve">They said that the person accused didn’t know that gun was in her bag and that she doesn’t own any firearms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person accused is a resident of Wisconsin and was in town for a birthday party and was staying at a family friend’s house.</w:t>
      </w:r>
      <w:r w:rsidDel="00000000" w:rsidR="00000000" w:rsidRPr="00000000">
        <w:rPr>
          <w:rtl w:val="0"/>
        </w:rPr>
        <w:t xml:space="preserve"> Given that there were many people coming in and out of the house throughout the day and</w:t>
      </w:r>
      <w:r w:rsidDel="00000000" w:rsidR="00000000" w:rsidRPr="00000000">
        <w:rPr>
          <w:rtl w:val="0"/>
        </w:rPr>
        <w:t xml:space="preserve"> the bag was unattended, there is a possibility that someone may have placed the gun in her bag without her knowledge</w:t>
      </w:r>
      <w:r w:rsidDel="00000000" w:rsidR="00000000" w:rsidRPr="00000000">
        <w:rPr>
          <w:rtl w:val="0"/>
        </w:rPr>
        <w:t xml:space="preserve">.</w:t>
      </w:r>
      <w:r w:rsidDel="00000000" w:rsidR="00000000" w:rsidRPr="00000000">
        <w:rPr>
          <w:rtl w:val="0"/>
        </w:rPr>
        <w:t xml:space="preserve"> The incident at the gas station does not stem from the person accused person’s behavior, rather from the verbal threat made by the accompanying male</w:t>
      </w:r>
      <w:r w:rsidDel="00000000" w:rsidR="00000000" w:rsidRPr="00000000">
        <w:rPr>
          <w:rtl w:val="0"/>
        </w:rPr>
        <w:t xml:space="preserve">. </w:t>
      </w:r>
      <w:r w:rsidDel="00000000" w:rsidR="00000000" w:rsidRPr="00000000">
        <w:rPr>
          <w:rtl w:val="0"/>
        </w:rPr>
        <w:t xml:space="preserve">The gun was not modified in any way</w:t>
      </w:r>
      <w:r w:rsidDel="00000000" w:rsidR="00000000" w:rsidRPr="00000000">
        <w:rPr>
          <w:rtl w:val="0"/>
        </w:rPr>
        <w:t xml:space="preserve"> by the person accused and after the gun was found by the officer the person accused </w:t>
      </w:r>
      <w:r w:rsidDel="00000000" w:rsidR="00000000" w:rsidRPr="00000000">
        <w:rPr>
          <w:rtl w:val="0"/>
        </w:rPr>
        <w:t xml:space="preserve">did not resist arrest.</w:t>
      </w:r>
      <w:r w:rsidDel="00000000" w:rsidR="00000000" w:rsidRPr="00000000">
        <w:rPr>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person accused</w:t>
      </w:r>
      <w:r w:rsidDel="00000000" w:rsidR="00000000" w:rsidRPr="00000000">
        <w:rPr>
          <w:rtl w:val="0"/>
        </w:rPr>
        <w:t xml:space="preserve"> is 27 years old. A mother of two girls; a 6 year old with ADHD and an 8 year old with autism. </w:t>
      </w:r>
      <w:r w:rsidDel="00000000" w:rsidR="00000000" w:rsidRPr="00000000">
        <w:rPr>
          <w:rtl w:val="0"/>
        </w:rPr>
        <w:t xml:space="preserve">She works as a substitute teacher for special ed students. And her mother lives across the hall from her. The father of one of her daughters recently passed away and she has been helping her deal with the trauma. She fears that if she spends long periods of time away from her daughter this will worsen her trauma.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rtl w:val="0"/>
        </w:rPr>
        <w:t xml:space="preserve">The person accused was staying with a friend in Chicago. She has ties in the community as her sister lives in Cook County and she is able to make it to and from Wisconsin for pre-trial supervision.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were not mentioned by the other Documenter assigned to this hearing]</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defense also stated that they have not had time to see and surveillance video or talk to any witnesses.</w:t>
      </w:r>
      <w:r w:rsidDel="00000000" w:rsidR="00000000" w:rsidRPr="00000000">
        <w:rPr>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male involved in the incident made claims that he had a relationship with the person accused. The judge considered N.M.’s age and that the defense said she has no criminal or violent background. The state said she initially pulled away from the officer and the judge said this could be considered as an attempt of flight. The judge said the man was with her when he made the threat and said that the gun was in her purse. </w:t>
      </w:r>
      <w:r w:rsidDel="00000000" w:rsidR="00000000" w:rsidRPr="00000000">
        <w:rPr>
          <w:rtl w:val="0"/>
        </w:rPr>
        <w:t xml:space="preserve">The person accused poses a real threat to herself and the community.</w:t>
      </w:r>
      <w:r w:rsidDel="00000000" w:rsidR="00000000" w:rsidRPr="00000000">
        <w:rPr>
          <w:rtl w:val="0"/>
        </w:rPr>
        <w:t xml:space="preserve"> </w:t>
      </w:r>
      <w:r w:rsidDel="00000000" w:rsidR="00000000" w:rsidRPr="00000000">
        <w:rPr>
          <w:rtl w:val="0"/>
        </w:rPr>
        <w:t xml:space="preserve">The male was known to her and her family.</w:t>
      </w:r>
      <w:r w:rsidDel="00000000" w:rsidR="00000000" w:rsidRPr="00000000">
        <w:rPr>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Documenter noted that they were not able to capture the judge’s specific reasoning on each of the three prongs. See the other Documenter’s notes for more details].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6" w:lineRule="auto"/>
        <w:rPr>
          <w:i w:val="1"/>
          <w:iCs w:val="1"/>
        </w:rPr>
      </w:pPr>
      <w:r w:rsidDel="00000000" w:rsidR="00000000" w:rsidRPr="00000000">
        <w:rPr>
          <w:rtl w:val="0"/>
        </w:rPr>
      </w:r>
    </w:p>
    <w:p w:rsidR="00000000" w:rsidDel="00000000" w:rsidP="00000000" w:rsidRDefault="00000000" w:rsidRPr="00000000" w14:paraId="00000050">
      <w:pPr>
        <w:pStyle w:val="Heading2"/>
        <w:keepNext w:val="1"/>
        <w:widowControl w:val="1"/>
        <w:pBdr>
          <w:top w:space="0" w:sz="0" w:val="nil"/>
          <w:left w:space="0" w:sz="0" w:val="nil"/>
          <w:bottom w:space="0" w:sz="0" w:val="nil"/>
          <w:right w:space="0" w:sz="0" w:val="nil"/>
          <w:between w:space="0" w:sz="0" w:val="nil"/>
        </w:pBdr>
        <w:shd w:fill="auto" w:val="clear"/>
        <w:spacing w:after="240" w:before="240" w:line="276" w:lineRule="auto"/>
        <w:rPr>
          <w:i w:val="0"/>
          <w:iCs w:val="0"/>
          <w:sz w:val="24"/>
          <w:szCs w:val="24"/>
        </w:rPr>
      </w:pPr>
      <w:r w:rsidDel="00000000" w:rsidR="00000000" w:rsidRPr="00000000">
        <w:rPr>
          <w:b w:val="1"/>
          <w:bCs w:val="1"/>
          <w:i w:val="0"/>
          <w:iCs w:val="0"/>
          <w:sz w:val="24"/>
          <w:szCs w:val="24"/>
          <w:rtl w:val="0"/>
        </w:rPr>
        <w:t xml:space="preserve">V.</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b w:val="1"/>
          <w:bCs w:val="1"/>
          <w:i w:val="0"/>
          <w:iCs w:val="0"/>
          <w:sz w:val="24"/>
          <w:szCs w:val="24"/>
          <w:rtl w:val="0"/>
        </w:rPr>
        <w:t xml:space="preserve">Family &amp; Community Presence</w:t>
      </w:r>
      <w:r w:rsidDel="00000000" w:rsidR="00000000" w:rsidRPr="00000000">
        <w:rPr>
          <w:rFonts w:ascii="Arial Unicode MS" w:cs="Arial Unicode MS" w:eastAsia="Arial Unicode MS" w:hAnsi="Arial Unicode MS"/>
          <w:i w:val="0"/>
          <w:iCs w:val="0"/>
          <w:sz w:val="24"/>
          <w:szCs w:val="24"/>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no friends or family were present.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N</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None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Job</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Children: </w:t>
      </w:r>
      <w:r w:rsidDel="00000000" w:rsidR="00000000" w:rsidRPr="00000000">
        <w:rPr>
          <w:rtl w:val="0"/>
        </w:rPr>
        <w:t xml:space="preserve">The accused has two daughters, an </w:t>
      </w:r>
      <w:r w:rsidDel="00000000" w:rsidR="00000000" w:rsidRPr="00000000">
        <w:rPr>
          <w:rtl w:val="0"/>
        </w:rPr>
        <w:t xml:space="preserve">6 year old with ADHD and an 8 year old with autism.</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rtl w:val="0"/>
        </w:rPr>
        <w:t xml:space="preserve">⭑</w:t>
      </w:r>
      <w:r w:rsidDel="00000000" w:rsidR="00000000" w:rsidRPr="00000000">
        <w:rPr>
          <w:b w:val="1"/>
          <w:bCs w:val="1"/>
          <w:i w:val="0"/>
          <w:iCs w:val="0"/>
          <w:rtl w:val="0"/>
        </w:rPr>
        <w:t xml:space="preserve">Outcome: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i w:val="1"/>
          <w:iCs w:val="1"/>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b w:val="1"/>
          <w:bCs w:val="1"/>
          <w:rtl w:val="0"/>
        </w:rPr>
        <w:t xml:space="preserve">Released with restrictions: </w:t>
      </w:r>
      <w:r w:rsidDel="00000000" w:rsidR="00000000" w:rsidRPr="00000000">
        <w:rPr>
          <w:rtl w:val="0"/>
        </w:rPr>
        <w:t xml:space="preserve">Pretrial supervision level 3. 24/7 curfew. Contact child services. Person accused cannot possess any firearms and needs to surrender any firearms within 24 hours. </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0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w:t>
      </w:r>
      <w:r w:rsidDel="00000000" w:rsidR="00000000" w:rsidRPr="00000000">
        <w:rPr>
          <w:i w:val="1"/>
          <w:iCs w:val="1"/>
          <w:rtl w:val="0"/>
        </w:rPr>
        <w:t xml:space="preserve">Prosecutors objected towards the end of the case, stating that there aren't any adequate mechanisms if the person accused does not adhere to the electronic monitor ankle. They argued that if she removes the device she is a threat to herself and the community.</w:t>
      </w:r>
      <w:r w:rsidDel="00000000" w:rsidR="00000000" w:rsidRPr="00000000">
        <w:rPr>
          <w:i w:val="1"/>
          <w:iCs w:val="1"/>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0826-court-watching-notetaking-room-102-19542/"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