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BEC8" w14:textId="0C8D120E" w:rsidR="00C44130" w:rsidRDefault="00000000">
      <w:pPr>
        <w:pStyle w:val="Heading1"/>
      </w:pPr>
      <w:r>
        <w:t>Follow-Up Email</w:t>
      </w:r>
      <w:r w:rsidR="0059727A">
        <w:t xml:space="preserve"> Template</w:t>
      </w:r>
      <w:r>
        <w:t>: Designing for Belonging Workshop</w:t>
      </w:r>
    </w:p>
    <w:p w14:paraId="28F0849D" w14:textId="77777777" w:rsidR="0059727A" w:rsidRPr="0059727A" w:rsidRDefault="0059727A" w:rsidP="0059727A">
      <w:pPr>
        <w:pStyle w:val="NoSpacing"/>
      </w:pPr>
    </w:p>
    <w:p w14:paraId="6A7DE142" w14:textId="2BFD213A" w:rsidR="00C44130" w:rsidRPr="0059727A" w:rsidRDefault="00000000" w:rsidP="0059727A">
      <w:pPr>
        <w:pStyle w:val="NoSpacing"/>
        <w:rPr>
          <w:rFonts w:hint="eastAsia"/>
        </w:rPr>
      </w:pPr>
      <w:r w:rsidRPr="0059727A">
        <w:t xml:space="preserve">Subject: Thank You for Joining the “Designing for Belonging” Workshop </w:t>
      </w:r>
    </w:p>
    <w:p w14:paraId="7D305096" w14:textId="7903D48C" w:rsidR="0059727A" w:rsidRPr="0059727A" w:rsidRDefault="00000000" w:rsidP="0059727A">
      <w:pPr>
        <w:pStyle w:val="NoSpacing"/>
      </w:pPr>
      <w:r w:rsidRPr="0059727A">
        <w:t>Hi [Participant’s Name],</w:t>
      </w:r>
      <w:r w:rsidRPr="0059727A">
        <w:br/>
      </w:r>
      <w:r w:rsidRPr="0059727A">
        <w:br/>
        <w:t xml:space="preserve">Thank you for participating in the Designing for Belonging workshop! I appreciated your engagement and reflections on how we can </w:t>
      </w:r>
      <w:r w:rsidR="0059727A" w:rsidRPr="0059727A">
        <w:t>nurture</w:t>
      </w:r>
      <w:r w:rsidRPr="0059727A">
        <w:t xml:space="preserve"> online learn</w:t>
      </w:r>
      <w:r w:rsidR="0059727A" w:rsidRPr="0059727A">
        <w:t xml:space="preserve">ers’ sense of belonging. </w:t>
      </w:r>
      <w:r w:rsidRPr="0059727A">
        <w:br/>
      </w:r>
      <w:r w:rsidRPr="0059727A">
        <w:br/>
        <w:t>As a reminder, we explored:</w:t>
      </w:r>
    </w:p>
    <w:p w14:paraId="2A204EEE" w14:textId="110B186F" w:rsidR="0059727A" w:rsidRDefault="00000000" w:rsidP="0059727A">
      <w:pPr>
        <w:pStyle w:val="NoSpacing"/>
        <w:numPr>
          <w:ilvl w:val="0"/>
          <w:numId w:val="10"/>
        </w:numPr>
      </w:pPr>
      <w:r w:rsidRPr="0059727A">
        <w:t xml:space="preserve">The four key moments where belonging can be designed intentionally  </w:t>
      </w:r>
    </w:p>
    <w:p w14:paraId="49E83FD3" w14:textId="6DE54EC0" w:rsidR="0059727A" w:rsidRDefault="00000000" w:rsidP="0059727A">
      <w:pPr>
        <w:pStyle w:val="NoSpacing"/>
        <w:numPr>
          <w:ilvl w:val="0"/>
          <w:numId w:val="10"/>
        </w:numPr>
      </w:pPr>
      <w:r w:rsidRPr="0059727A">
        <w:t xml:space="preserve">Research-backed strategies for supporting belonging online  </w:t>
      </w:r>
    </w:p>
    <w:p w14:paraId="3854ADFD" w14:textId="77777777" w:rsidR="0059727A" w:rsidRDefault="00000000" w:rsidP="0059727A">
      <w:pPr>
        <w:pStyle w:val="NoSpacing"/>
        <w:numPr>
          <w:ilvl w:val="0"/>
          <w:numId w:val="10"/>
        </w:numPr>
      </w:pPr>
      <w:r w:rsidRPr="0059727A">
        <w:t>Ways to turn these ideas into concrete design actions using the Action Planning Tool</w:t>
      </w:r>
      <w:r w:rsidRPr="0059727A">
        <w:br/>
      </w:r>
    </w:p>
    <w:p w14:paraId="7A37A2AD" w14:textId="23A3824D" w:rsidR="00C44130" w:rsidRPr="0059727A" w:rsidRDefault="00000000" w:rsidP="0059727A">
      <w:pPr>
        <w:pStyle w:val="NoSpacing"/>
        <w:rPr>
          <w:rFonts w:hint="eastAsia"/>
        </w:rPr>
      </w:pPr>
      <w:r w:rsidRPr="0059727A">
        <w:t xml:space="preserve">If today’s session sparked ideas for updates to a course or program you support, </w:t>
      </w:r>
      <w:r w:rsidR="0059727A" w:rsidRPr="0059727A">
        <w:t>let’s connect!</w:t>
      </w:r>
      <w:r w:rsidRPr="0059727A">
        <w:t xml:space="preserve"> You can schedule a short follow-up conversation with me here:  </w:t>
      </w:r>
      <w:r w:rsidRPr="0059727A">
        <w:br/>
        <w:t>[Insert Calendly or meeting link]</w:t>
      </w:r>
      <w:r w:rsidRPr="0059727A">
        <w:br/>
      </w:r>
      <w:r w:rsidRPr="0059727A">
        <w:br/>
        <w:t>Whether you’ve started a course revision or just want to brainstorm ideas, I’m happy to support</w:t>
      </w:r>
      <w:r w:rsidR="0059727A" w:rsidRPr="0059727A">
        <w:t xml:space="preserve"> you!</w:t>
      </w:r>
      <w:r w:rsidRPr="0059727A">
        <w:br/>
      </w:r>
      <w:r w:rsidRPr="0059727A">
        <w:br/>
        <w:t xml:space="preserve">Feel free to revisit or share the full </w:t>
      </w:r>
      <w:hyperlink r:id="rId6" w:history="1">
        <w:r w:rsidRPr="0059727A">
          <w:rPr>
            <w:rStyle w:val="Hyperlink"/>
            <w:color w:val="548DD4" w:themeColor="text2" w:themeTint="99"/>
          </w:rPr>
          <w:t>Belonging Toolkit</w:t>
        </w:r>
      </w:hyperlink>
      <w:r w:rsidR="0059727A" w:rsidRPr="0059727A">
        <w:t>. Remember, the toolkit is an open educational resource! [Attached are some additional resources from the toolkit you may find helpful.]</w:t>
      </w:r>
      <w:r w:rsidRPr="0059727A">
        <w:br/>
      </w:r>
      <w:r w:rsidRPr="0059727A">
        <w:br/>
        <w:t>Let’s keep the momentum going. Your design choices matter</w:t>
      </w:r>
      <w:r w:rsidR="0059727A" w:rsidRPr="0059727A">
        <w:t xml:space="preserve">, </w:t>
      </w:r>
      <w:r w:rsidRPr="0059727A">
        <w:t xml:space="preserve">and they can make all the difference in </w:t>
      </w:r>
      <w:r w:rsidR="0059727A" w:rsidRPr="0059727A">
        <w:t>our students’ learning journeys</w:t>
      </w:r>
      <w:r w:rsidRPr="0059727A">
        <w:t>.</w:t>
      </w:r>
      <w:r w:rsidRPr="0059727A">
        <w:br/>
      </w:r>
      <w:r w:rsidRPr="0059727A">
        <w:br/>
        <w:t xml:space="preserve">Warmly,  </w:t>
      </w:r>
      <w:r w:rsidRPr="0059727A">
        <w:br/>
        <w:t xml:space="preserve">[Your Name]  </w:t>
      </w:r>
      <w:r w:rsidRPr="0059727A">
        <w:br/>
        <w:t xml:space="preserve">[Your Title / Department]  </w:t>
      </w:r>
      <w:r w:rsidRPr="0059727A">
        <w:br/>
        <w:t>[Your Contact Info]</w:t>
      </w:r>
    </w:p>
    <w:sectPr w:rsidR="00C44130" w:rsidRPr="00597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0C300B"/>
    <w:multiLevelType w:val="hybridMultilevel"/>
    <w:tmpl w:val="C02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1365">
    <w:abstractNumId w:val="8"/>
  </w:num>
  <w:num w:numId="2" w16cid:durableId="131093594">
    <w:abstractNumId w:val="6"/>
  </w:num>
  <w:num w:numId="3" w16cid:durableId="94205810">
    <w:abstractNumId w:val="5"/>
  </w:num>
  <w:num w:numId="4" w16cid:durableId="1124469038">
    <w:abstractNumId w:val="4"/>
  </w:num>
  <w:num w:numId="5" w16cid:durableId="1016692070">
    <w:abstractNumId w:val="7"/>
  </w:num>
  <w:num w:numId="6" w16cid:durableId="448939236">
    <w:abstractNumId w:val="3"/>
  </w:num>
  <w:num w:numId="7" w16cid:durableId="378627739">
    <w:abstractNumId w:val="2"/>
  </w:num>
  <w:num w:numId="8" w16cid:durableId="1441297938">
    <w:abstractNumId w:val="1"/>
  </w:num>
  <w:num w:numId="9" w16cid:durableId="271400003">
    <w:abstractNumId w:val="0"/>
  </w:num>
  <w:num w:numId="10" w16cid:durableId="176821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27A"/>
    <w:rsid w:val="00AA1D8D"/>
    <w:rsid w:val="00B47730"/>
    <w:rsid w:val="00C44130"/>
    <w:rsid w:val="00CB0664"/>
    <w:rsid w:val="00CB6A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60E6A"/>
  <w14:defaultImageDpi w14:val="300"/>
  <w15:docId w15:val="{6D984167-E9FC-6C4C-8FAD-13024F66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72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-wehr.github.io/design-for-belonging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Katrina Wehr Gould (She, Her)</cp:lastModifiedBy>
  <cp:revision>2</cp:revision>
  <dcterms:created xsi:type="dcterms:W3CDTF">2013-12-23T23:15:00Z</dcterms:created>
  <dcterms:modified xsi:type="dcterms:W3CDTF">2025-07-24T15:46:00Z</dcterms:modified>
  <cp:category/>
</cp:coreProperties>
</file>