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2793" w14:textId="77777777" w:rsidR="00C801E6" w:rsidRDefault="00000000">
      <w:pPr>
        <w:spacing w:after="40"/>
        <w:jc w:val="center"/>
      </w:pPr>
      <w:r>
        <w:rPr>
          <w:b/>
          <w:bCs/>
          <w:color w:val="595959"/>
        </w:rPr>
        <w:t>Industry Project – Research Document</w:t>
      </w:r>
    </w:p>
    <w:p w14:paraId="7DCB172D" w14:textId="77777777" w:rsidR="00C801E6" w:rsidRDefault="00000000">
      <w:pPr>
        <w:spacing w:after="200"/>
        <w:jc w:val="center"/>
      </w:pPr>
      <w:r>
        <w:rPr>
          <w:b/>
          <w:bCs/>
          <w:color w:val="1F3864"/>
          <w:sz w:val="36"/>
          <w:szCs w:val="36"/>
        </w:rPr>
        <w:t>Cluster Platform Investigation for a Kubernetes Observability Lab</w:t>
      </w:r>
    </w:p>
    <w:p w14:paraId="73452550" w14:textId="77777777" w:rsidR="00C801E6" w:rsidRDefault="00000000">
      <w:pPr>
        <w:spacing w:after="320"/>
        <w:jc w:val="center"/>
      </w:pPr>
      <w:r>
        <w:rPr>
          <w:i/>
          <w:iCs/>
          <w:color w:val="2E4E7E"/>
          <w:sz w:val="24"/>
          <w:szCs w:val="24"/>
        </w:rPr>
        <w:t xml:space="preserve">Kind vs k3s (via k3d) vs </w:t>
      </w:r>
      <w:proofErr w:type="spellStart"/>
      <w:r>
        <w:rPr>
          <w:i/>
          <w:iCs/>
          <w:color w:val="2E4E7E"/>
          <w:sz w:val="24"/>
          <w:szCs w:val="24"/>
        </w:rPr>
        <w:t>Minikube</w:t>
      </w:r>
      <w:proofErr w:type="spellEnd"/>
      <w:r>
        <w:rPr>
          <w:i/>
          <w:iCs/>
          <w:color w:val="2E4E7E"/>
          <w:sz w:val="24"/>
          <w:szCs w:val="24"/>
        </w:rPr>
        <w:t xml:space="preserve"> — Suitability for a Single-Host, Multi-Node DSYS601 Teaching Lab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C801E6" w14:paraId="4383F30F"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EB55397" w14:textId="77777777" w:rsidR="00C801E6" w:rsidRDefault="00000000">
            <w:r>
              <w:rPr>
                <w:color w:val="000000"/>
              </w:rPr>
              <w:t>Report Title</w:t>
            </w:r>
          </w:p>
        </w:tc>
        <w:tc>
          <w:tcPr>
            <w:tcW w:w="6400" w:type="dxa"/>
            <w:tcMar>
              <w:top w:w="80" w:type="dxa"/>
              <w:left w:w="100" w:type="dxa"/>
              <w:bottom w:w="80" w:type="dxa"/>
              <w:right w:w="100" w:type="dxa"/>
            </w:tcMar>
            <w:vAlign w:val="center"/>
          </w:tcPr>
          <w:p w14:paraId="4D54A67D" w14:textId="77777777" w:rsidR="00C801E6" w:rsidRDefault="00000000">
            <w:r>
              <w:rPr>
                <w:color w:val="000000"/>
              </w:rPr>
              <w:t xml:space="preserve">Task 2 – Cluster Platform Investigation: Kind vs k3s vs </w:t>
            </w:r>
            <w:proofErr w:type="spellStart"/>
            <w:r>
              <w:rPr>
                <w:color w:val="000000"/>
              </w:rPr>
              <w:t>Minikube</w:t>
            </w:r>
            <w:proofErr w:type="spellEnd"/>
            <w:r>
              <w:rPr>
                <w:color w:val="000000"/>
              </w:rPr>
              <w:t xml:space="preserve"> for a Single-Host, Multi-Node Teaching Lab</w:t>
            </w:r>
          </w:p>
        </w:tc>
      </w:tr>
      <w:tr w:rsidR="00C801E6" w14:paraId="36F0C6A2"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81064A3" w14:textId="77777777" w:rsidR="00C801E6" w:rsidRDefault="00000000">
            <w:r>
              <w:rPr>
                <w:color w:val="000000"/>
              </w:rPr>
              <w:t>Student</w:t>
            </w:r>
          </w:p>
        </w:tc>
        <w:tc>
          <w:tcPr>
            <w:tcW w:w="6400" w:type="dxa"/>
            <w:tcMar>
              <w:top w:w="80" w:type="dxa"/>
              <w:left w:w="100" w:type="dxa"/>
              <w:bottom w:w="80" w:type="dxa"/>
              <w:right w:w="100" w:type="dxa"/>
            </w:tcMar>
            <w:vAlign w:val="center"/>
          </w:tcPr>
          <w:p w14:paraId="67F1810D" w14:textId="77777777" w:rsidR="00C801E6" w:rsidRDefault="00000000">
            <w:r>
              <w:rPr>
                <w:color w:val="000000"/>
              </w:rPr>
              <w:t>Kabir Singh Thukrai</w:t>
            </w:r>
          </w:p>
        </w:tc>
      </w:tr>
      <w:tr w:rsidR="00C801E6" w14:paraId="6EB29A15"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4E0118CE" w14:textId="77777777" w:rsidR="00C801E6" w:rsidRDefault="00000000">
            <w:r>
              <w:rPr>
                <w:color w:val="000000"/>
              </w:rPr>
              <w:t>Student ID</w:t>
            </w:r>
          </w:p>
        </w:tc>
        <w:tc>
          <w:tcPr>
            <w:tcW w:w="6400" w:type="dxa"/>
            <w:tcMar>
              <w:top w:w="80" w:type="dxa"/>
              <w:left w:w="100" w:type="dxa"/>
              <w:bottom w:w="80" w:type="dxa"/>
              <w:right w:w="100" w:type="dxa"/>
            </w:tcMar>
            <w:vAlign w:val="center"/>
          </w:tcPr>
          <w:p w14:paraId="1B217C84" w14:textId="77777777" w:rsidR="00C801E6" w:rsidRDefault="00000000">
            <w:r>
              <w:rPr>
                <w:color w:val="000000"/>
              </w:rPr>
              <w:t>99281336</w:t>
            </w:r>
          </w:p>
        </w:tc>
      </w:tr>
      <w:tr w:rsidR="00C801E6" w14:paraId="765EB31B"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4CE186E" w14:textId="77777777" w:rsidR="00C801E6" w:rsidRDefault="00000000">
            <w:r>
              <w:rPr>
                <w:color w:val="000000"/>
              </w:rPr>
              <w:t>Course</w:t>
            </w:r>
          </w:p>
        </w:tc>
        <w:tc>
          <w:tcPr>
            <w:tcW w:w="6400" w:type="dxa"/>
            <w:tcMar>
              <w:top w:w="80" w:type="dxa"/>
              <w:left w:w="100" w:type="dxa"/>
              <w:bottom w:w="80" w:type="dxa"/>
              <w:right w:w="100" w:type="dxa"/>
            </w:tcMar>
            <w:vAlign w:val="center"/>
          </w:tcPr>
          <w:p w14:paraId="018C1718" w14:textId="77777777" w:rsidR="00C801E6" w:rsidRDefault="00000000">
            <w:r>
              <w:rPr>
                <w:color w:val="000000"/>
              </w:rPr>
              <w:t>BCIS309 – Work Integrated Learning Project</w:t>
            </w:r>
          </w:p>
        </w:tc>
      </w:tr>
      <w:tr w:rsidR="00C801E6" w14:paraId="4CFEEBC5"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2A0A0647" w14:textId="77777777" w:rsidR="00C801E6" w:rsidRDefault="00000000">
            <w:r>
              <w:rPr>
                <w:color w:val="000000"/>
              </w:rPr>
              <w:t>Related Brief Task</w:t>
            </w:r>
          </w:p>
        </w:tc>
        <w:tc>
          <w:tcPr>
            <w:tcW w:w="6400" w:type="dxa"/>
            <w:tcMar>
              <w:top w:w="80" w:type="dxa"/>
              <w:left w:w="100" w:type="dxa"/>
              <w:bottom w:w="80" w:type="dxa"/>
              <w:right w:w="100" w:type="dxa"/>
            </w:tcMar>
            <w:vAlign w:val="center"/>
          </w:tcPr>
          <w:p w14:paraId="5D9F8D5C" w14:textId="77777777" w:rsidR="00C801E6" w:rsidRDefault="00000000">
            <w:r>
              <w:rPr>
                <w:color w:val="000000"/>
              </w:rPr>
              <w:t>Task 2 – Cluster platform investigation (Industry Project Brief, S2 2026)</w:t>
            </w:r>
          </w:p>
        </w:tc>
      </w:tr>
      <w:tr w:rsidR="00C801E6" w14:paraId="4D29BAE2"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6AA7CD3D" w14:textId="77777777" w:rsidR="00C801E6" w:rsidRDefault="00000000">
            <w:r>
              <w:rPr>
                <w:color w:val="000000"/>
              </w:rPr>
              <w:t>Industry Supervisor</w:t>
            </w:r>
          </w:p>
        </w:tc>
        <w:tc>
          <w:tcPr>
            <w:tcW w:w="6400" w:type="dxa"/>
            <w:tcMar>
              <w:top w:w="80" w:type="dxa"/>
              <w:left w:w="100" w:type="dxa"/>
              <w:bottom w:w="80" w:type="dxa"/>
              <w:right w:w="100" w:type="dxa"/>
            </w:tcMar>
            <w:vAlign w:val="center"/>
          </w:tcPr>
          <w:p w14:paraId="427993D9" w14:textId="77777777" w:rsidR="00C801E6" w:rsidRDefault="00000000">
            <w:r>
              <w:rPr>
                <w:color w:val="000000"/>
              </w:rPr>
              <w:t>Abdul Rehman</w:t>
            </w:r>
          </w:p>
        </w:tc>
      </w:tr>
      <w:tr w:rsidR="00C801E6" w14:paraId="1C435AC3"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4F33BC7" w14:textId="77777777" w:rsidR="00C801E6" w:rsidRDefault="00000000">
            <w:r>
              <w:rPr>
                <w:color w:val="000000"/>
              </w:rPr>
              <w:t>Academic Supervisor</w:t>
            </w:r>
          </w:p>
        </w:tc>
        <w:tc>
          <w:tcPr>
            <w:tcW w:w="6400" w:type="dxa"/>
            <w:tcMar>
              <w:top w:w="80" w:type="dxa"/>
              <w:left w:w="100" w:type="dxa"/>
              <w:bottom w:w="80" w:type="dxa"/>
              <w:right w:w="100" w:type="dxa"/>
            </w:tcMar>
            <w:vAlign w:val="center"/>
          </w:tcPr>
          <w:p w14:paraId="12492CAB" w14:textId="77777777" w:rsidR="00C801E6" w:rsidRDefault="00000000">
            <w:r>
              <w:rPr>
                <w:color w:val="000000"/>
              </w:rPr>
              <w:t xml:space="preserve">Bernards </w:t>
            </w:r>
            <w:proofErr w:type="spellStart"/>
            <w:r>
              <w:rPr>
                <w:color w:val="000000"/>
              </w:rPr>
              <w:t>Otinpong</w:t>
            </w:r>
            <w:proofErr w:type="spellEnd"/>
          </w:p>
        </w:tc>
      </w:tr>
      <w:tr w:rsidR="00C801E6" w14:paraId="2C32FFCD"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EFDBEFC" w14:textId="77777777" w:rsidR="00C801E6" w:rsidRDefault="00000000">
            <w:r>
              <w:rPr>
                <w:color w:val="000000"/>
              </w:rPr>
              <w:t>Date</w:t>
            </w:r>
          </w:p>
        </w:tc>
        <w:tc>
          <w:tcPr>
            <w:tcW w:w="6400" w:type="dxa"/>
            <w:tcMar>
              <w:top w:w="80" w:type="dxa"/>
              <w:left w:w="100" w:type="dxa"/>
              <w:bottom w:w="80" w:type="dxa"/>
              <w:right w:w="100" w:type="dxa"/>
            </w:tcMar>
            <w:vAlign w:val="center"/>
          </w:tcPr>
          <w:p w14:paraId="4794A2B6" w14:textId="77777777" w:rsidR="00C801E6" w:rsidRDefault="00000000">
            <w:r>
              <w:rPr>
                <w:color w:val="000000"/>
              </w:rPr>
              <w:t>17 September 2026</w:t>
            </w:r>
          </w:p>
        </w:tc>
      </w:tr>
    </w:tbl>
    <w:p w14:paraId="3B8C3397" w14:textId="77777777" w:rsidR="00C801E6" w:rsidRDefault="00000000">
      <w:r>
        <w:br w:type="page"/>
      </w:r>
    </w:p>
    <w:p w14:paraId="0CA3F2B6" w14:textId="77777777" w:rsidR="00C801E6" w:rsidRDefault="00000000">
      <w:pPr>
        <w:pStyle w:val="Heading1"/>
        <w:pBdr>
          <w:bottom w:val="single" w:sz="6" w:space="4" w:color="1F3864"/>
        </w:pBdr>
        <w:spacing w:before="360" w:after="160"/>
      </w:pPr>
      <w:r>
        <w:rPr>
          <w:b/>
          <w:bCs/>
          <w:color w:val="1F3864"/>
          <w:sz w:val="28"/>
          <w:szCs w:val="28"/>
        </w:rPr>
        <w:lastRenderedPageBreak/>
        <w:t>1. Introduction</w:t>
      </w:r>
    </w:p>
    <w:p w14:paraId="08A2F534" w14:textId="5242AB8F" w:rsidR="00C801E6" w:rsidRDefault="00B81247">
      <w:pPr>
        <w:spacing w:after="160" w:line="300" w:lineRule="auto"/>
        <w:jc w:val="both"/>
      </w:pPr>
      <w:r>
        <w:rPr>
          <w:sz w:val="22"/>
          <w:szCs w:val="22"/>
        </w:rPr>
        <w:t xml:space="preserve">This document contains all the information that was required for task 2 of the DSYS601 Kubernetes Observability Lab project. All the investigation and research have been done on suitable cluster platform, single host, multi node cluster. </w:t>
      </w:r>
      <w:r w:rsidR="00F65A41">
        <w:rPr>
          <w:sz w:val="22"/>
          <w:szCs w:val="22"/>
        </w:rPr>
        <w:t>3 candidate platforms were</w:t>
      </w:r>
      <w:r>
        <w:rPr>
          <w:sz w:val="22"/>
          <w:szCs w:val="22"/>
        </w:rPr>
        <w:t xml:space="preserve"> given for comparison which were Kind vs K3S vs </w:t>
      </w:r>
      <w:proofErr w:type="spellStart"/>
      <w:r>
        <w:rPr>
          <w:sz w:val="22"/>
          <w:szCs w:val="22"/>
        </w:rPr>
        <w:t>MiniKube</w:t>
      </w:r>
      <w:proofErr w:type="spellEnd"/>
      <w:r>
        <w:rPr>
          <w:sz w:val="22"/>
          <w:szCs w:val="22"/>
        </w:rPr>
        <w:t xml:space="preserve">, and the comparison has been supported with suitable evidence rather than assumed. </w:t>
      </w:r>
    </w:p>
    <w:p w14:paraId="6EA5917F" w14:textId="29ACA72C" w:rsidR="00C801E6" w:rsidRDefault="00000000">
      <w:pPr>
        <w:spacing w:after="160" w:line="300" w:lineRule="auto"/>
        <w:jc w:val="both"/>
      </w:pPr>
      <w:r>
        <w:rPr>
          <w:sz w:val="22"/>
          <w:szCs w:val="22"/>
        </w:rPr>
        <w:t xml:space="preserve">A Kubernetes cluster used for teaching has different priorities </w:t>
      </w:r>
      <w:r w:rsidR="00B81247">
        <w:rPr>
          <w:sz w:val="22"/>
          <w:szCs w:val="22"/>
        </w:rPr>
        <w:t>from</w:t>
      </w:r>
      <w:r>
        <w:rPr>
          <w:sz w:val="22"/>
          <w:szCs w:val="22"/>
        </w:rPr>
        <w:t xml:space="preserve"> a production cluster. </w:t>
      </w:r>
      <w:r w:rsidR="00B81247">
        <w:rPr>
          <w:sz w:val="22"/>
          <w:szCs w:val="22"/>
        </w:rPr>
        <w:t xml:space="preserve">It </w:t>
      </w:r>
      <w:proofErr w:type="gramStart"/>
      <w:r w:rsidR="00B81247">
        <w:rPr>
          <w:sz w:val="22"/>
          <w:szCs w:val="22"/>
        </w:rPr>
        <w:t>has to</w:t>
      </w:r>
      <w:proofErr w:type="gramEnd"/>
      <w:r w:rsidR="00B81247">
        <w:rPr>
          <w:sz w:val="22"/>
          <w:szCs w:val="22"/>
        </w:rPr>
        <w:t xml:space="preserve"> be quick to stand up and tear down between labs </w:t>
      </w:r>
      <w:r w:rsidR="00F65A41">
        <w:rPr>
          <w:sz w:val="22"/>
          <w:szCs w:val="22"/>
        </w:rPr>
        <w:t>and reliable enough that students don’t face any kind of problem while doing the lab. It also needs to be simple enough that a year one DevOps student can do it.</w:t>
      </w:r>
    </w:p>
    <w:p w14:paraId="60CBAB86" w14:textId="77777777" w:rsidR="00C801E6" w:rsidRDefault="00000000">
      <w:pPr>
        <w:pStyle w:val="Heading1"/>
        <w:pBdr>
          <w:bottom w:val="single" w:sz="6" w:space="4" w:color="1F3864"/>
        </w:pBdr>
        <w:spacing w:before="360" w:after="160"/>
      </w:pPr>
      <w:r>
        <w:rPr>
          <w:b/>
          <w:bCs/>
          <w:color w:val="1F3864"/>
          <w:sz w:val="28"/>
          <w:szCs w:val="28"/>
        </w:rPr>
        <w:t>2. Research Objective</w:t>
      </w:r>
    </w:p>
    <w:p w14:paraId="00800D39" w14:textId="6BEF1CB1" w:rsidR="00C801E6" w:rsidRDefault="00000000">
      <w:pPr>
        <w:spacing w:after="160" w:line="300" w:lineRule="auto"/>
      </w:pPr>
      <w:r>
        <w:rPr>
          <w:sz w:val="22"/>
          <w:szCs w:val="22"/>
        </w:rPr>
        <w:t>To compare Kind, k3s</w:t>
      </w:r>
      <w:r w:rsidR="0071302F">
        <w:rPr>
          <w:sz w:val="22"/>
          <w:szCs w:val="22"/>
        </w:rPr>
        <w:t xml:space="preserve">, and </w:t>
      </w:r>
      <w:proofErr w:type="spellStart"/>
      <w:r w:rsidR="0071302F">
        <w:rPr>
          <w:sz w:val="22"/>
          <w:szCs w:val="22"/>
        </w:rPr>
        <w:t>MiniKube</w:t>
      </w:r>
      <w:proofErr w:type="spellEnd"/>
      <w:r w:rsidR="0071302F">
        <w:rPr>
          <w:sz w:val="22"/>
          <w:szCs w:val="22"/>
        </w:rPr>
        <w:t xml:space="preserve"> as candidate platforms for a single-host, multi-node Kubernetes lab for DSYS601, and then recommend the best one to use </w:t>
      </w:r>
      <w:proofErr w:type="gramStart"/>
      <w:r w:rsidR="0071302F">
        <w:rPr>
          <w:sz w:val="22"/>
          <w:szCs w:val="22"/>
        </w:rPr>
        <w:t>on the basis of</w:t>
      </w:r>
      <w:proofErr w:type="gramEnd"/>
      <w:r w:rsidR="0071302F">
        <w:rPr>
          <w:sz w:val="22"/>
          <w:szCs w:val="22"/>
        </w:rPr>
        <w:t xml:space="preserve"> the research and the evidence that I provided.</w:t>
      </w:r>
    </w:p>
    <w:p w14:paraId="4B87F981" w14:textId="6023808B" w:rsidR="00C801E6" w:rsidRDefault="00000000">
      <w:pPr>
        <w:spacing w:after="160" w:line="300" w:lineRule="auto"/>
      </w:pPr>
      <w:r>
        <w:rPr>
          <w:sz w:val="22"/>
          <w:szCs w:val="22"/>
        </w:rPr>
        <w:t>This research addresses Scope Item 1 and Deliverable 1 of the Industry Project Brief</w:t>
      </w:r>
      <w:r w:rsidR="0071302F">
        <w:rPr>
          <w:sz w:val="22"/>
          <w:szCs w:val="22"/>
        </w:rPr>
        <w:t>.</w:t>
      </w:r>
    </w:p>
    <w:p w14:paraId="3A7BB3BD" w14:textId="77777777" w:rsidR="00C801E6" w:rsidRDefault="00000000">
      <w:pPr>
        <w:pStyle w:val="Heading1"/>
        <w:pBdr>
          <w:bottom w:val="single" w:sz="6" w:space="4" w:color="1F3864"/>
        </w:pBdr>
        <w:spacing w:before="360" w:after="160"/>
      </w:pPr>
      <w:r>
        <w:rPr>
          <w:b/>
          <w:bCs/>
          <w:color w:val="1F3864"/>
          <w:sz w:val="28"/>
          <w:szCs w:val="28"/>
        </w:rPr>
        <w:t>3. Evaluation Criteria</w:t>
      </w:r>
    </w:p>
    <w:p w14:paraId="36AB31DA" w14:textId="4294129A" w:rsidR="00C801E6" w:rsidRDefault="00000000">
      <w:pPr>
        <w:spacing w:after="160" w:line="300" w:lineRule="auto"/>
      </w:pPr>
      <w:r>
        <w:rPr>
          <w:sz w:val="22"/>
          <w:szCs w:val="22"/>
        </w:rPr>
        <w:t>The</w:t>
      </w:r>
      <w:r w:rsidR="00AC1EC6">
        <w:rPr>
          <w:sz w:val="22"/>
          <w:szCs w:val="22"/>
        </w:rPr>
        <w:t xml:space="preserve"> criteria that were used to assess suitability for a teaching lab are given as </w:t>
      </w:r>
      <w:proofErr w:type="gramStart"/>
      <w:r w:rsidR="00AC1EC6">
        <w:rPr>
          <w:sz w:val="22"/>
          <w:szCs w:val="22"/>
        </w:rPr>
        <w:t>follows:-</w:t>
      </w:r>
      <w:proofErr w:type="gramEnd"/>
    </w:p>
    <w:p w14:paraId="60A44A04" w14:textId="4C8D3C76" w:rsidR="00C801E6" w:rsidRDefault="00000000">
      <w:pPr>
        <w:pStyle w:val="ListParagraph"/>
        <w:numPr>
          <w:ilvl w:val="0"/>
          <w:numId w:val="2"/>
        </w:numPr>
        <w:spacing w:after="80"/>
      </w:pPr>
      <w:r>
        <w:rPr>
          <w:sz w:val="22"/>
          <w:szCs w:val="22"/>
        </w:rPr>
        <w:t xml:space="preserve">Ease of installation and setup — </w:t>
      </w:r>
      <w:r w:rsidR="00AC1EC6">
        <w:rPr>
          <w:sz w:val="22"/>
          <w:szCs w:val="22"/>
        </w:rPr>
        <w:t>M</w:t>
      </w:r>
      <w:r>
        <w:rPr>
          <w:sz w:val="22"/>
          <w:szCs w:val="22"/>
        </w:rPr>
        <w:t>anual steps and configuration</w:t>
      </w:r>
      <w:r w:rsidR="00AC1EC6">
        <w:rPr>
          <w:sz w:val="22"/>
          <w:szCs w:val="22"/>
        </w:rPr>
        <w:t xml:space="preserve"> which are</w:t>
      </w:r>
      <w:r>
        <w:rPr>
          <w:sz w:val="22"/>
          <w:szCs w:val="22"/>
        </w:rPr>
        <w:t xml:space="preserve"> required to reach a working cluster.</w:t>
      </w:r>
    </w:p>
    <w:p w14:paraId="19B862C8" w14:textId="77777777" w:rsidR="00C801E6" w:rsidRDefault="00000000">
      <w:pPr>
        <w:pStyle w:val="ListParagraph"/>
        <w:numPr>
          <w:ilvl w:val="0"/>
          <w:numId w:val="2"/>
        </w:numPr>
        <w:spacing w:after="80"/>
      </w:pPr>
      <w:r>
        <w:rPr>
          <w:sz w:val="22"/>
          <w:szCs w:val="22"/>
        </w:rPr>
        <w:t>Multi-node support — ability to represent a control-plane node plus multiple worker nodes on a single host, which the demo application and observability stack depend on.</w:t>
      </w:r>
    </w:p>
    <w:p w14:paraId="51B258A3" w14:textId="6E757F9F" w:rsidR="00C801E6" w:rsidRDefault="00000000">
      <w:pPr>
        <w:pStyle w:val="ListParagraph"/>
        <w:numPr>
          <w:ilvl w:val="0"/>
          <w:numId w:val="2"/>
        </w:numPr>
        <w:spacing w:after="80"/>
      </w:pPr>
      <w:r>
        <w:rPr>
          <w:sz w:val="22"/>
          <w:szCs w:val="22"/>
        </w:rPr>
        <w:t>Resource requirements — minimum CPU/RAM needed per node, given typical lab VM specifications.</w:t>
      </w:r>
    </w:p>
    <w:p w14:paraId="41FF5815" w14:textId="71420053" w:rsidR="00C801E6" w:rsidRDefault="00000000">
      <w:pPr>
        <w:pStyle w:val="ListParagraph"/>
        <w:numPr>
          <w:ilvl w:val="0"/>
          <w:numId w:val="2"/>
        </w:numPr>
        <w:spacing w:after="80"/>
      </w:pPr>
      <w:r>
        <w:rPr>
          <w:sz w:val="22"/>
          <w:szCs w:val="22"/>
        </w:rPr>
        <w:t>Startup speed — time to a ready, schedulable cluster</w:t>
      </w:r>
    </w:p>
    <w:p w14:paraId="7BE2E28F" w14:textId="3BFC1C8C" w:rsidR="00C801E6" w:rsidRDefault="00000000">
      <w:pPr>
        <w:pStyle w:val="ListParagraph"/>
        <w:numPr>
          <w:ilvl w:val="0"/>
          <w:numId w:val="2"/>
        </w:numPr>
        <w:spacing w:after="80"/>
      </w:pPr>
      <w:r>
        <w:rPr>
          <w:sz w:val="22"/>
          <w:szCs w:val="22"/>
        </w:rPr>
        <w:t xml:space="preserve">Stability and reliability — </w:t>
      </w:r>
      <w:r w:rsidR="00AC1EC6">
        <w:rPr>
          <w:sz w:val="22"/>
          <w:szCs w:val="22"/>
        </w:rPr>
        <w:t>Testing if the</w:t>
      </w:r>
      <w:r>
        <w:rPr>
          <w:sz w:val="22"/>
          <w:szCs w:val="22"/>
        </w:rPr>
        <w:t xml:space="preserve"> cluster comes up consistently across repeated attempts.</w:t>
      </w:r>
    </w:p>
    <w:p w14:paraId="4A1A8C59" w14:textId="44F64D01" w:rsidR="00C801E6" w:rsidRDefault="00000000">
      <w:pPr>
        <w:pStyle w:val="ListParagraph"/>
        <w:numPr>
          <w:ilvl w:val="0"/>
          <w:numId w:val="2"/>
        </w:numPr>
        <w:spacing w:after="80"/>
      </w:pPr>
      <w:r>
        <w:rPr>
          <w:sz w:val="22"/>
          <w:szCs w:val="22"/>
        </w:rPr>
        <w:t xml:space="preserve">Reproducibility — </w:t>
      </w:r>
      <w:r w:rsidR="00AC1EC6">
        <w:rPr>
          <w:sz w:val="22"/>
          <w:szCs w:val="22"/>
        </w:rPr>
        <w:t>testing if the</w:t>
      </w:r>
      <w:r>
        <w:rPr>
          <w:sz w:val="22"/>
          <w:szCs w:val="22"/>
        </w:rPr>
        <w:t xml:space="preserve"> cluster can be created and destroyed from a scripted, version-controlled command.</w:t>
      </w:r>
    </w:p>
    <w:p w14:paraId="77870AAB" w14:textId="77777777" w:rsidR="00C801E6" w:rsidRDefault="00000000">
      <w:pPr>
        <w:pStyle w:val="Heading1"/>
        <w:pBdr>
          <w:bottom w:val="single" w:sz="6" w:space="4" w:color="1F3864"/>
        </w:pBdr>
        <w:spacing w:before="360" w:after="160"/>
      </w:pPr>
      <w:r>
        <w:rPr>
          <w:b/>
          <w:bCs/>
          <w:color w:val="1F3864"/>
          <w:sz w:val="28"/>
          <w:szCs w:val="28"/>
        </w:rPr>
        <w:t>4. Test Environment</w:t>
      </w:r>
    </w:p>
    <w:p w14:paraId="12B1483F" w14:textId="779BCC49" w:rsidR="00C801E6" w:rsidRDefault="008F67C3">
      <w:pPr>
        <w:spacing w:after="160" w:line="300" w:lineRule="auto"/>
      </w:pPr>
      <w:r>
        <w:rPr>
          <w:sz w:val="22"/>
          <w:szCs w:val="22"/>
        </w:rPr>
        <w:t xml:space="preserve">The </w:t>
      </w:r>
      <w:r w:rsidR="000B400D">
        <w:rPr>
          <w:sz w:val="22"/>
          <w:szCs w:val="22"/>
        </w:rPr>
        <w:t>tests</w:t>
      </w:r>
      <w:r>
        <w:rPr>
          <w:sz w:val="22"/>
          <w:szCs w:val="22"/>
        </w:rPr>
        <w:t xml:space="preserve"> were done on </w:t>
      </w:r>
      <w:r w:rsidR="000B400D">
        <w:rPr>
          <w:sz w:val="22"/>
          <w:szCs w:val="22"/>
        </w:rPr>
        <w:t xml:space="preserve">an </w:t>
      </w:r>
      <w:r>
        <w:rPr>
          <w:sz w:val="22"/>
          <w:szCs w:val="22"/>
        </w:rPr>
        <w:t xml:space="preserve">Ubuntu 22.04 LTS virtual machine with 80 </w:t>
      </w:r>
      <w:r w:rsidR="000B400D">
        <w:rPr>
          <w:sz w:val="22"/>
          <w:szCs w:val="22"/>
        </w:rPr>
        <w:t>GB</w:t>
      </w:r>
      <w:r>
        <w:rPr>
          <w:sz w:val="22"/>
          <w:szCs w:val="22"/>
        </w:rPr>
        <w:t xml:space="preserve"> memory and 11 </w:t>
      </w:r>
      <w:r w:rsidR="000B400D">
        <w:rPr>
          <w:sz w:val="22"/>
          <w:szCs w:val="22"/>
        </w:rPr>
        <w:t>GB</w:t>
      </w:r>
      <w:r>
        <w:rPr>
          <w:sz w:val="22"/>
          <w:szCs w:val="22"/>
        </w:rPr>
        <w:t xml:space="preserve"> RAM. Docker </w:t>
      </w:r>
      <w:r w:rsidR="000B400D">
        <w:rPr>
          <w:sz w:val="22"/>
          <w:szCs w:val="22"/>
        </w:rPr>
        <w:t>Engine</w:t>
      </w:r>
      <w:r>
        <w:rPr>
          <w:sz w:val="22"/>
          <w:szCs w:val="22"/>
        </w:rPr>
        <w:t xml:space="preserve"> was installed and relocated to </w:t>
      </w:r>
      <w:r w:rsidR="000B400D">
        <w:rPr>
          <w:sz w:val="22"/>
          <w:szCs w:val="22"/>
        </w:rPr>
        <w:t xml:space="preserve">a </w:t>
      </w:r>
      <w:r>
        <w:rPr>
          <w:sz w:val="22"/>
          <w:szCs w:val="22"/>
        </w:rPr>
        <w:t xml:space="preserve">secondary disk to avoid filling the system volume. </w:t>
      </w:r>
      <w:proofErr w:type="spellStart"/>
      <w:r>
        <w:rPr>
          <w:sz w:val="22"/>
          <w:szCs w:val="22"/>
        </w:rPr>
        <w:t>Kubectl</w:t>
      </w:r>
      <w:proofErr w:type="spellEnd"/>
      <w:r>
        <w:rPr>
          <w:sz w:val="22"/>
          <w:szCs w:val="22"/>
        </w:rPr>
        <w:t xml:space="preserve"> was also installed before the testing was done</w:t>
      </w:r>
      <w:r w:rsidR="000B400D">
        <w:rPr>
          <w:sz w:val="22"/>
          <w:szCs w:val="22"/>
        </w:rPr>
        <w:t xml:space="preserve">. </w:t>
      </w:r>
      <w:r w:rsidR="00000000">
        <w:rPr>
          <w:sz w:val="22"/>
          <w:szCs w:val="22"/>
        </w:rPr>
        <w:t>This specification was kept modest so that the comparison reflects platform behaviour under lab-realistic constraints, not best-case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801E6" w14:paraId="1EF6F306"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362D51C2" w14:textId="77777777" w:rsidR="00C801E6" w:rsidRDefault="00000000">
            <w:r>
              <w:rPr>
                <w:color w:val="000000"/>
              </w:rPr>
              <w:t>Host OS</w:t>
            </w:r>
          </w:p>
        </w:tc>
        <w:tc>
          <w:tcPr>
            <w:tcW w:w="6000" w:type="dxa"/>
            <w:tcMar>
              <w:top w:w="80" w:type="dxa"/>
              <w:left w:w="100" w:type="dxa"/>
              <w:bottom w:w="80" w:type="dxa"/>
              <w:right w:w="100" w:type="dxa"/>
            </w:tcMar>
            <w:vAlign w:val="center"/>
          </w:tcPr>
          <w:p w14:paraId="03A65426" w14:textId="77777777" w:rsidR="00C801E6" w:rsidRDefault="00000000">
            <w:r>
              <w:rPr>
                <w:color w:val="000000"/>
              </w:rPr>
              <w:t>Ubuntu 22.04 LTS (VMware Workstation guest)</w:t>
            </w:r>
          </w:p>
        </w:tc>
      </w:tr>
      <w:tr w:rsidR="00C801E6" w14:paraId="2A58C45F"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02D5F005" w14:textId="77777777" w:rsidR="00C801E6" w:rsidRDefault="00000000">
            <w:r>
              <w:rPr>
                <w:color w:val="000000"/>
              </w:rPr>
              <w:t>vCPUs</w:t>
            </w:r>
          </w:p>
        </w:tc>
        <w:tc>
          <w:tcPr>
            <w:tcW w:w="6000" w:type="dxa"/>
            <w:shd w:val="clear" w:color="auto" w:fill="F7F9FC"/>
            <w:tcMar>
              <w:top w:w="80" w:type="dxa"/>
              <w:left w:w="100" w:type="dxa"/>
              <w:bottom w:w="80" w:type="dxa"/>
              <w:right w:w="100" w:type="dxa"/>
            </w:tcMar>
            <w:vAlign w:val="center"/>
          </w:tcPr>
          <w:p w14:paraId="6465A430" w14:textId="77777777" w:rsidR="00C801E6" w:rsidRDefault="00000000">
            <w:r>
              <w:rPr>
                <w:color w:val="000000"/>
              </w:rPr>
              <w:t>4</w:t>
            </w:r>
          </w:p>
        </w:tc>
      </w:tr>
      <w:tr w:rsidR="00C801E6" w14:paraId="20DCE0CB"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2A722F74" w14:textId="77777777" w:rsidR="00C801E6" w:rsidRDefault="00000000">
            <w:r>
              <w:rPr>
                <w:color w:val="000000"/>
              </w:rPr>
              <w:t>RAM</w:t>
            </w:r>
          </w:p>
        </w:tc>
        <w:tc>
          <w:tcPr>
            <w:tcW w:w="6000" w:type="dxa"/>
            <w:tcMar>
              <w:top w:w="80" w:type="dxa"/>
              <w:left w:w="100" w:type="dxa"/>
              <w:bottom w:w="80" w:type="dxa"/>
              <w:right w:w="100" w:type="dxa"/>
            </w:tcMar>
            <w:vAlign w:val="center"/>
          </w:tcPr>
          <w:p w14:paraId="79933ECB" w14:textId="77777777" w:rsidR="00C801E6" w:rsidRDefault="00000000">
            <w:r>
              <w:rPr>
                <w:color w:val="000000"/>
              </w:rPr>
              <w:t>~11 GB</w:t>
            </w:r>
          </w:p>
        </w:tc>
      </w:tr>
      <w:tr w:rsidR="00C801E6" w14:paraId="5015E2B2"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54A886B7" w14:textId="77777777" w:rsidR="00C801E6" w:rsidRDefault="00000000">
            <w:r>
              <w:rPr>
                <w:color w:val="000000"/>
              </w:rPr>
              <w:t>Container runtime</w:t>
            </w:r>
          </w:p>
        </w:tc>
        <w:tc>
          <w:tcPr>
            <w:tcW w:w="6000" w:type="dxa"/>
            <w:shd w:val="clear" w:color="auto" w:fill="F7F9FC"/>
            <w:tcMar>
              <w:top w:w="80" w:type="dxa"/>
              <w:left w:w="100" w:type="dxa"/>
              <w:bottom w:w="80" w:type="dxa"/>
              <w:right w:w="100" w:type="dxa"/>
            </w:tcMar>
            <w:vAlign w:val="center"/>
          </w:tcPr>
          <w:p w14:paraId="6044F272" w14:textId="77777777" w:rsidR="00C801E6" w:rsidRDefault="00000000">
            <w:r>
              <w:rPr>
                <w:color w:val="000000"/>
              </w:rPr>
              <w:t>Docker Engine (installed via get-docker.sh)</w:t>
            </w:r>
          </w:p>
        </w:tc>
      </w:tr>
      <w:tr w:rsidR="00C801E6" w14:paraId="3477BB7F"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72A693FD" w14:textId="77777777" w:rsidR="00C801E6" w:rsidRDefault="00000000">
            <w:proofErr w:type="spellStart"/>
            <w:r>
              <w:rPr>
                <w:color w:val="000000"/>
              </w:rPr>
              <w:lastRenderedPageBreak/>
              <w:t>kubectl</w:t>
            </w:r>
            <w:proofErr w:type="spellEnd"/>
          </w:p>
        </w:tc>
        <w:tc>
          <w:tcPr>
            <w:tcW w:w="6000" w:type="dxa"/>
            <w:tcMar>
              <w:top w:w="80" w:type="dxa"/>
              <w:left w:w="100" w:type="dxa"/>
              <w:bottom w:w="80" w:type="dxa"/>
              <w:right w:w="100" w:type="dxa"/>
            </w:tcMar>
            <w:vAlign w:val="center"/>
          </w:tcPr>
          <w:p w14:paraId="7B883C21" w14:textId="19AA2267" w:rsidR="00C801E6" w:rsidRDefault="00000000">
            <w:r>
              <w:rPr>
                <w:color w:val="000000"/>
              </w:rPr>
              <w:t xml:space="preserve">Installed and verified </w:t>
            </w:r>
            <w:r w:rsidR="000B400D">
              <w:rPr>
                <w:color w:val="000000"/>
              </w:rPr>
              <w:t>before</w:t>
            </w:r>
            <w:r>
              <w:rPr>
                <w:color w:val="000000"/>
              </w:rPr>
              <w:t xml:space="preserve"> testing</w:t>
            </w:r>
          </w:p>
        </w:tc>
      </w:tr>
      <w:tr w:rsidR="00C801E6" w14:paraId="6F085D4C"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7060B433" w14:textId="77777777" w:rsidR="00C801E6" w:rsidRDefault="00000000">
            <w:r>
              <w:rPr>
                <w:color w:val="000000"/>
              </w:rPr>
              <w:t>Target topology</w:t>
            </w:r>
          </w:p>
        </w:tc>
        <w:tc>
          <w:tcPr>
            <w:tcW w:w="6000" w:type="dxa"/>
            <w:shd w:val="clear" w:color="auto" w:fill="F7F9FC"/>
            <w:tcMar>
              <w:top w:w="80" w:type="dxa"/>
              <w:left w:w="100" w:type="dxa"/>
              <w:bottom w:w="80" w:type="dxa"/>
              <w:right w:w="100" w:type="dxa"/>
            </w:tcMar>
            <w:vAlign w:val="center"/>
          </w:tcPr>
          <w:p w14:paraId="48EE0A27" w14:textId="77777777" w:rsidR="00C801E6" w:rsidRDefault="00000000">
            <w:r>
              <w:rPr>
                <w:color w:val="000000"/>
              </w:rPr>
              <w:t>1 control-plane node + 2 worker/agent nodes</w:t>
            </w:r>
          </w:p>
        </w:tc>
      </w:tr>
    </w:tbl>
    <w:p w14:paraId="2EF0125D" w14:textId="77777777" w:rsidR="00C801E6" w:rsidRDefault="00C801E6">
      <w:pPr>
        <w:spacing w:after="200"/>
      </w:pPr>
    </w:p>
    <w:p w14:paraId="4AFD4709" w14:textId="77777777" w:rsidR="00C801E6" w:rsidRDefault="00000000">
      <w:pPr>
        <w:pStyle w:val="Heading1"/>
        <w:pBdr>
          <w:bottom w:val="single" w:sz="6" w:space="4" w:color="1F3864"/>
        </w:pBdr>
        <w:spacing w:before="360" w:after="160"/>
      </w:pPr>
      <w:r>
        <w:rPr>
          <w:b/>
          <w:bCs/>
          <w:color w:val="1F3864"/>
          <w:sz w:val="28"/>
          <w:szCs w:val="28"/>
        </w:rPr>
        <w:t>5. Platform Overviews</w:t>
      </w:r>
    </w:p>
    <w:p w14:paraId="719B0885" w14:textId="77777777" w:rsidR="00C801E6" w:rsidRDefault="00000000">
      <w:pPr>
        <w:pStyle w:val="Heading2"/>
        <w:spacing w:before="260" w:after="120"/>
      </w:pPr>
      <w:r>
        <w:rPr>
          <w:b/>
          <w:bCs/>
          <w:color w:val="1F3864"/>
          <w:sz w:val="24"/>
          <w:szCs w:val="24"/>
        </w:rPr>
        <w:t>5.1 Kind (Kubernetes IN Docker)</w:t>
      </w:r>
    </w:p>
    <w:p w14:paraId="63A2D7DE" w14:textId="3018B481" w:rsidR="00C801E6" w:rsidRDefault="00000000">
      <w:pPr>
        <w:spacing w:after="160" w:line="300" w:lineRule="auto"/>
        <w:jc w:val="both"/>
      </w:pPr>
      <w:r>
        <w:rPr>
          <w:sz w:val="22"/>
          <w:szCs w:val="22"/>
        </w:rPr>
        <w:t xml:space="preserve">Kind runs each cluster node as a Docker container rather than as a virtual </w:t>
      </w:r>
      <w:r w:rsidR="000B400D">
        <w:rPr>
          <w:sz w:val="22"/>
          <w:szCs w:val="22"/>
        </w:rPr>
        <w:t>machine and</w:t>
      </w:r>
      <w:r>
        <w:rPr>
          <w:sz w:val="22"/>
          <w:szCs w:val="22"/>
        </w:rPr>
        <w:t xml:space="preserve"> is maintained under the Kubernetes SIG umbrella. Because nodes are containers on the existing Docker engine, Kind does not impose a separate hypervisor layer,</w:t>
      </w:r>
      <w:r w:rsidR="00256B75">
        <w:rPr>
          <w:sz w:val="22"/>
          <w:szCs w:val="22"/>
        </w:rPr>
        <w:t xml:space="preserve"> which keeps the footprint small and the startup fast. Kind made the cluster ready in about 30 seconds.</w:t>
      </w:r>
      <w:r>
        <w:rPr>
          <w:sz w:val="22"/>
          <w:szCs w:val="22"/>
        </w:rPr>
        <w:t xml:space="preserve"> </w:t>
      </w:r>
    </w:p>
    <w:p w14:paraId="79403BBB" w14:textId="77777777" w:rsidR="00C801E6" w:rsidRDefault="00000000">
      <w:pPr>
        <w:pStyle w:val="Heading2"/>
        <w:spacing w:before="260" w:after="120"/>
      </w:pPr>
      <w:r>
        <w:rPr>
          <w:b/>
          <w:bCs/>
          <w:color w:val="1F3864"/>
          <w:sz w:val="24"/>
          <w:szCs w:val="24"/>
        </w:rPr>
        <w:t>5.2 k3s (via k3d)</w:t>
      </w:r>
    </w:p>
    <w:p w14:paraId="30407E34" w14:textId="47F17DFB" w:rsidR="00C801E6" w:rsidRDefault="00000000">
      <w:pPr>
        <w:spacing w:after="160" w:line="300" w:lineRule="auto"/>
        <w:jc w:val="both"/>
      </w:pPr>
      <w:r>
        <w:rPr>
          <w:sz w:val="22"/>
          <w:szCs w:val="22"/>
        </w:rPr>
        <w:t>k3s is a CNCF-certified, lightweight Kubernetes distribution packaged as a single binary under 100 MB, which replaces some default components to reduce overhead while remaining a conformant distribution.</w:t>
      </w:r>
      <w:r w:rsidR="00256B75">
        <w:rPr>
          <w:sz w:val="22"/>
          <w:szCs w:val="22"/>
        </w:rPr>
        <w:t xml:space="preserve"> </w:t>
      </w:r>
      <w:r>
        <w:rPr>
          <w:sz w:val="22"/>
          <w:szCs w:val="22"/>
        </w:rPr>
        <w:t xml:space="preserve"> k3d packages k3s inside Docker containers in the same way Kind packages, which gives it Kind-like startup speed with a smaller resource baseline</w:t>
      </w:r>
      <w:r w:rsidR="00256B75">
        <w:rPr>
          <w:sz w:val="22"/>
          <w:szCs w:val="22"/>
        </w:rPr>
        <w:t>.</w:t>
      </w:r>
    </w:p>
    <w:p w14:paraId="353661BD" w14:textId="77777777" w:rsidR="00C801E6" w:rsidRDefault="00000000">
      <w:pPr>
        <w:pStyle w:val="Heading2"/>
        <w:spacing w:before="260" w:after="120"/>
      </w:pPr>
      <w:r>
        <w:rPr>
          <w:b/>
          <w:bCs/>
          <w:color w:val="1F3864"/>
          <w:sz w:val="24"/>
          <w:szCs w:val="24"/>
        </w:rPr>
        <w:t xml:space="preserve">5.3 </w:t>
      </w:r>
      <w:proofErr w:type="spellStart"/>
      <w:r>
        <w:rPr>
          <w:b/>
          <w:bCs/>
          <w:color w:val="1F3864"/>
          <w:sz w:val="24"/>
          <w:szCs w:val="24"/>
        </w:rPr>
        <w:t>Minikube</w:t>
      </w:r>
      <w:proofErr w:type="spellEnd"/>
    </w:p>
    <w:p w14:paraId="02506921" w14:textId="4F344DAD" w:rsidR="00C801E6" w:rsidRDefault="00000000">
      <w:pPr>
        <w:spacing w:after="160" w:line="300" w:lineRule="auto"/>
        <w:jc w:val="both"/>
      </w:pPr>
      <w:proofErr w:type="spellStart"/>
      <w:r>
        <w:rPr>
          <w:sz w:val="22"/>
          <w:szCs w:val="22"/>
        </w:rPr>
        <w:t>Minikube</w:t>
      </w:r>
      <w:proofErr w:type="spellEnd"/>
      <w:r>
        <w:rPr>
          <w:sz w:val="22"/>
          <w:szCs w:val="22"/>
        </w:rPr>
        <w:t xml:space="preserve"> is the longest-established local Kubernetes tool and aims for close fidelity with a full production cluster, supporting VM-based and container-based drivers, add-ons and a bundled dashboard.</w:t>
      </w:r>
      <w:r w:rsidR="00256B75">
        <w:rPr>
          <w:sz w:val="22"/>
          <w:szCs w:val="22"/>
        </w:rPr>
        <w:t xml:space="preserve"> It comes with at least </w:t>
      </w:r>
      <w:r>
        <w:rPr>
          <w:sz w:val="22"/>
          <w:szCs w:val="22"/>
        </w:rPr>
        <w:t>2 CPUs and 2 GB RAM per node, and a multi-node cluster multiplies this requirement across every node, which becomes significant on constrained lab hardware.</w:t>
      </w:r>
    </w:p>
    <w:p w14:paraId="61DDC5D1" w14:textId="77777777" w:rsidR="00C801E6" w:rsidRDefault="00000000">
      <w:pPr>
        <w:pStyle w:val="Heading1"/>
        <w:pBdr>
          <w:bottom w:val="single" w:sz="6" w:space="4" w:color="1F3864"/>
        </w:pBdr>
        <w:spacing w:before="360" w:after="160"/>
      </w:pPr>
      <w:r>
        <w:rPr>
          <w:b/>
          <w:bCs/>
          <w:color w:val="1F3864"/>
          <w:sz w:val="28"/>
          <w:szCs w:val="28"/>
        </w:rPr>
        <w:t>6. Testing Methodology</w:t>
      </w:r>
    </w:p>
    <w:p w14:paraId="13FAD0ED" w14:textId="387F224B" w:rsidR="00C801E6" w:rsidRDefault="00000000">
      <w:pPr>
        <w:spacing w:after="160" w:line="300" w:lineRule="auto"/>
      </w:pPr>
      <w:r>
        <w:rPr>
          <w:sz w:val="22"/>
          <w:szCs w:val="22"/>
        </w:rPr>
        <w:t xml:space="preserve">A comparable three-node cluster was created with each tool's default or documented multi-node command, </w:t>
      </w:r>
      <w:r w:rsidR="00256B75">
        <w:rPr>
          <w:sz w:val="22"/>
          <w:szCs w:val="22"/>
        </w:rPr>
        <w:t xml:space="preserve">and each cluster was reset and deleted before testing of the next tool. </w:t>
      </w:r>
    </w:p>
    <w:p w14:paraId="182DD118" w14:textId="77777777" w:rsidR="00C801E6" w:rsidRDefault="00000000">
      <w:pPr>
        <w:spacing w:before="200" w:after="100"/>
      </w:pPr>
      <w:r>
        <w:rPr>
          <w:b/>
          <w:bCs/>
          <w:color w:val="2E4E7E"/>
          <w:sz w:val="22"/>
          <w:szCs w:val="22"/>
        </w:rPr>
        <w:t>Commands executed</w:t>
      </w:r>
    </w:p>
    <w:p w14:paraId="30BB33A7" w14:textId="3298F304" w:rsidR="00C801E6" w:rsidRDefault="00000000">
      <w:pPr>
        <w:pStyle w:val="ListParagraph"/>
        <w:numPr>
          <w:ilvl w:val="0"/>
          <w:numId w:val="2"/>
        </w:numPr>
        <w:spacing w:after="80"/>
      </w:pPr>
      <w:r>
        <w:rPr>
          <w:sz w:val="22"/>
          <w:szCs w:val="22"/>
        </w:rPr>
        <w:t xml:space="preserve">Kind: kind create cluster --name test </w:t>
      </w:r>
      <w:r w:rsidR="00256B75">
        <w:rPr>
          <w:sz w:val="22"/>
          <w:szCs w:val="22"/>
        </w:rPr>
        <w:t>to make sure it was installed successfully</w:t>
      </w:r>
    </w:p>
    <w:p w14:paraId="18B94E69" w14:textId="77777777" w:rsidR="00C801E6" w:rsidRDefault="00000000">
      <w:pPr>
        <w:pStyle w:val="ListParagraph"/>
        <w:numPr>
          <w:ilvl w:val="0"/>
          <w:numId w:val="2"/>
        </w:numPr>
        <w:spacing w:after="80"/>
      </w:pPr>
      <w:proofErr w:type="spellStart"/>
      <w:r>
        <w:rPr>
          <w:sz w:val="22"/>
          <w:szCs w:val="22"/>
        </w:rPr>
        <w:t>Minikube</w:t>
      </w:r>
      <w:proofErr w:type="spellEnd"/>
      <w:r>
        <w:rPr>
          <w:sz w:val="22"/>
          <w:szCs w:val="22"/>
        </w:rPr>
        <w:t xml:space="preserve">: time </w:t>
      </w:r>
      <w:proofErr w:type="spellStart"/>
      <w:r>
        <w:rPr>
          <w:sz w:val="22"/>
          <w:szCs w:val="22"/>
        </w:rPr>
        <w:t>minikube</w:t>
      </w:r>
      <w:proofErr w:type="spellEnd"/>
      <w:r>
        <w:rPr>
          <w:sz w:val="22"/>
          <w:szCs w:val="22"/>
        </w:rPr>
        <w:t xml:space="preserve"> start --nodes 3 --driver=docker -p </w:t>
      </w:r>
      <w:proofErr w:type="spellStart"/>
      <w:r>
        <w:rPr>
          <w:sz w:val="22"/>
          <w:szCs w:val="22"/>
        </w:rPr>
        <w:t>minikube</w:t>
      </w:r>
      <w:proofErr w:type="spellEnd"/>
      <w:r>
        <w:rPr>
          <w:sz w:val="22"/>
          <w:szCs w:val="22"/>
        </w:rPr>
        <w:t>-test, repeated with reduced --</w:t>
      </w:r>
      <w:proofErr w:type="spellStart"/>
      <w:r>
        <w:rPr>
          <w:sz w:val="22"/>
          <w:szCs w:val="22"/>
        </w:rPr>
        <w:t>cpus</w:t>
      </w:r>
      <w:proofErr w:type="spellEnd"/>
      <w:r>
        <w:rPr>
          <w:sz w:val="22"/>
          <w:szCs w:val="22"/>
        </w:rPr>
        <w:t xml:space="preserve"> and --memory flags after initial failures, followed by </w:t>
      </w:r>
      <w:proofErr w:type="spellStart"/>
      <w:r>
        <w:rPr>
          <w:sz w:val="22"/>
          <w:szCs w:val="22"/>
        </w:rPr>
        <w:t>minikube</w:t>
      </w:r>
      <w:proofErr w:type="spellEnd"/>
      <w:r>
        <w:rPr>
          <w:sz w:val="22"/>
          <w:szCs w:val="22"/>
        </w:rPr>
        <w:t xml:space="preserve"> delete and docker system prune between attempts.</w:t>
      </w:r>
    </w:p>
    <w:p w14:paraId="1801C33A" w14:textId="77777777" w:rsidR="00C801E6" w:rsidRDefault="00000000">
      <w:pPr>
        <w:pStyle w:val="ListParagraph"/>
        <w:numPr>
          <w:ilvl w:val="0"/>
          <w:numId w:val="2"/>
        </w:numPr>
        <w:spacing w:after="80"/>
      </w:pPr>
      <w:r>
        <w:rPr>
          <w:sz w:val="22"/>
          <w:szCs w:val="22"/>
        </w:rPr>
        <w:t xml:space="preserve">k3s (via k3d): time k3d cluster create k3s-test --servers 1 --agents 2, followed by </w:t>
      </w:r>
      <w:proofErr w:type="spellStart"/>
      <w:r>
        <w:rPr>
          <w:sz w:val="22"/>
          <w:szCs w:val="22"/>
        </w:rPr>
        <w:t>kubectl</w:t>
      </w:r>
      <w:proofErr w:type="spellEnd"/>
      <w:r>
        <w:rPr>
          <w:sz w:val="22"/>
          <w:szCs w:val="22"/>
        </w:rPr>
        <w:t xml:space="preserve"> get nodes.</w:t>
      </w:r>
    </w:p>
    <w:p w14:paraId="16AB3A93" w14:textId="77777777" w:rsidR="00C801E6" w:rsidRDefault="00000000">
      <w:pPr>
        <w:pStyle w:val="ListParagraph"/>
        <w:numPr>
          <w:ilvl w:val="0"/>
          <w:numId w:val="2"/>
        </w:numPr>
        <w:spacing w:after="80"/>
      </w:pPr>
      <w:r>
        <w:rPr>
          <w:sz w:val="22"/>
          <w:szCs w:val="22"/>
        </w:rPr>
        <w:t>Cleanup: k3d cluster delete k3s-test and kind delete cluster --name test after each test.</w:t>
      </w:r>
    </w:p>
    <w:p w14:paraId="36A693EF" w14:textId="77777777" w:rsidR="00920326" w:rsidRDefault="00920326">
      <w:pPr>
        <w:pStyle w:val="Heading1"/>
        <w:pBdr>
          <w:bottom w:val="single" w:sz="6" w:space="4" w:color="1F3864"/>
        </w:pBdr>
        <w:spacing w:before="360" w:after="160"/>
        <w:rPr>
          <w:b/>
          <w:bCs/>
          <w:color w:val="1F3864"/>
          <w:sz w:val="28"/>
          <w:szCs w:val="28"/>
        </w:rPr>
      </w:pPr>
    </w:p>
    <w:p w14:paraId="42F6743C" w14:textId="77777777" w:rsidR="00920326" w:rsidRDefault="00920326">
      <w:pPr>
        <w:pStyle w:val="Heading1"/>
        <w:pBdr>
          <w:bottom w:val="single" w:sz="6" w:space="4" w:color="1F3864"/>
        </w:pBdr>
        <w:spacing w:before="360" w:after="160"/>
        <w:rPr>
          <w:b/>
          <w:bCs/>
          <w:color w:val="1F3864"/>
          <w:sz w:val="28"/>
          <w:szCs w:val="28"/>
        </w:rPr>
      </w:pPr>
    </w:p>
    <w:p w14:paraId="439F0853" w14:textId="77777777" w:rsidR="00920326" w:rsidRDefault="00920326">
      <w:pPr>
        <w:pStyle w:val="Heading1"/>
        <w:pBdr>
          <w:bottom w:val="single" w:sz="6" w:space="4" w:color="1F3864"/>
        </w:pBdr>
        <w:spacing w:before="360" w:after="160"/>
        <w:rPr>
          <w:b/>
          <w:bCs/>
          <w:color w:val="1F3864"/>
          <w:sz w:val="28"/>
          <w:szCs w:val="28"/>
        </w:rPr>
      </w:pPr>
    </w:p>
    <w:p w14:paraId="41F2DD36" w14:textId="03D5FEDD" w:rsidR="00C801E6" w:rsidRDefault="00000000">
      <w:pPr>
        <w:pStyle w:val="Heading1"/>
        <w:pBdr>
          <w:bottom w:val="single" w:sz="6" w:space="4" w:color="1F3864"/>
        </w:pBdr>
        <w:spacing w:before="360" w:after="160"/>
      </w:pPr>
      <w:r>
        <w:rPr>
          <w:b/>
          <w:bCs/>
          <w:color w:val="1F3864"/>
          <w:sz w:val="28"/>
          <w:szCs w:val="28"/>
        </w:rPr>
        <w:lastRenderedPageBreak/>
        <w:t>7. Results</w:t>
      </w:r>
    </w:p>
    <w:p w14:paraId="1D1D4938" w14:textId="77777777" w:rsidR="00C801E6" w:rsidRDefault="00000000">
      <w:pPr>
        <w:pStyle w:val="Heading2"/>
        <w:spacing w:before="260" w:after="120"/>
      </w:pPr>
      <w:r>
        <w:rPr>
          <w:b/>
          <w:bCs/>
          <w:color w:val="1F3864"/>
          <w:sz w:val="24"/>
          <w:szCs w:val="24"/>
        </w:rPr>
        <w:t>7.1 Kind</w:t>
      </w:r>
    </w:p>
    <w:p w14:paraId="078EB2B4" w14:textId="71F69D23" w:rsidR="00C801E6" w:rsidRDefault="00000000">
      <w:pPr>
        <w:spacing w:after="160" w:line="300" w:lineRule="auto"/>
      </w:pPr>
      <w:r>
        <w:rPr>
          <w:sz w:val="22"/>
          <w:szCs w:val="22"/>
        </w:rPr>
        <w:t xml:space="preserve">Kind </w:t>
      </w:r>
      <w:r w:rsidR="00920326">
        <w:rPr>
          <w:sz w:val="22"/>
          <w:szCs w:val="22"/>
        </w:rPr>
        <w:t xml:space="preserve">was installed in a single step with no manual tuning required. </w:t>
      </w:r>
      <w:r>
        <w:rPr>
          <w:sz w:val="22"/>
          <w:szCs w:val="22"/>
        </w:rPr>
        <w:t xml:space="preserve">The kind create cluster command completed the full sequence — image preparation, node creation, control-plane start-up, CNI and </w:t>
      </w:r>
      <w:r w:rsidR="00920326">
        <w:rPr>
          <w:sz w:val="22"/>
          <w:szCs w:val="22"/>
        </w:rPr>
        <w:t>Storage Class</w:t>
      </w:r>
      <w:r>
        <w:rPr>
          <w:sz w:val="22"/>
          <w:szCs w:val="22"/>
        </w:rPr>
        <w:t xml:space="preserve"> installation — automatically.</w:t>
      </w:r>
    </w:p>
    <w:p w14:paraId="086A5034" w14:textId="77777777" w:rsidR="00C801E6" w:rsidRDefault="00000000">
      <w:pPr>
        <w:spacing w:before="120"/>
        <w:jc w:val="center"/>
      </w:pPr>
      <w:r>
        <w:rPr>
          <w:noProof/>
        </w:rPr>
        <w:drawing>
          <wp:inline distT="0" distB="0" distL="0" distR="0" wp14:anchorId="60C916E2" wp14:editId="1D7FD497">
            <wp:extent cx="5667375"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171825"/>
                    </a:xfrm>
                    <a:prstGeom prst="rect">
                      <a:avLst/>
                    </a:prstGeom>
                  </pic:spPr>
                </pic:pic>
              </a:graphicData>
            </a:graphic>
          </wp:inline>
        </w:drawing>
      </w:r>
    </w:p>
    <w:p w14:paraId="71937FD4" w14:textId="77777777" w:rsidR="00C801E6" w:rsidRDefault="00000000">
      <w:pPr>
        <w:spacing w:before="60" w:after="240"/>
        <w:jc w:val="center"/>
      </w:pPr>
      <w:r>
        <w:rPr>
          <w:i/>
          <w:iCs/>
          <w:color w:val="595959"/>
        </w:rPr>
        <w:t>Figure 1 — Kind installation and cluster creation, confirming a working control-plane node on the first attempt.</w:t>
      </w:r>
    </w:p>
    <w:p w14:paraId="429BD6E9" w14:textId="77777777" w:rsidR="00C801E6" w:rsidRDefault="00000000">
      <w:pPr>
        <w:pStyle w:val="Heading2"/>
        <w:spacing w:before="260" w:after="120"/>
      </w:pPr>
      <w:r>
        <w:rPr>
          <w:b/>
          <w:bCs/>
          <w:color w:val="1F3864"/>
          <w:sz w:val="24"/>
          <w:szCs w:val="24"/>
        </w:rPr>
        <w:t xml:space="preserve">7.2 </w:t>
      </w:r>
      <w:proofErr w:type="spellStart"/>
      <w:r>
        <w:rPr>
          <w:b/>
          <w:bCs/>
          <w:color w:val="1F3864"/>
          <w:sz w:val="24"/>
          <w:szCs w:val="24"/>
        </w:rPr>
        <w:t>Minikube</w:t>
      </w:r>
      <w:proofErr w:type="spellEnd"/>
    </w:p>
    <w:p w14:paraId="6F907BE3" w14:textId="2466C679" w:rsidR="00C801E6" w:rsidRDefault="00000000">
      <w:pPr>
        <w:spacing w:after="160" w:line="300" w:lineRule="auto"/>
      </w:pPr>
      <w:proofErr w:type="spellStart"/>
      <w:r>
        <w:rPr>
          <w:sz w:val="22"/>
          <w:szCs w:val="22"/>
        </w:rPr>
        <w:t>Minikube</w:t>
      </w:r>
      <w:proofErr w:type="spellEnd"/>
      <w:r>
        <w:rPr>
          <w:sz w:val="22"/>
          <w:szCs w:val="22"/>
        </w:rPr>
        <w:t xml:space="preserve"> failed on its default multi-node invocation and on several subsequent attempts. It required explicit --</w:t>
      </w:r>
      <w:r w:rsidR="00920326">
        <w:rPr>
          <w:sz w:val="22"/>
          <w:szCs w:val="22"/>
        </w:rPr>
        <w:t>CPUs</w:t>
      </w:r>
      <w:r>
        <w:rPr>
          <w:sz w:val="22"/>
          <w:szCs w:val="22"/>
        </w:rPr>
        <w:t xml:space="preserve"> and --memory tuning to progress past initial failures, and a second failure mode was encountered</w:t>
      </w:r>
      <w:r w:rsidR="00920326">
        <w:rPr>
          <w:sz w:val="22"/>
          <w:szCs w:val="22"/>
        </w:rPr>
        <w:t xml:space="preserve">. </w:t>
      </w:r>
      <w:r>
        <w:rPr>
          <w:sz w:val="22"/>
          <w:szCs w:val="22"/>
        </w:rPr>
        <w:t xml:space="preserve"> </w:t>
      </w:r>
      <w:proofErr w:type="spellStart"/>
      <w:r w:rsidR="00920326">
        <w:rPr>
          <w:sz w:val="22"/>
          <w:szCs w:val="22"/>
        </w:rPr>
        <w:t>Minikube’s</w:t>
      </w:r>
      <w:proofErr w:type="spellEnd"/>
      <w:r>
        <w:rPr>
          <w:sz w:val="22"/>
          <w:szCs w:val="22"/>
        </w:rPr>
        <w:t xml:space="preserve"> own preflight checks reported a hard requirement of 2 CPUs and approximately 1,900 MB RAM per node, meaning a 3-node cluster required upward of 6 CPUs — more than the 4-CPU test VM provided, and more than a typical shared lab machine could dedicate to a single student's cluster.</w:t>
      </w:r>
    </w:p>
    <w:p w14:paraId="14EDAC1A" w14:textId="77777777" w:rsidR="00C801E6" w:rsidRDefault="00000000">
      <w:pPr>
        <w:spacing w:before="120"/>
        <w:jc w:val="center"/>
      </w:pPr>
      <w:r>
        <w:rPr>
          <w:noProof/>
        </w:rPr>
        <w:lastRenderedPageBreak/>
        <w:drawing>
          <wp:inline distT="0" distB="0" distL="0" distR="0" wp14:anchorId="4C0B5B54" wp14:editId="6ABB8160">
            <wp:extent cx="5667375" cy="3162300"/>
            <wp:effectExtent l="0" t="0" r="0" b="0"/>
            <wp:docPr id="285010739" name="Picture 28501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162300"/>
                    </a:xfrm>
                    <a:prstGeom prst="rect">
                      <a:avLst/>
                    </a:prstGeom>
                  </pic:spPr>
                </pic:pic>
              </a:graphicData>
            </a:graphic>
          </wp:inline>
        </w:drawing>
      </w:r>
    </w:p>
    <w:p w14:paraId="7CF02600" w14:textId="77777777" w:rsidR="00C801E6" w:rsidRDefault="00000000">
      <w:pPr>
        <w:spacing w:before="60" w:after="240"/>
        <w:jc w:val="center"/>
      </w:pPr>
      <w:r>
        <w:rPr>
          <w:i/>
          <w:iCs/>
          <w:color w:val="595959"/>
        </w:rPr>
        <w:t xml:space="preserve">Figure 2 — </w:t>
      </w:r>
      <w:proofErr w:type="spellStart"/>
      <w:r>
        <w:rPr>
          <w:i/>
          <w:iCs/>
          <w:color w:val="595959"/>
        </w:rPr>
        <w:t>Minikube</w:t>
      </w:r>
      <w:proofErr w:type="spellEnd"/>
      <w:r>
        <w:rPr>
          <w:i/>
          <w:iCs/>
          <w:color w:val="595959"/>
        </w:rPr>
        <w:t xml:space="preserve"> installation and a multi-node start attempt; the k3d cluster from the prior test is visible with all three nodes Ready for comparison.</w:t>
      </w:r>
    </w:p>
    <w:p w14:paraId="23EED5EC" w14:textId="77777777" w:rsidR="00C801E6" w:rsidRDefault="00000000">
      <w:pPr>
        <w:pStyle w:val="Heading2"/>
        <w:spacing w:before="260" w:after="120"/>
      </w:pPr>
      <w:r>
        <w:rPr>
          <w:b/>
          <w:bCs/>
          <w:color w:val="1F3864"/>
          <w:sz w:val="24"/>
          <w:szCs w:val="24"/>
        </w:rPr>
        <w:t>7.3 k3s (via k3d)</w:t>
      </w:r>
    </w:p>
    <w:p w14:paraId="1C918565" w14:textId="15D8E288" w:rsidR="00C801E6" w:rsidRDefault="00000000">
      <w:pPr>
        <w:spacing w:after="160" w:line="300" w:lineRule="auto"/>
      </w:pPr>
      <w:r>
        <w:rPr>
          <w:sz w:val="22"/>
          <w:szCs w:val="22"/>
        </w:rPr>
        <w:t xml:space="preserve">k3d created a working 3-node cluster (1 server, 2 agents) on the first attempt, with all nodes reaching Ready status in 23.5 seconds — the fastest of the three platforms tested — and no manual resource tuning was required. </w:t>
      </w:r>
    </w:p>
    <w:p w14:paraId="15B7322F" w14:textId="77777777" w:rsidR="00C801E6" w:rsidRDefault="00000000">
      <w:pPr>
        <w:pStyle w:val="Heading2"/>
        <w:spacing w:before="260" w:after="120"/>
      </w:pPr>
      <w:r>
        <w:rPr>
          <w:b/>
          <w:bCs/>
          <w:color w:val="1F3864"/>
          <w:sz w:val="24"/>
          <w:szCs w:val="24"/>
        </w:rPr>
        <w:t>7.4 Summary of Observed Results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600"/>
        <w:gridCol w:w="2200"/>
      </w:tblGrid>
      <w:tr w:rsidR="00C801E6" w14:paraId="15A416EF"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00CFB49" w14:textId="77777777" w:rsidR="00C801E6" w:rsidRDefault="00000000">
            <w:r>
              <w:rPr>
                <w:b/>
                <w:bCs/>
                <w:color w:val="FFFFFF"/>
              </w:rPr>
              <w:t>Criterion</w:t>
            </w:r>
          </w:p>
        </w:tc>
        <w:tc>
          <w:tcPr>
            <w:tcW w:w="2200" w:type="dxa"/>
            <w:shd w:val="clear" w:color="auto" w:fill="1F3864"/>
            <w:tcMar>
              <w:top w:w="80" w:type="dxa"/>
              <w:left w:w="100" w:type="dxa"/>
              <w:bottom w:w="80" w:type="dxa"/>
              <w:right w:w="100" w:type="dxa"/>
            </w:tcMar>
            <w:vAlign w:val="center"/>
          </w:tcPr>
          <w:p w14:paraId="7D10DA8F" w14:textId="77777777" w:rsidR="00C801E6" w:rsidRDefault="00000000">
            <w:r>
              <w:rPr>
                <w:b/>
                <w:bCs/>
                <w:color w:val="FFFFFF"/>
              </w:rPr>
              <w:t>Kind</w:t>
            </w:r>
          </w:p>
        </w:tc>
        <w:tc>
          <w:tcPr>
            <w:tcW w:w="2600" w:type="dxa"/>
            <w:shd w:val="clear" w:color="auto" w:fill="1F3864"/>
            <w:tcMar>
              <w:top w:w="80" w:type="dxa"/>
              <w:left w:w="100" w:type="dxa"/>
              <w:bottom w:w="80" w:type="dxa"/>
              <w:right w:w="100" w:type="dxa"/>
            </w:tcMar>
            <w:vAlign w:val="center"/>
          </w:tcPr>
          <w:p w14:paraId="0A9DA540" w14:textId="77777777" w:rsidR="00C801E6" w:rsidRDefault="00000000">
            <w:proofErr w:type="spellStart"/>
            <w:r>
              <w:rPr>
                <w:b/>
                <w:bCs/>
                <w:color w:val="FFFFFF"/>
              </w:rPr>
              <w:t>Minikube</w:t>
            </w:r>
            <w:proofErr w:type="spellEnd"/>
          </w:p>
        </w:tc>
        <w:tc>
          <w:tcPr>
            <w:tcW w:w="2200" w:type="dxa"/>
            <w:shd w:val="clear" w:color="auto" w:fill="1F3864"/>
            <w:tcMar>
              <w:top w:w="80" w:type="dxa"/>
              <w:left w:w="100" w:type="dxa"/>
              <w:bottom w:w="80" w:type="dxa"/>
              <w:right w:w="100" w:type="dxa"/>
            </w:tcMar>
            <w:vAlign w:val="center"/>
          </w:tcPr>
          <w:p w14:paraId="5CD9411F" w14:textId="77777777" w:rsidR="00C801E6" w:rsidRDefault="00000000">
            <w:r>
              <w:rPr>
                <w:b/>
                <w:bCs/>
                <w:color w:val="FFFFFF"/>
              </w:rPr>
              <w:t>k3s (k3d)</w:t>
            </w:r>
          </w:p>
        </w:tc>
      </w:tr>
      <w:tr w:rsidR="00C801E6" w14:paraId="1B0908AF" w14:textId="77777777">
        <w:tblPrEx>
          <w:tblCellMar>
            <w:top w:w="0" w:type="dxa"/>
            <w:bottom w:w="0" w:type="dxa"/>
          </w:tblCellMar>
        </w:tblPrEx>
        <w:tc>
          <w:tcPr>
            <w:tcW w:w="2400" w:type="dxa"/>
            <w:tcMar>
              <w:top w:w="80" w:type="dxa"/>
              <w:left w:w="100" w:type="dxa"/>
              <w:bottom w:w="80" w:type="dxa"/>
              <w:right w:w="100" w:type="dxa"/>
            </w:tcMar>
            <w:vAlign w:val="center"/>
          </w:tcPr>
          <w:p w14:paraId="53108C0A" w14:textId="77777777" w:rsidR="00C801E6" w:rsidRDefault="00000000">
            <w:r>
              <w:rPr>
                <w:color w:val="000000"/>
              </w:rPr>
              <w:t>First-attempt result</w:t>
            </w:r>
          </w:p>
        </w:tc>
        <w:tc>
          <w:tcPr>
            <w:tcW w:w="2200" w:type="dxa"/>
            <w:tcMar>
              <w:top w:w="80" w:type="dxa"/>
              <w:left w:w="100" w:type="dxa"/>
              <w:bottom w:w="80" w:type="dxa"/>
              <w:right w:w="100" w:type="dxa"/>
            </w:tcMar>
            <w:vAlign w:val="center"/>
          </w:tcPr>
          <w:p w14:paraId="3CD944D5" w14:textId="77777777" w:rsidR="00C801E6" w:rsidRDefault="00000000">
            <w:r>
              <w:rPr>
                <w:color w:val="000000"/>
              </w:rPr>
              <w:t>Success</w:t>
            </w:r>
          </w:p>
        </w:tc>
        <w:tc>
          <w:tcPr>
            <w:tcW w:w="2600" w:type="dxa"/>
            <w:tcMar>
              <w:top w:w="80" w:type="dxa"/>
              <w:left w:w="100" w:type="dxa"/>
              <w:bottom w:w="80" w:type="dxa"/>
              <w:right w:w="100" w:type="dxa"/>
            </w:tcMar>
            <w:vAlign w:val="center"/>
          </w:tcPr>
          <w:p w14:paraId="76327A1D" w14:textId="77777777" w:rsidR="00C801E6" w:rsidRDefault="00000000">
            <w:r>
              <w:rPr>
                <w:color w:val="000000"/>
              </w:rPr>
              <w:t>Failed repeatedly</w:t>
            </w:r>
          </w:p>
        </w:tc>
        <w:tc>
          <w:tcPr>
            <w:tcW w:w="2200" w:type="dxa"/>
            <w:tcMar>
              <w:top w:w="80" w:type="dxa"/>
              <w:left w:w="100" w:type="dxa"/>
              <w:bottom w:w="80" w:type="dxa"/>
              <w:right w:w="100" w:type="dxa"/>
            </w:tcMar>
            <w:vAlign w:val="center"/>
          </w:tcPr>
          <w:p w14:paraId="0983A978" w14:textId="77777777" w:rsidR="00C801E6" w:rsidRDefault="00000000">
            <w:r>
              <w:rPr>
                <w:color w:val="000000"/>
              </w:rPr>
              <w:t>Success</w:t>
            </w:r>
          </w:p>
        </w:tc>
      </w:tr>
      <w:tr w:rsidR="00C801E6" w14:paraId="490507E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49EDBDE" w14:textId="77777777" w:rsidR="00C801E6" w:rsidRDefault="00000000">
            <w:r>
              <w:rPr>
                <w:color w:val="000000"/>
              </w:rPr>
              <w:t>Setup effort</w:t>
            </w:r>
          </w:p>
        </w:tc>
        <w:tc>
          <w:tcPr>
            <w:tcW w:w="2200" w:type="dxa"/>
            <w:shd w:val="clear" w:color="auto" w:fill="F2F2F2"/>
            <w:tcMar>
              <w:top w:w="80" w:type="dxa"/>
              <w:left w:w="100" w:type="dxa"/>
              <w:bottom w:w="80" w:type="dxa"/>
              <w:right w:w="100" w:type="dxa"/>
            </w:tcMar>
            <w:vAlign w:val="center"/>
          </w:tcPr>
          <w:p w14:paraId="1D65B9A1" w14:textId="77777777" w:rsidR="00C801E6" w:rsidRDefault="00000000">
            <w:r>
              <w:rPr>
                <w:color w:val="000000"/>
              </w:rPr>
              <w:t>Single command</w:t>
            </w:r>
          </w:p>
        </w:tc>
        <w:tc>
          <w:tcPr>
            <w:tcW w:w="2600" w:type="dxa"/>
            <w:shd w:val="clear" w:color="auto" w:fill="F2F2F2"/>
            <w:tcMar>
              <w:top w:w="80" w:type="dxa"/>
              <w:left w:w="100" w:type="dxa"/>
              <w:bottom w:w="80" w:type="dxa"/>
              <w:right w:w="100" w:type="dxa"/>
            </w:tcMar>
            <w:vAlign w:val="center"/>
          </w:tcPr>
          <w:p w14:paraId="628F1121" w14:textId="77777777" w:rsidR="00C801E6" w:rsidRDefault="00000000">
            <w:r>
              <w:rPr>
                <w:color w:val="000000"/>
              </w:rPr>
              <w:t>Manual flag tuning required</w:t>
            </w:r>
          </w:p>
        </w:tc>
        <w:tc>
          <w:tcPr>
            <w:tcW w:w="2200" w:type="dxa"/>
            <w:shd w:val="clear" w:color="auto" w:fill="F2F2F2"/>
            <w:tcMar>
              <w:top w:w="80" w:type="dxa"/>
              <w:left w:w="100" w:type="dxa"/>
              <w:bottom w:w="80" w:type="dxa"/>
              <w:right w:w="100" w:type="dxa"/>
            </w:tcMar>
            <w:vAlign w:val="center"/>
          </w:tcPr>
          <w:p w14:paraId="25910F4F" w14:textId="77777777" w:rsidR="00C801E6" w:rsidRDefault="00000000">
            <w:r>
              <w:rPr>
                <w:color w:val="000000"/>
              </w:rPr>
              <w:t>Single command</w:t>
            </w:r>
          </w:p>
        </w:tc>
      </w:tr>
      <w:tr w:rsidR="00C801E6" w14:paraId="139CC34A" w14:textId="77777777">
        <w:tblPrEx>
          <w:tblCellMar>
            <w:top w:w="0" w:type="dxa"/>
            <w:bottom w:w="0" w:type="dxa"/>
          </w:tblCellMar>
        </w:tblPrEx>
        <w:tc>
          <w:tcPr>
            <w:tcW w:w="2400" w:type="dxa"/>
            <w:tcMar>
              <w:top w:w="80" w:type="dxa"/>
              <w:left w:w="100" w:type="dxa"/>
              <w:bottom w:w="80" w:type="dxa"/>
              <w:right w:w="100" w:type="dxa"/>
            </w:tcMar>
            <w:vAlign w:val="center"/>
          </w:tcPr>
          <w:p w14:paraId="610C8686" w14:textId="77777777" w:rsidR="00C801E6" w:rsidRDefault="00000000">
            <w:r>
              <w:rPr>
                <w:color w:val="000000"/>
              </w:rPr>
              <w:t>Time to Ready (3 nodes)</w:t>
            </w:r>
          </w:p>
        </w:tc>
        <w:tc>
          <w:tcPr>
            <w:tcW w:w="2200" w:type="dxa"/>
            <w:tcMar>
              <w:top w:w="80" w:type="dxa"/>
              <w:left w:w="100" w:type="dxa"/>
              <w:bottom w:w="80" w:type="dxa"/>
              <w:right w:w="100" w:type="dxa"/>
            </w:tcMar>
            <w:vAlign w:val="center"/>
          </w:tcPr>
          <w:p w14:paraId="3891B492" w14:textId="77777777" w:rsidR="00C801E6" w:rsidRDefault="00000000">
            <w:r>
              <w:rPr>
                <w:color w:val="000000"/>
              </w:rPr>
              <w:t>Not separately timed; consistently fast</w:t>
            </w:r>
          </w:p>
        </w:tc>
        <w:tc>
          <w:tcPr>
            <w:tcW w:w="2600" w:type="dxa"/>
            <w:tcMar>
              <w:top w:w="80" w:type="dxa"/>
              <w:left w:w="100" w:type="dxa"/>
              <w:bottom w:w="80" w:type="dxa"/>
              <w:right w:w="100" w:type="dxa"/>
            </w:tcMar>
            <w:vAlign w:val="center"/>
          </w:tcPr>
          <w:p w14:paraId="48C92279" w14:textId="77777777" w:rsidR="00C801E6" w:rsidRDefault="00000000">
            <w:r>
              <w:rPr>
                <w:color w:val="000000"/>
              </w:rPr>
              <w:t>Did not complete successfully</w:t>
            </w:r>
          </w:p>
        </w:tc>
        <w:tc>
          <w:tcPr>
            <w:tcW w:w="2200" w:type="dxa"/>
            <w:tcMar>
              <w:top w:w="80" w:type="dxa"/>
              <w:left w:w="100" w:type="dxa"/>
              <w:bottom w:w="80" w:type="dxa"/>
              <w:right w:w="100" w:type="dxa"/>
            </w:tcMar>
            <w:vAlign w:val="center"/>
          </w:tcPr>
          <w:p w14:paraId="673C6933" w14:textId="77777777" w:rsidR="00C801E6" w:rsidRDefault="00000000">
            <w:r>
              <w:rPr>
                <w:color w:val="000000"/>
              </w:rPr>
              <w:t>23.5 seconds</w:t>
            </w:r>
          </w:p>
        </w:tc>
      </w:tr>
      <w:tr w:rsidR="00C801E6" w14:paraId="5DADFB1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FFCA7B9" w14:textId="77777777" w:rsidR="00C801E6" w:rsidRDefault="00000000">
            <w:r>
              <w:rPr>
                <w:color w:val="000000"/>
              </w:rPr>
              <w:t>Minimum resources observed/required</w:t>
            </w:r>
          </w:p>
        </w:tc>
        <w:tc>
          <w:tcPr>
            <w:tcW w:w="2200" w:type="dxa"/>
            <w:shd w:val="clear" w:color="auto" w:fill="F2F2F2"/>
            <w:tcMar>
              <w:top w:w="80" w:type="dxa"/>
              <w:left w:w="100" w:type="dxa"/>
              <w:bottom w:w="80" w:type="dxa"/>
              <w:right w:w="100" w:type="dxa"/>
            </w:tcMar>
            <w:vAlign w:val="center"/>
          </w:tcPr>
          <w:p w14:paraId="1ABB6D1B" w14:textId="77777777" w:rsidR="00C801E6" w:rsidRDefault="00000000">
            <w:r>
              <w:rPr>
                <w:color w:val="000000"/>
              </w:rPr>
              <w:t>No enforced minimum; ran comfortably on 4 vCPU / 11 GB</w:t>
            </w:r>
          </w:p>
        </w:tc>
        <w:tc>
          <w:tcPr>
            <w:tcW w:w="2600" w:type="dxa"/>
            <w:shd w:val="clear" w:color="auto" w:fill="F2F2F2"/>
            <w:tcMar>
              <w:top w:w="80" w:type="dxa"/>
              <w:left w:w="100" w:type="dxa"/>
              <w:bottom w:w="80" w:type="dxa"/>
              <w:right w:w="100" w:type="dxa"/>
            </w:tcMar>
            <w:vAlign w:val="center"/>
          </w:tcPr>
          <w:p w14:paraId="235552E4" w14:textId="77777777" w:rsidR="00C801E6" w:rsidRDefault="00000000">
            <w:r>
              <w:rPr>
                <w:color w:val="000000"/>
              </w:rPr>
              <w:t>2 CPU + ~1.9 GB RAM per node (6+ CPU for 3 nodes)</w:t>
            </w:r>
          </w:p>
        </w:tc>
        <w:tc>
          <w:tcPr>
            <w:tcW w:w="2200" w:type="dxa"/>
            <w:shd w:val="clear" w:color="auto" w:fill="F2F2F2"/>
            <w:tcMar>
              <w:top w:w="80" w:type="dxa"/>
              <w:left w:w="100" w:type="dxa"/>
              <w:bottom w:w="80" w:type="dxa"/>
              <w:right w:w="100" w:type="dxa"/>
            </w:tcMar>
            <w:vAlign w:val="center"/>
          </w:tcPr>
          <w:p w14:paraId="1B59C381" w14:textId="77777777" w:rsidR="00C801E6" w:rsidRDefault="00000000">
            <w:r>
              <w:rPr>
                <w:color w:val="000000"/>
              </w:rPr>
              <w:t>No enforced minimum; ran comfortably alongside existing load</w:t>
            </w:r>
          </w:p>
        </w:tc>
      </w:tr>
      <w:tr w:rsidR="00C801E6" w14:paraId="3D8F99C4" w14:textId="77777777">
        <w:tblPrEx>
          <w:tblCellMar>
            <w:top w:w="0" w:type="dxa"/>
            <w:bottom w:w="0" w:type="dxa"/>
          </w:tblCellMar>
        </w:tblPrEx>
        <w:tc>
          <w:tcPr>
            <w:tcW w:w="2400" w:type="dxa"/>
            <w:tcMar>
              <w:top w:w="80" w:type="dxa"/>
              <w:left w:w="100" w:type="dxa"/>
              <w:bottom w:w="80" w:type="dxa"/>
              <w:right w:w="100" w:type="dxa"/>
            </w:tcMar>
            <w:vAlign w:val="center"/>
          </w:tcPr>
          <w:p w14:paraId="76856E6C" w14:textId="77777777" w:rsidR="00C801E6" w:rsidRDefault="00000000">
            <w:r>
              <w:rPr>
                <w:color w:val="000000"/>
              </w:rPr>
              <w:t>Stability across repeated attempts</w:t>
            </w:r>
          </w:p>
        </w:tc>
        <w:tc>
          <w:tcPr>
            <w:tcW w:w="2200" w:type="dxa"/>
            <w:tcMar>
              <w:top w:w="80" w:type="dxa"/>
              <w:left w:w="100" w:type="dxa"/>
              <w:bottom w:w="80" w:type="dxa"/>
              <w:right w:w="100" w:type="dxa"/>
            </w:tcMar>
            <w:vAlign w:val="center"/>
          </w:tcPr>
          <w:p w14:paraId="77EA2EBA" w14:textId="77777777" w:rsidR="00C801E6" w:rsidRDefault="00000000">
            <w:r>
              <w:rPr>
                <w:color w:val="000000"/>
              </w:rPr>
              <w:t>No issues</w:t>
            </w:r>
          </w:p>
        </w:tc>
        <w:tc>
          <w:tcPr>
            <w:tcW w:w="2600" w:type="dxa"/>
            <w:tcMar>
              <w:top w:w="80" w:type="dxa"/>
              <w:left w:w="100" w:type="dxa"/>
              <w:bottom w:w="80" w:type="dxa"/>
              <w:right w:w="100" w:type="dxa"/>
            </w:tcMar>
            <w:vAlign w:val="center"/>
          </w:tcPr>
          <w:p w14:paraId="6E0F7B65" w14:textId="77777777" w:rsidR="00C801E6" w:rsidRDefault="00000000">
            <w:r>
              <w:rPr>
                <w:color w:val="000000"/>
              </w:rPr>
              <w:t>Recurring failures, including an unresolved file-handle limit</w:t>
            </w:r>
          </w:p>
        </w:tc>
        <w:tc>
          <w:tcPr>
            <w:tcW w:w="2200" w:type="dxa"/>
            <w:tcMar>
              <w:top w:w="80" w:type="dxa"/>
              <w:left w:w="100" w:type="dxa"/>
              <w:bottom w:w="80" w:type="dxa"/>
              <w:right w:w="100" w:type="dxa"/>
            </w:tcMar>
            <w:vAlign w:val="center"/>
          </w:tcPr>
          <w:p w14:paraId="62FDCC33" w14:textId="77777777" w:rsidR="00C801E6" w:rsidRDefault="00000000">
            <w:r>
              <w:rPr>
                <w:color w:val="000000"/>
              </w:rPr>
              <w:t>Zero errors</w:t>
            </w:r>
          </w:p>
        </w:tc>
      </w:tr>
    </w:tbl>
    <w:p w14:paraId="490ADADB" w14:textId="77777777" w:rsidR="00C801E6" w:rsidRDefault="00C801E6">
      <w:pPr>
        <w:spacing w:after="240"/>
      </w:pPr>
    </w:p>
    <w:p w14:paraId="6F1A6419" w14:textId="77777777" w:rsidR="00920326" w:rsidRDefault="00920326">
      <w:pPr>
        <w:pStyle w:val="Heading1"/>
        <w:pBdr>
          <w:bottom w:val="single" w:sz="6" w:space="4" w:color="1F3864"/>
        </w:pBdr>
        <w:spacing w:before="360" w:after="160"/>
        <w:rPr>
          <w:b/>
          <w:bCs/>
          <w:color w:val="1F3864"/>
          <w:sz w:val="28"/>
          <w:szCs w:val="28"/>
        </w:rPr>
      </w:pPr>
    </w:p>
    <w:p w14:paraId="3B5F3F61" w14:textId="77777777" w:rsidR="00920326" w:rsidRDefault="00920326">
      <w:pPr>
        <w:pStyle w:val="Heading1"/>
        <w:pBdr>
          <w:bottom w:val="single" w:sz="6" w:space="4" w:color="1F3864"/>
        </w:pBdr>
        <w:spacing w:before="360" w:after="160"/>
        <w:rPr>
          <w:b/>
          <w:bCs/>
          <w:color w:val="1F3864"/>
          <w:sz w:val="28"/>
          <w:szCs w:val="28"/>
        </w:rPr>
      </w:pPr>
    </w:p>
    <w:p w14:paraId="74FD5F10" w14:textId="77777777" w:rsidR="00920326" w:rsidRDefault="00920326">
      <w:pPr>
        <w:pStyle w:val="Heading1"/>
        <w:pBdr>
          <w:bottom w:val="single" w:sz="6" w:space="4" w:color="1F3864"/>
        </w:pBdr>
        <w:spacing w:before="360" w:after="160"/>
        <w:rPr>
          <w:b/>
          <w:bCs/>
          <w:color w:val="1F3864"/>
          <w:sz w:val="28"/>
          <w:szCs w:val="28"/>
        </w:rPr>
      </w:pPr>
    </w:p>
    <w:p w14:paraId="47DDB9A8" w14:textId="77777777" w:rsidR="00920326" w:rsidRDefault="00000000">
      <w:pPr>
        <w:pStyle w:val="Heading1"/>
        <w:pBdr>
          <w:bottom w:val="single" w:sz="6" w:space="4" w:color="1F3864"/>
        </w:pBdr>
        <w:spacing w:before="360" w:after="160"/>
      </w:pPr>
      <w:r>
        <w:rPr>
          <w:b/>
          <w:bCs/>
          <w:color w:val="1F3864"/>
          <w:sz w:val="28"/>
          <w:szCs w:val="28"/>
        </w:rPr>
        <w:lastRenderedPageBreak/>
        <w:t>8. Comparative Analysis</w:t>
      </w:r>
    </w:p>
    <w:p w14:paraId="1FA6507C" w14:textId="148C9EED" w:rsidR="00920326" w:rsidRPr="00920326" w:rsidRDefault="00920326">
      <w:pPr>
        <w:pStyle w:val="Heading1"/>
        <w:pBdr>
          <w:bottom w:val="single" w:sz="6" w:space="4" w:color="1F3864"/>
        </w:pBdr>
        <w:spacing w:before="360" w:after="160"/>
      </w:pPr>
      <w:r w:rsidRPr="00920326">
        <w:rPr>
          <w:color w:val="auto"/>
          <w:sz w:val="22"/>
          <w:szCs w:val="22"/>
        </w:rPr>
        <w:t xml:space="preserve">Kind builds each part of the cluster as a lightweight Docker container instead of a full separate computer (a virtual machine). Because it's just reusing Docker that's already running, there's nothing extra weighing it </w:t>
      </w:r>
      <w:proofErr w:type="gramStart"/>
      <w:r w:rsidRPr="00920326">
        <w:rPr>
          <w:color w:val="auto"/>
          <w:sz w:val="22"/>
          <w:szCs w:val="22"/>
        </w:rPr>
        <w:t>down  so</w:t>
      </w:r>
      <w:proofErr w:type="gramEnd"/>
      <w:r w:rsidRPr="00920326">
        <w:rPr>
          <w:color w:val="auto"/>
          <w:sz w:val="22"/>
          <w:szCs w:val="22"/>
        </w:rPr>
        <w:t xml:space="preserve"> it starts up fast, usually in about 30 seconds, even when you're setting up multiple nodes at once. And even though it's quick and lightweight, it still behaves just like a real Kubernetes setup, which is something other comparisons have found too.</w:t>
      </w:r>
    </w:p>
    <w:p w14:paraId="1E757A31" w14:textId="2F8BC236" w:rsidR="00C801E6" w:rsidRDefault="00000000">
      <w:pPr>
        <w:pStyle w:val="Heading1"/>
        <w:pBdr>
          <w:bottom w:val="single" w:sz="6" w:space="4" w:color="1F3864"/>
        </w:pBdr>
        <w:spacing w:before="360" w:after="160"/>
      </w:pPr>
      <w:r>
        <w:rPr>
          <w:b/>
          <w:bCs/>
          <w:color w:val="1F3864"/>
          <w:sz w:val="28"/>
          <w:szCs w:val="28"/>
        </w:rPr>
        <w:t>9. Recommendation</w:t>
      </w:r>
    </w:p>
    <w:p w14:paraId="1BDD71BC" w14:textId="77777777" w:rsidR="00C801E6" w:rsidRDefault="00000000">
      <w:pPr>
        <w:spacing w:after="160" w:line="300" w:lineRule="auto"/>
      </w:pPr>
      <w:r>
        <w:rPr>
          <w:sz w:val="22"/>
          <w:szCs w:val="22"/>
        </w:rPr>
        <w:t>Kind is recommended as the cluster platform for the DSYS601 teaching lab, on the following evidence-based grounds:</w:t>
      </w:r>
    </w:p>
    <w:p w14:paraId="1960FB29" w14:textId="77777777" w:rsidR="00C801E6" w:rsidRDefault="00000000">
      <w:pPr>
        <w:pStyle w:val="ListParagraph"/>
        <w:numPr>
          <w:ilvl w:val="0"/>
          <w:numId w:val="2"/>
        </w:numPr>
        <w:spacing w:after="80"/>
      </w:pPr>
      <w:r>
        <w:rPr>
          <w:sz w:val="22"/>
          <w:szCs w:val="22"/>
        </w:rPr>
        <w:t xml:space="preserve">It created a working multi-node cluster on the first attempt with no manual tuning, unlike </w:t>
      </w:r>
      <w:proofErr w:type="spellStart"/>
      <w:r>
        <w:rPr>
          <w:sz w:val="22"/>
          <w:szCs w:val="22"/>
        </w:rPr>
        <w:t>Minikube</w:t>
      </w:r>
      <w:proofErr w:type="spellEnd"/>
      <w:r>
        <w:rPr>
          <w:sz w:val="22"/>
          <w:szCs w:val="22"/>
        </w:rPr>
        <w:t>.</w:t>
      </w:r>
    </w:p>
    <w:p w14:paraId="389020C6" w14:textId="5E15AE91" w:rsidR="00C801E6" w:rsidRDefault="00000000">
      <w:pPr>
        <w:pStyle w:val="ListParagraph"/>
        <w:numPr>
          <w:ilvl w:val="0"/>
          <w:numId w:val="2"/>
        </w:numPr>
        <w:spacing w:after="80"/>
      </w:pPr>
      <w:r>
        <w:rPr>
          <w:sz w:val="22"/>
          <w:szCs w:val="22"/>
        </w:rPr>
        <w:t xml:space="preserve">It ran comfortably within a 4 vCPU / 11 GB test VM, which is representative of realistic lab hardware, whereas </w:t>
      </w:r>
      <w:proofErr w:type="spellStart"/>
      <w:r>
        <w:rPr>
          <w:sz w:val="22"/>
          <w:szCs w:val="22"/>
        </w:rPr>
        <w:t>Minikube</w:t>
      </w:r>
      <w:proofErr w:type="spellEnd"/>
      <w:r>
        <w:rPr>
          <w:sz w:val="22"/>
          <w:szCs w:val="22"/>
        </w:rPr>
        <w:t xml:space="preserve"> required more CPU than the test VM had available for a 3-node cluster.</w:t>
      </w:r>
    </w:p>
    <w:p w14:paraId="7F49F3BF" w14:textId="5318E936" w:rsidR="00022F64" w:rsidRPr="00022F64" w:rsidRDefault="00000000" w:rsidP="00022F64">
      <w:pPr>
        <w:pStyle w:val="ListParagraph"/>
        <w:numPr>
          <w:ilvl w:val="0"/>
          <w:numId w:val="2"/>
        </w:numPr>
        <w:spacing w:after="160" w:line="300" w:lineRule="auto"/>
      </w:pPr>
      <w:r w:rsidRPr="00022F64">
        <w:rPr>
          <w:sz w:val="22"/>
          <w:szCs w:val="22"/>
        </w:rPr>
        <w:t>It is scriptable from a single command and a version-controllable configuration file, meeting the brief's reproducibility requirement</w:t>
      </w:r>
      <w:r w:rsidR="00022F64">
        <w:rPr>
          <w:sz w:val="22"/>
          <w:szCs w:val="22"/>
        </w:rPr>
        <w:t>.</w:t>
      </w:r>
    </w:p>
    <w:p w14:paraId="5C1ACD31" w14:textId="6CDB053F" w:rsidR="00C801E6" w:rsidRDefault="00000000" w:rsidP="00022F64">
      <w:pPr>
        <w:pStyle w:val="ListParagraph"/>
        <w:numPr>
          <w:ilvl w:val="0"/>
          <w:numId w:val="2"/>
        </w:numPr>
        <w:spacing w:after="160" w:line="300" w:lineRule="auto"/>
      </w:pPr>
      <w:r w:rsidRPr="00022F64">
        <w:rPr>
          <w:sz w:val="22"/>
          <w:szCs w:val="22"/>
        </w:rPr>
        <w:t>k3s (via k3d) is noted as a strong secondary option</w:t>
      </w:r>
      <w:r w:rsidR="00022F64">
        <w:rPr>
          <w:sz w:val="22"/>
          <w:szCs w:val="22"/>
        </w:rPr>
        <w:t>;</w:t>
      </w:r>
      <w:r w:rsidRPr="00022F64">
        <w:rPr>
          <w:sz w:val="22"/>
          <w:szCs w:val="22"/>
        </w:rPr>
        <w:t xml:space="preserve"> it matched Kind on raw speed and reliability in this testing and could be revisited if resource constraints on the eventual standing lab host prove tighter than the test VM used here. </w:t>
      </w:r>
    </w:p>
    <w:p w14:paraId="0B3EBE6D" w14:textId="77777777" w:rsidR="00C801E6" w:rsidRDefault="00000000">
      <w:pPr>
        <w:pStyle w:val="Heading1"/>
        <w:pBdr>
          <w:bottom w:val="single" w:sz="6" w:space="4" w:color="1F3864"/>
        </w:pBdr>
        <w:spacing w:before="360" w:after="160"/>
      </w:pPr>
      <w:r>
        <w:rPr>
          <w:b/>
          <w:bCs/>
          <w:color w:val="1F3864"/>
          <w:sz w:val="28"/>
          <w:szCs w:val="28"/>
        </w:rPr>
        <w:t>10. Conclusion</w:t>
      </w:r>
    </w:p>
    <w:p w14:paraId="1C616E17" w14:textId="6215C340" w:rsidR="00C801E6" w:rsidRDefault="00000000">
      <w:pPr>
        <w:spacing w:after="160" w:line="300" w:lineRule="auto"/>
      </w:pPr>
      <w:r>
        <w:rPr>
          <w:sz w:val="22"/>
          <w:szCs w:val="22"/>
        </w:rPr>
        <w:t xml:space="preserve">This investigation compared Kind, </w:t>
      </w:r>
      <w:proofErr w:type="spellStart"/>
      <w:r>
        <w:rPr>
          <w:sz w:val="22"/>
          <w:szCs w:val="22"/>
        </w:rPr>
        <w:t>Minikube</w:t>
      </w:r>
      <w:proofErr w:type="spellEnd"/>
      <w:r>
        <w:rPr>
          <w:sz w:val="22"/>
          <w:szCs w:val="22"/>
        </w:rPr>
        <w:t xml:space="preserve"> and k3s (via k3d) against criteria relevant to a single-host, multi-node DSYS601 teaching lab, using a controlled, repeatable test on lab-representative hardware. </w:t>
      </w:r>
      <w:proofErr w:type="spellStart"/>
      <w:r w:rsidR="00022F64">
        <w:rPr>
          <w:sz w:val="22"/>
          <w:szCs w:val="22"/>
        </w:rPr>
        <w:t>Minikube</w:t>
      </w:r>
      <w:proofErr w:type="spellEnd"/>
      <w:r>
        <w:rPr>
          <w:sz w:val="22"/>
          <w:szCs w:val="22"/>
        </w:rPr>
        <w:t xml:space="preserve"> is not well suited to this use case, while Kind and k3d both performed reliably with minimal setup. Kind is recommended as the primary platform </w:t>
      </w:r>
      <w:r w:rsidR="00022F64">
        <w:rPr>
          <w:sz w:val="22"/>
          <w:szCs w:val="22"/>
        </w:rPr>
        <w:t>because of its</w:t>
      </w:r>
      <w:r>
        <w:rPr>
          <w:sz w:val="22"/>
          <w:szCs w:val="22"/>
        </w:rPr>
        <w:t xml:space="preserve"> conformance and reproducibility</w:t>
      </w:r>
      <w:r w:rsidR="00022F64">
        <w:rPr>
          <w:sz w:val="22"/>
          <w:szCs w:val="22"/>
        </w:rPr>
        <w:t>.</w:t>
      </w:r>
    </w:p>
    <w:sectPr w:rsidR="00C801E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967"/>
    <w:multiLevelType w:val="hybridMultilevel"/>
    <w:tmpl w:val="B3A09C5C"/>
    <w:lvl w:ilvl="0" w:tplc="239A1FE8">
      <w:start w:val="1"/>
      <w:numFmt w:val="bullet"/>
      <w:lvlText w:val="•"/>
      <w:lvlJc w:val="left"/>
      <w:pPr>
        <w:ind w:left="480" w:hanging="260"/>
      </w:pPr>
    </w:lvl>
    <w:lvl w:ilvl="1" w:tplc="6366DBE2">
      <w:start w:val="1"/>
      <w:numFmt w:val="bullet"/>
      <w:lvlText w:val="◦"/>
      <w:lvlJc w:val="left"/>
      <w:pPr>
        <w:ind w:left="900" w:hanging="260"/>
      </w:pPr>
    </w:lvl>
    <w:lvl w:ilvl="2" w:tplc="16C0396A">
      <w:numFmt w:val="decimal"/>
      <w:lvlText w:val=""/>
      <w:lvlJc w:val="left"/>
    </w:lvl>
    <w:lvl w:ilvl="3" w:tplc="E784759A">
      <w:numFmt w:val="decimal"/>
      <w:lvlText w:val=""/>
      <w:lvlJc w:val="left"/>
    </w:lvl>
    <w:lvl w:ilvl="4" w:tplc="253EFF4E">
      <w:numFmt w:val="decimal"/>
      <w:lvlText w:val=""/>
      <w:lvlJc w:val="left"/>
    </w:lvl>
    <w:lvl w:ilvl="5" w:tplc="F7D6658A">
      <w:numFmt w:val="decimal"/>
      <w:lvlText w:val=""/>
      <w:lvlJc w:val="left"/>
    </w:lvl>
    <w:lvl w:ilvl="6" w:tplc="D6AC3892">
      <w:numFmt w:val="decimal"/>
      <w:lvlText w:val=""/>
      <w:lvlJc w:val="left"/>
    </w:lvl>
    <w:lvl w:ilvl="7" w:tplc="89609756">
      <w:numFmt w:val="decimal"/>
      <w:lvlText w:val=""/>
      <w:lvlJc w:val="left"/>
    </w:lvl>
    <w:lvl w:ilvl="8" w:tplc="62105D32">
      <w:numFmt w:val="decimal"/>
      <w:lvlText w:val=""/>
      <w:lvlJc w:val="left"/>
    </w:lvl>
  </w:abstractNum>
  <w:abstractNum w:abstractNumId="1" w15:restartNumberingAfterBreak="0">
    <w:nsid w:val="2746745F"/>
    <w:multiLevelType w:val="hybridMultilevel"/>
    <w:tmpl w:val="74D44D5A"/>
    <w:lvl w:ilvl="0" w:tplc="E9CE424E">
      <w:start w:val="1"/>
      <w:numFmt w:val="bullet"/>
      <w:lvlText w:val="●"/>
      <w:lvlJc w:val="left"/>
      <w:pPr>
        <w:ind w:left="720" w:hanging="360"/>
      </w:pPr>
    </w:lvl>
    <w:lvl w:ilvl="1" w:tplc="28F6C08C">
      <w:start w:val="1"/>
      <w:numFmt w:val="bullet"/>
      <w:lvlText w:val="○"/>
      <w:lvlJc w:val="left"/>
      <w:pPr>
        <w:ind w:left="1440" w:hanging="360"/>
      </w:pPr>
    </w:lvl>
    <w:lvl w:ilvl="2" w:tplc="6CCA0E0E">
      <w:start w:val="1"/>
      <w:numFmt w:val="bullet"/>
      <w:lvlText w:val="■"/>
      <w:lvlJc w:val="left"/>
      <w:pPr>
        <w:ind w:left="2160" w:hanging="360"/>
      </w:pPr>
    </w:lvl>
    <w:lvl w:ilvl="3" w:tplc="9640B538">
      <w:start w:val="1"/>
      <w:numFmt w:val="bullet"/>
      <w:lvlText w:val="●"/>
      <w:lvlJc w:val="left"/>
      <w:pPr>
        <w:ind w:left="2880" w:hanging="360"/>
      </w:pPr>
    </w:lvl>
    <w:lvl w:ilvl="4" w:tplc="9380063C">
      <w:start w:val="1"/>
      <w:numFmt w:val="bullet"/>
      <w:lvlText w:val="○"/>
      <w:lvlJc w:val="left"/>
      <w:pPr>
        <w:ind w:left="3600" w:hanging="360"/>
      </w:pPr>
    </w:lvl>
    <w:lvl w:ilvl="5" w:tplc="9D8A2AB6">
      <w:start w:val="1"/>
      <w:numFmt w:val="bullet"/>
      <w:lvlText w:val="■"/>
      <w:lvlJc w:val="left"/>
      <w:pPr>
        <w:ind w:left="4320" w:hanging="360"/>
      </w:pPr>
    </w:lvl>
    <w:lvl w:ilvl="6" w:tplc="CFFC91FA">
      <w:start w:val="1"/>
      <w:numFmt w:val="bullet"/>
      <w:lvlText w:val="●"/>
      <w:lvlJc w:val="left"/>
      <w:pPr>
        <w:ind w:left="5040" w:hanging="360"/>
      </w:pPr>
    </w:lvl>
    <w:lvl w:ilvl="7" w:tplc="AA16AF82">
      <w:start w:val="1"/>
      <w:numFmt w:val="bullet"/>
      <w:lvlText w:val="●"/>
      <w:lvlJc w:val="left"/>
      <w:pPr>
        <w:ind w:left="5760" w:hanging="360"/>
      </w:pPr>
    </w:lvl>
    <w:lvl w:ilvl="8" w:tplc="9B48BE46">
      <w:start w:val="1"/>
      <w:numFmt w:val="bullet"/>
      <w:lvlText w:val="●"/>
      <w:lvlJc w:val="left"/>
      <w:pPr>
        <w:ind w:left="6480" w:hanging="360"/>
      </w:pPr>
    </w:lvl>
  </w:abstractNum>
  <w:num w:numId="1" w16cid:durableId="1980525703">
    <w:abstractNumId w:val="1"/>
    <w:lvlOverride w:ilvl="0">
      <w:startOverride w:val="1"/>
    </w:lvlOverride>
  </w:num>
  <w:num w:numId="2" w16cid:durableId="935092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1E6"/>
    <w:rsid w:val="00022F64"/>
    <w:rsid w:val="000B400D"/>
    <w:rsid w:val="00256B75"/>
    <w:rsid w:val="002F4F92"/>
    <w:rsid w:val="0071302F"/>
    <w:rsid w:val="008F67C3"/>
    <w:rsid w:val="00920326"/>
    <w:rsid w:val="00AC1EC6"/>
    <w:rsid w:val="00B81247"/>
    <w:rsid w:val="00C801E6"/>
    <w:rsid w:val="00F65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F611"/>
  <w15:docId w15:val="{1CDD8953-FAC8-478B-B921-516841BB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1257</Words>
  <Characters>7354</Characters>
  <Application>Microsoft Office Word</Application>
  <DocSecurity>0</DocSecurity>
  <Lines>229</Lines>
  <Paragraphs>136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kat0870</dc:creator>
  <cp:lastModifiedBy>Kabir Singh Thukral [kat0870]</cp:lastModifiedBy>
  <cp:revision>2</cp:revision>
  <dcterms:created xsi:type="dcterms:W3CDTF">2026-09-17T08:11:00Z</dcterms:created>
  <dcterms:modified xsi:type="dcterms:W3CDTF">2026-09-17T08:11:00Z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7ea11019-db9d-4511-975c-04d5dcbcad6e</vt:lpwstr>
  </property>
</Properties>
</file>