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FEEB" w14:textId="37DD3B80" w:rsidR="00AF1742" w:rsidRDefault="007C7B57">
      <w:r w:rsidRPr="007C7B57">
        <w:drawing>
          <wp:inline distT="0" distB="0" distL="0" distR="0" wp14:anchorId="3D407D2F" wp14:editId="555E3C6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57"/>
    <w:rsid w:val="00154BC2"/>
    <w:rsid w:val="007C7B57"/>
    <w:rsid w:val="00AF1742"/>
    <w:rsid w:val="00E8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F865"/>
  <w15:chartTrackingRefBased/>
  <w15:docId w15:val="{3BA0C497-AF11-4F81-8318-40525DD1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SENA - Servicio Nacional de Aprendizaje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Dahyana Garro Lopez</dc:creator>
  <cp:keywords/>
  <dc:description/>
  <cp:lastModifiedBy>Deisy Dahyana Garro Lopez</cp:lastModifiedBy>
  <cp:revision>1</cp:revision>
  <dcterms:created xsi:type="dcterms:W3CDTF">2024-05-01T02:04:00Z</dcterms:created>
  <dcterms:modified xsi:type="dcterms:W3CDTF">2024-05-01T02:04:00Z</dcterms:modified>
</cp:coreProperties>
</file>