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設備状態監視機能 参考設計書</w:t>
      </w:r>
    </w:p>
    <w:p>
      <w:pPr>
        <w:pStyle w:val="Subtitle"/>
      </w:pPr>
      <w:r>
        <w:t>記述例 | 権威レベル: reference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参考資料番号: </w:t>
      </w:r>
      <w:r>
        <w:rPr>
          <w:rFonts w:ascii="Calibri" w:hAnsi="Calibri" w:eastAsia="Noto Sans JP" w:cs="Calibri"/>
          <w:color w:val="000000"/>
          <w:sz w:val="21"/>
        </w:rPr>
        <w:t>REF-DESIGN-01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版: </w:t>
      </w:r>
      <w:r>
        <w:rPr>
          <w:rFonts w:ascii="Calibri" w:hAnsi="Calibri" w:eastAsia="Noto Sans JP" w:cs="Calibri"/>
          <w:color w:val="000000"/>
          <w:sz w:val="21"/>
        </w:rPr>
        <w:t>1.0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機密区分: </w:t>
      </w:r>
      <w:r>
        <w:rPr>
          <w:rFonts w:ascii="Calibri" w:hAnsi="Calibri" w:eastAsia="Noto Sans JP" w:cs="Calibri"/>
          <w:color w:val="000000"/>
          <w:sz w:val="21"/>
        </w:rPr>
        <w:t>社内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作成日: </w:t>
      </w:r>
      <w:r>
        <w:rPr>
          <w:rFonts w:ascii="Calibri" w:hAnsi="Calibri" w:eastAsia="Noto Sans JP" w:cs="Calibri"/>
          <w:color w:val="000000"/>
          <w:sz w:val="21"/>
        </w:rPr>
        <w:t>2026-06-15</w:t>
      </w:r>
    </w:p>
    <w:p>
      <w:pPr>
        <w:pStyle w:val="Heading1"/>
      </w:pPr>
      <w:r>
        <w:t>1. 概要</w:t>
      </w:r>
    </w:p>
    <w:p>
      <w:r>
        <w:t>設備状態監視機能の実装例を示す。本資料は記述例であり、上位の品質規程または承認済みテンプレートと矛盾する場合は上位資料を優先する。</w:t>
      </w:r>
    </w:p>
    <w:p>
      <w:pPr>
        <w:pStyle w:val="Heading1"/>
      </w:pPr>
      <w:r>
        <w:t>2. 参考パラメータ</w:t>
      </w:r>
    </w:p>
    <w:p>
      <w:r>
        <w:t>監視入力部は周期的にセンサー値を取得し、状態判定部へ送信する。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val="clear" w:color="auto"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/>
                <w:color w:val="0B2545"/>
                <w:sz w:val="21"/>
              </w:rPr>
              <w:t>主要パラメータ</w:t>
            </w:r>
          </w:p>
        </w:tc>
        <w:tc>
          <w:tcPr>
            <w:tcW w:type="dxa" w:w="6660"/>
            <w:vAlign w:val="center"/>
            <w:shd w:val="clear" w:color="auto"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/>
                <w:color w:val="0B2545"/>
                <w:sz w:val="21"/>
              </w:rPr>
              <w:t>設計値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監視周期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500 ms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状態保持時間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2 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記録方式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イベント変化時</w:t>
            </w:r>
          </w:p>
        </w:tc>
      </w:tr>
    </w:tbl>
    <w:p>
      <w:pPr>
        <w:pStyle w:val="Heading1"/>
      </w:pPr>
      <w:r>
        <w:t>3. 注記</w:t>
      </w:r>
    </w:p>
    <w:p>
      <w:r>
        <w:t>ここに記載した 500 ms は参考値であり、拘束力のある品質規程による確認を省略してはならない。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Noto Sans JP" w:cs="Calibri"/>
        <w:color w:val="5A6470"/>
        <w:sz w:val="16"/>
      </w:rPr>
      <w:t>REF-DESIGN-01 | AUTHORITY: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Noto Sans JP" w:cs="Calibri"/>
        <w:color w:val="5A6470"/>
        <w:sz w:val="16"/>
      </w:rPr>
      <w:t>REFERENCE DESIGN | SYNTHETIC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C4D31"/>
    <w:multiLevelType w:val="singleLevel"/>
    <w:tmpl w:val="434C4D3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JP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JP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Calibri" w:hAnsi="Calibri" w:eastAsia="Noto Sans JP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Noto Sans JP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 w:eastAsia="Noto Sans JP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Calibri" w:hAnsi="Calibri" w:eastAsia="Noto Sans JP" w:cs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="Calibri" w:hAnsi="Calibri" w:eastAsia="Noto Sans JP" w:cs="Calibri"/>
      <w:i/>
      <w:iCs/>
      <w:color w:val="5A64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設備状態監視機能 参考設計書</dc:title>
  <dc:subject>Synthetic CheckListMaker document review demo</dc:subject>
  <dc:creator>CheckListMaker Demo</dc:creator>
  <cp:keywords>CheckListMaker, demo, synthetic</cp:keywords>
  <dc:description>Synthetic, non-sensitive demonstration content</dc:description>
  <cp:lastModifiedBy>CheckListMaker Demo</cp:lastModifiedBy>
  <cp:revision>1</cp:revision>
  <dcterms:created xsi:type="dcterms:W3CDTF">2026-01-01T00:00:00Z</dcterms:created>
  <dcterms:modified xsi:type="dcterms:W3CDTF">2026-01-01T00:00:00Z</dcterms:modified>
  <cp:category>Demo</cp:category>
</cp:coreProperties>
</file>