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エグザクトストップモード機能（G61）</w:t>
      </w:r>
    </w:p>
    <w:p>
      <w:pPr>
        <w:pStyle w:val="Heading2"/>
      </w:pPr>
      <w:r>
        <w:t>目的・概要</w:t>
      </w:r>
    </w:p>
    <w:p>
      <w:r>
        <w:t>各ブロックの終端で切削送りを減速し、目標位置に到達してから次のブロックを実行するモードです。ブロックごとに確実な停止を行うことで、角部のシャープな形状や高精度加工を実現します。</w:t>
      </w:r>
    </w:p>
    <w:p>
      <w:pPr>
        <w:pStyle w:val="Heading2"/>
      </w:pPr>
      <w:r>
        <w:t>インターフェース仕様</w:t>
      </w:r>
    </w:p>
    <w:tbl>
      <w:tblPr>
        <w:tblW w:type="auto" w:w="0"/>
        <w:tblLook w:firstColumn="1" w:firstRow="1" w:lastColumn="0" w:lastRow="0" w:noHBand="0" w:noVBand="1" w:val="04A0"/>
      </w:tblPr>
      <w:tblGrid>
        <w:gridCol w:w="4320"/>
        <w:gridCol w:w="4320"/>
      </w:tblGrid>
      <w:tr>
        <w:tc>
          <w:tcPr>
            <w:tcW w:type="dxa" w:w="4320"/>
          </w:tcPr>
          <w:p>
            <w:r>
              <w:t>項目</w:t>
            </w:r>
          </w:p>
        </w:tc>
        <w:tc>
          <w:tcPr>
            <w:tcW w:type="dxa" w:w="4320"/>
          </w:tcPr>
          <w:p>
            <w:r>
              <w:t>内容</w:t>
            </w:r>
          </w:p>
        </w:tc>
      </w:tr>
      <w:tr>
        <w:tc>
          <w:tcPr>
            <w:tcW w:type="dxa" w:w="4320"/>
          </w:tcPr>
          <w:p>
            <w:r>
              <w:t>Gコード形式</w:t>
            </w:r>
          </w:p>
        </w:tc>
        <w:tc>
          <w:tcPr>
            <w:tcW w:type="dxa" w:w="4320"/>
          </w:tcPr>
          <w:p>
            <w:r>
              <w:t>G61 ;</w:t>
              <w:br/>
              <w:t>G61を指定するとモードが有効となり、以降のブロックで終点減速とインポジションチェックを実施。</w:t>
            </w:r>
          </w:p>
        </w:tc>
      </w:tr>
      <w:tr>
        <w:tc>
          <w:tcPr>
            <w:tcW w:type="dxa" w:w="4320"/>
          </w:tcPr>
          <w:p>
            <w:r>
              <w:t>モード解除</w:t>
            </w:r>
          </w:p>
        </w:tc>
        <w:tc>
          <w:tcPr>
            <w:tcW w:type="dxa" w:w="4320"/>
          </w:tcPr>
          <w:p>
            <w:r>
              <w:t>G62（自動コーナオーバライド）、G63（タッピングモード）、G64（切削モード）のいずれかを指定すると解除される。</w:t>
            </w:r>
          </w:p>
        </w:tc>
      </w:tr>
    </w:tbl>
    <w:p>
      <w:pPr>
        <w:pStyle w:val="Heading2"/>
      </w:pPr>
      <w:r>
        <w:t>処理の流れ</w:t>
      </w:r>
    </w:p>
    <w:p>
      <w:r>
        <w:t>1. 精度が必要なコーナ部などでG61を指定します。</w:t>
        <w:br/>
        <w:t>2. 以降のブロックでは、ブロック終端で切削送りがゼロになるまで減速し、サーボのインポジションチェックが完了した後に次のブロックに進みます【95414512717278†L14910-L14917】。</w:t>
        <w:br/>
        <w:t>3. コーナの丸めや削り残しを防ぎ、図形の角を鋭く仕上げることができます。</w:t>
        <w:br/>
        <w:t>4. 高速加工時はサイクルタイムが長くなるため、必要な箇所のみで使用します。</w:t>
      </w:r>
    </w:p>
    <w:p>
      <w:pPr>
        <w:pStyle w:val="Heading2"/>
      </w:pPr>
      <w:r>
        <w:t>設計上の留意事項</w:t>
      </w:r>
    </w:p>
    <w:p>
      <w:r>
        <w:t>- G61はモーダルGコードなので、不要になったらG62やG64で必ず解除してください。</w:t>
      </w:r>
    </w:p>
    <w:p>
      <w:r>
        <w:t>- 急激な減速が発生するため、工具負荷や機械振動に注意し、適切な加減速パラメータを設定します。</w:t>
      </w:r>
    </w:p>
    <w:p>
      <w:r>
        <w:t>引用: 【95414512717278†L14910-L14917】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