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レファレンス点復帰方式選択機能 基本設計書</w:t>
      </w:r>
    </w:p>
    <w:p>
      <w:pPr>
        <w:pStyle w:val="Heading2"/>
      </w:pPr>
      <w:r>
        <w:t>目的</w:t>
      </w:r>
    </w:p>
    <w:p>
      <w:r>
        <w:t>レファレンス点復帰方式選択機能は、機械のレファレンス点が確立していない状態での手動レファレンス点復帰および自動レファレンス点復帰(G28)の動作を選択するための機能です。回転軸において減速ドグやサーボモータのグリッド検出を用いた復帰シーケンスが異なるため、適切な設定が必要です。</w:t>
      </w:r>
    </w:p>
    <w:p>
      <w:pPr>
        <w:pStyle w:val="Heading2"/>
      </w:pPr>
      <w:r>
        <w:t>概要</w:t>
      </w:r>
    </w:p>
    <w:p>
      <w:r>
        <w:t>パラメータNo.1007のRTLxとALZxにより、レファレンス点復帰時の工具移動シーケンスが決定されます。RTLxは手動レファレンス点復帰で減速ドグを踏んだ状態のまま復帰する際の動作を、ALZxは自動レファレンス点復帰(G28)の動作を切り替えます【95414512717278†L3459-L3487】。</w:t>
      </w:r>
    </w:p>
    <w:p>
      <w:pPr>
        <w:pStyle w:val="Heading2"/>
      </w:pPr>
      <w:r>
        <w:t>インターフェース</w:t>
      </w:r>
    </w:p>
    <w:p>
      <w:r>
        <w:t>本機能に関係するパラメータは次のとおりです。</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番号・ビット</w:t>
            </w:r>
          </w:p>
        </w:tc>
        <w:tc>
          <w:tcPr>
            <w:tcW w:type="dxa" w:w="2160"/>
          </w:tcPr>
          <w:p>
            <w:r>
              <w:t>設定値</w:t>
            </w:r>
          </w:p>
        </w:tc>
        <w:tc>
          <w:tcPr>
            <w:tcW w:type="dxa" w:w="2160"/>
          </w:tcPr>
          <w:p>
            <w:r>
              <w:t>説明</w:t>
            </w:r>
          </w:p>
        </w:tc>
      </w:tr>
      <w:tr>
        <w:tc>
          <w:tcPr>
            <w:tcW w:type="dxa" w:w="2160"/>
          </w:tcPr>
          <w:p>
            <w:r>
              <w:t>RTLx</w:t>
            </w:r>
          </w:p>
        </w:tc>
        <w:tc>
          <w:tcPr>
            <w:tcW w:type="dxa" w:w="2160"/>
          </w:tcPr>
          <w:p>
            <w:r>
              <w:t>No.1007#0</w:t>
            </w:r>
          </w:p>
        </w:tc>
        <w:tc>
          <w:tcPr>
            <w:tcW w:type="dxa" w:w="2160"/>
          </w:tcPr>
          <w:p>
            <w:r>
              <w:t>0: 減速ドグを踏んだ後FL速度で復帰</w:t>
              <w:br/>
              <w:t>1: サーボモータのグリッドが確立するまで早送りで移動</w:t>
            </w:r>
          </w:p>
        </w:tc>
        <w:tc>
          <w:tcPr>
            <w:tcW w:type="dxa" w:w="2160"/>
          </w:tcPr>
          <w:p>
            <w:r>
              <w:t>回転軸Aタイプの手動レファレンス点復帰動作を選択します。1に設定すると減速ドグを踏んでもFL速度にならず、グリッド確立後に再度減速ドグを踏んで復帰動作を完了します【95414512717278†L3460-L3475】。</w:t>
            </w:r>
          </w:p>
        </w:tc>
      </w:tr>
      <w:tr>
        <w:tc>
          <w:tcPr>
            <w:tcW w:type="dxa" w:w="2160"/>
          </w:tcPr>
          <w:p>
            <w:r>
              <w:t>ALZx</w:t>
            </w:r>
          </w:p>
        </w:tc>
        <w:tc>
          <w:tcPr>
            <w:tcW w:type="dxa" w:w="2160"/>
          </w:tcPr>
          <w:p>
            <w:r>
              <w:t>No.1007#1</w:t>
            </w:r>
          </w:p>
        </w:tc>
        <w:tc>
          <w:tcPr>
            <w:tcW w:type="dxa" w:w="2160"/>
          </w:tcPr>
          <w:p>
            <w:r>
              <w:t>0: 位置決め(早送り)で復帰</w:t>
              <w:br/>
              <w:t>1: 手動復帰と同じシーケンスで復帰</w:t>
            </w:r>
          </w:p>
        </w:tc>
        <w:tc>
          <w:tcPr>
            <w:tcW w:type="dxa" w:w="2160"/>
          </w:tcPr>
          <w:p>
            <w:r>
              <w:t>自動レファレンス点復帰(G28)時の復帰方法を選択します。0の場合は早送りでレファレンス点へ戻りますが、電源投入後一度も復帰していない場合は手動復帰のシーケンスを用います【95414512717278†L3478-L3487】。1の場合は常に手動復帰と同じシーケンスで実行します。</w:t>
            </w:r>
          </w:p>
        </w:tc>
      </w:tr>
    </w:tbl>
    <w:p>
      <w:pPr>
        <w:pStyle w:val="Heading2"/>
      </w:pPr>
      <w:r>
        <w:t>処理の流れ</w:t>
      </w:r>
    </w:p>
    <w:p>
      <w:r>
        <w:t>1. 回転軸Aタイプで手動レファレンス点復帰を行う場合、回転軸が減速ドグを踏んだ状態でRTLxを参照し、動作モードを決定します。RTLx=0では減速ドグを踏んだ時点でFL速度に切り替え復帰を行います。RTLx=1では減速ドグを踏んでもFL速度に切り替えず早送りで動き続け、サーボモータのグリッドが確立したところで再度減速ドグを踏んで復帰動作を完了します【95414512717278†L3460-L3475】。</w:t>
      </w:r>
    </w:p>
    <w:p>
      <w:r>
        <w:t>2. 電源投入後初めての自動レファレンス点復帰(G28)では、ALZxに関わらず手動復帰のシーケンスが使用されます。レファレンス点が既に確立している場合、ALZx=0なら早送りで復帰し、ALZx=1なら手動復帰と同じシーケンスで復帰します【95414512717278†L3478-L3487】。</w:t>
      </w:r>
    </w:p>
    <w:p>
      <w:r>
        <w:t>3. 設定変更後は必ず電源を再投入して有効にし、手動および自動復帰動作が意図した通りになるかを確認します。</w:t>
      </w:r>
    </w:p>
    <w:p>
      <w:pPr>
        <w:pStyle w:val="Heading2"/>
      </w:pPr>
      <w:r>
        <w:t>留意事項</w:t>
      </w:r>
    </w:p>
    <w:p>
      <w:r>
        <w:t>・RTLx=1の場合、サーボモータのグリッドが確立しないまま減速ドグを離れるとアラーム(SW0090)「レファレンス点復帰ができません」が発生します【95414512717278†L3471-L3473】。手動復帰を開始する位置をレファレンス点から十分に離しておくことが推奨されます【95414512717278†L3474-L3475】。</w:t>
      </w:r>
    </w:p>
    <w:p>
      <w:r>
        <w:t>・ALZx=0でも電源投入後一度もレファレンス点復帰を行っていない場合は手動シーケンスで実行されるため、初回の復帰は必ず安全な位置で行ってください。</w:t>
      </w:r>
    </w:p>
    <w:p>
      <w:r>
        <w:t>・回転軸以外の直線軸にはRTLxやALZxの設定は適用されません。</w:t>
      </w:r>
    </w:p>
    <w:p>
      <w:r>
        <w:t>・パラメータ変更後は電源を再投入し、レファレンス点復帰の動作を確認してから自動運転プログラムを実行してください。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