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レファレンス点復帰機能 基本設計書</w:t>
      </w:r>
    </w:p>
    <w:p>
      <w:pPr>
        <w:pStyle w:val="Heading2"/>
      </w:pPr>
      <w:r>
        <w:t>目的</w:t>
      </w:r>
    </w:p>
    <w:p>
      <w:r>
        <w:t>レファレンス点復帰機能は、工作機械の各軸をあらかじめ設定されたレファレンス点（基準点）に復帰させ、機械座標系の確立や工具交換を安全に行うための機能です。</w:t>
      </w:r>
    </w:p>
    <w:p>
      <w:pPr>
        <w:pStyle w:val="Heading2"/>
      </w:pPr>
      <w:r>
        <w:t>概要</w:t>
      </w:r>
    </w:p>
    <w:p>
      <w:r>
        <w:t>マニュアルでは、レファレンス点復帰とは電源投入後や加工中に機械軸を基準点に戻す操作を指し、パラメータ設定により最大４カ所のレファレンス点を持てると説明しています。自動レファレンス点復帰（G28）は指定した軸を中間点を経由して基準点へ移動し、レファレンス点からの復帰（G29）は基準点から中間点を経由して指定位置へ戻ります。また、レファレンス点到達をチェックする機能（G27）が用意されており、指定軸が基準点に到達していない場合はアラームが発生します。工具交換位置が基準点と異なる場合には第２〜第４レファレンス点（G30 P2/P3/P4）を利用します【501261474110680†L10170-L10280】。</w:t>
      </w:r>
    </w:p>
    <w:p>
      <w:pPr>
        <w:pStyle w:val="Heading2"/>
      </w:pPr>
      <w:r>
        <w:t>インターフェース</w:t>
      </w:r>
    </w:p>
    <w:p>
      <w:r>
        <w:t>各機能はGコードと軸アドレスの組み合わせで指令します。主な入力は次のとおりです。</w:t>
      </w:r>
    </w:p>
    <w:tbl>
      <w:tblPr>
        <w:tblW w:type="auto" w:w="0"/>
        <w:tblLook w:firstColumn="1" w:firstRow="1" w:lastColumn="0" w:lastRow="0" w:noHBand="0" w:noVBand="1" w:val="04A0"/>
      </w:tblPr>
      <w:tblGrid>
        <w:gridCol w:w="2880"/>
        <w:gridCol w:w="2880"/>
        <w:gridCol w:w="2880"/>
      </w:tblGrid>
      <w:tr>
        <w:tc>
          <w:tcPr>
            <w:tcW w:type="dxa" w:w="2880"/>
          </w:tcPr>
          <w:p>
            <w:r>
              <w:t>G コード</w:t>
            </w:r>
          </w:p>
        </w:tc>
        <w:tc>
          <w:tcPr>
            <w:tcW w:type="dxa" w:w="2880"/>
          </w:tcPr>
          <w:p>
            <w:r>
              <w:t>機能</w:t>
            </w:r>
          </w:p>
        </w:tc>
        <w:tc>
          <w:tcPr>
            <w:tcW w:type="dxa" w:w="2880"/>
          </w:tcPr>
          <w:p>
            <w:r>
              <w:t>主なパラメータ</w:t>
            </w:r>
          </w:p>
        </w:tc>
      </w:tr>
      <w:tr>
        <w:tc>
          <w:tcPr>
            <w:tcW w:type="dxa" w:w="2880"/>
          </w:tcPr>
          <w:p>
            <w:r>
              <w:t>G28</w:t>
            </w:r>
          </w:p>
        </w:tc>
        <w:tc>
          <w:tcPr>
            <w:tcW w:type="dxa" w:w="2880"/>
          </w:tcPr>
          <w:p>
            <w:r>
              <w:t>自動レファレンス点復帰</w:t>
            </w:r>
          </w:p>
        </w:tc>
        <w:tc>
          <w:tcPr>
            <w:tcW w:type="dxa" w:w="2880"/>
          </w:tcPr>
          <w:p>
            <w:r>
              <w:t>X,Y,Zなどの各軸座標（中間点）</w:t>
            </w:r>
          </w:p>
        </w:tc>
      </w:tr>
      <w:tr>
        <w:tc>
          <w:tcPr>
            <w:tcW w:type="dxa" w:w="2880"/>
          </w:tcPr>
          <w:p>
            <w:r>
              <w:t>G29</w:t>
            </w:r>
          </w:p>
        </w:tc>
        <w:tc>
          <w:tcPr>
            <w:tcW w:type="dxa" w:w="2880"/>
          </w:tcPr>
          <w:p>
            <w:r>
              <w:t>レファレンス点からの復帰</w:t>
            </w:r>
          </w:p>
        </w:tc>
        <w:tc>
          <w:tcPr>
            <w:tcW w:type="dxa" w:w="2880"/>
          </w:tcPr>
          <w:p>
            <w:r>
              <w:t>X,Y,Zなどの各軸座標（目標位置）</w:t>
            </w:r>
          </w:p>
        </w:tc>
      </w:tr>
      <w:tr>
        <w:tc>
          <w:tcPr>
            <w:tcW w:type="dxa" w:w="2880"/>
          </w:tcPr>
          <w:p>
            <w:r>
              <w:t>G27</w:t>
            </w:r>
          </w:p>
        </w:tc>
        <w:tc>
          <w:tcPr>
            <w:tcW w:type="dxa" w:w="2880"/>
          </w:tcPr>
          <w:p>
            <w:r>
              <w:t>レファレンス点チェック</w:t>
            </w:r>
          </w:p>
        </w:tc>
        <w:tc>
          <w:tcPr>
            <w:tcW w:type="dxa" w:w="2880"/>
          </w:tcPr>
          <w:p>
            <w:r>
              <w:t>X,Y,Zなどの各軸指定</w:t>
            </w:r>
          </w:p>
        </w:tc>
      </w:tr>
      <w:tr>
        <w:tc>
          <w:tcPr>
            <w:tcW w:type="dxa" w:w="2880"/>
          </w:tcPr>
          <w:p>
            <w:r>
              <w:t>G30 Pn</w:t>
            </w:r>
          </w:p>
        </w:tc>
        <w:tc>
          <w:tcPr>
            <w:tcW w:type="dxa" w:w="2880"/>
          </w:tcPr>
          <w:p>
            <w:r>
              <w:t>第2〜第4レファレンス点復帰</w:t>
            </w:r>
          </w:p>
        </w:tc>
        <w:tc>
          <w:tcPr>
            <w:tcW w:type="dxa" w:w="2880"/>
          </w:tcPr>
          <w:p>
            <w:r>
              <w:t>P2,P3,P4 (レファレンス点番号), X,Y,Zなどの各軸座標</w:t>
            </w:r>
          </w:p>
        </w:tc>
      </w:tr>
    </w:tbl>
    <w:p>
      <w:pPr>
        <w:pStyle w:val="Heading2"/>
      </w:pPr>
      <w:r>
        <w:t>処理の流れ</w:t>
      </w:r>
    </w:p>
    <w:p>
      <w:r>
        <w:t>1. G28 指令により指定軸の中間点を登録し、その軸をレファレンス点へ移動します。複数回のG28指令により各軸の中間点が個別に登録されます。</w:t>
        <w:br/>
        <w:t>2. G29 指令では、登録された中間点を経由してレファレンス点から目的位置へ移動します。</w:t>
        <w:br/>
        <w:t>3. G27 指令は指定軸がレファレンス点に到達しているかを確認し、誤差があればアラームを発生させます。</w:t>
        <w:br/>
        <w:t>4. G30 Pn 指令は第2〜第4レファレンス点に復帰させるため、パラメータで設定したレファレンス点番号 (P2/P3/P4) を指定します。</w:t>
        <w:br/>
        <w:t>5. いずれの指令も工具長補正や工具径補正を解除した状態で実行し、レファレンス点を適切に設定してから使用します。</w:t>
      </w:r>
    </w:p>
    <w:p>
      <w:pPr>
        <w:pStyle w:val="Heading2"/>
      </w:pPr>
      <w:r>
        <w:t>留意事項</w:t>
      </w:r>
    </w:p>
    <w:p>
      <w:r>
        <w:t>・レファレンス点復帰の前に工具長補正や工具径補正を解除しないと基準点を越えて移動する危険があります。</w:t>
        <w:br/>
        <w:t>・G28 とG29で使用する中間点は各軸ごとに記憶され、プログラム途中で別の軸を登録することができます【501261474110680†L10170-L10280】。</w:t>
        <w:br/>
        <w:t>・第2〜第4レファレンス点は機械パラメータで設定し、機械を手動または自動で基準点に戻してから使用します。</w:t>
        <w:br/>
        <w:t>・レファレンス点復帰機能はスケーリングや座標回転モード中には使用しないでください。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