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主軸機能 基本設計書</w:t>
      </w:r>
    </w:p>
    <w:p>
      <w:pPr>
        <w:pStyle w:val="Heading2"/>
      </w:pPr>
      <w:r>
        <w:t>目的</w:t>
      </w:r>
    </w:p>
    <w:p>
      <w:r>
        <w:t>主軸機能は、主軸の回転数や角度位置決めを制御する機能であり、加工に必要な切削速度や角度位置を実現します。</w:t>
      </w:r>
    </w:p>
    <w:p>
      <w:pPr>
        <w:pStyle w:val="Heading2"/>
      </w:pPr>
      <w:r>
        <w:t>概要</w:t>
      </w:r>
    </w:p>
    <w:p>
      <w:r>
        <w:t>主軸の回転はSコードやMコードによって制御され、一定の回転モードでワークを回転させることができます。切削速度を一定に保つ周速一定制御（G96）では、ワーク径に応じて主軸回転数が自動的に変化し、加工条件を一定に保ちます【501261474110680†L3090-L3093。</w:t>
      </w:r>
    </w:p>
    <w:p>
      <w:r>
        <w:t>主軸位置決め機能では、主軸を所定の角度に停止させる機能であり、主軸回転モードを解除して主軸位置決めモードに切り換え、軸アドレスやMコードで角度を指令します。マニュアルでは、主軸位置決め機能を次の三つの動作に分類しています: (1) 主軸回転モードを解除して主軸位置決めモードへ移行する動作、(2) 主軸位置決めモードで任意角度又は半固定角度に位置決めする動作、(3) 主軸位置決めモードを解除し回転モードへ戻る動作【501261474110680†L12126-L12149】【501261474110680†L12151-L12163】【501261474110680†L12172-L12196】。</w:t>
      </w:r>
    </w:p>
    <w:p>
      <w:r>
        <w:t>最小移動単位は約0.088°、最小設定単位は0.001°、最大指令値は±999999.999°です【501261474110680†L12126-L12149】【501261474110680†L12151-L12163】【501261474110680†L12172-L12196】。</w:t>
      </w:r>
    </w:p>
    <w:p>
      <w:pPr>
        <w:pStyle w:val="Heading2"/>
      </w:pPr>
      <w:r>
        <w:t>インターフェース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コード/入力</w:t>
            </w:r>
          </w:p>
        </w:tc>
        <w:tc>
          <w:tcPr>
            <w:tcW w:type="dxa" w:w="2880"/>
          </w:tcPr>
          <w:p>
            <w:r>
              <w:t>機能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Sコード</w:t>
            </w:r>
          </w:p>
        </w:tc>
        <w:tc>
          <w:tcPr>
            <w:tcW w:type="dxa" w:w="2880"/>
          </w:tcPr>
          <w:p>
            <w:r>
              <w:t>主軸回転数指令</w:t>
            </w:r>
          </w:p>
        </w:tc>
        <w:tc>
          <w:tcPr>
            <w:tcW w:type="dxa" w:w="2880"/>
          </w:tcPr>
          <w:p>
            <w:r>
              <w:t>回転速度を数値またはコードで指定</w:t>
            </w:r>
          </w:p>
        </w:tc>
      </w:tr>
      <w:tr>
        <w:tc>
          <w:tcPr>
            <w:tcW w:type="dxa" w:w="2880"/>
          </w:tcPr>
          <w:p>
            <w:r>
              <w:t>M03/M04/M05</w:t>
            </w:r>
          </w:p>
        </w:tc>
        <w:tc>
          <w:tcPr>
            <w:tcW w:type="dxa" w:w="2880"/>
          </w:tcPr>
          <w:p>
            <w:r>
              <w:t>主軸正転／逆転／停止</w:t>
            </w:r>
          </w:p>
        </w:tc>
        <w:tc>
          <w:tcPr>
            <w:tcW w:type="dxa" w:w="2880"/>
          </w:tcPr>
          <w:p>
            <w:r>
              <w:t>正転(M03)、逆転(M04)、停止(M05)</w:t>
            </w:r>
          </w:p>
        </w:tc>
      </w:tr>
      <w:tr>
        <w:tc>
          <w:tcPr>
            <w:tcW w:type="dxa" w:w="2880"/>
          </w:tcPr>
          <w:p>
            <w:r>
              <w:t>G96/G97</w:t>
            </w:r>
          </w:p>
        </w:tc>
        <w:tc>
          <w:tcPr>
            <w:tcW w:type="dxa" w:w="2880"/>
          </w:tcPr>
          <w:p>
            <w:r>
              <w:t>周速一定制御／キャンセル</w:t>
            </w:r>
          </w:p>
        </w:tc>
        <w:tc>
          <w:tcPr>
            <w:tcW w:type="dxa" w:w="2880"/>
          </w:tcPr>
          <w:p>
            <w:r>
              <w:t>主軸速度をワーク径に応じて自動調整</w:t>
            </w:r>
          </w:p>
        </w:tc>
      </w:tr>
      <w:tr>
        <w:tc>
          <w:tcPr>
            <w:tcW w:type="dxa" w:w="2880"/>
          </w:tcPr>
          <w:p>
            <w:r>
              <w:t>Mα～Mα+5</w:t>
            </w:r>
          </w:p>
        </w:tc>
        <w:tc>
          <w:tcPr>
            <w:tcW w:type="dxa" w:w="2880"/>
          </w:tcPr>
          <w:p>
            <w:r>
              <w:t>半固定角度位置決め</w:t>
            </w:r>
          </w:p>
        </w:tc>
        <w:tc>
          <w:tcPr>
            <w:tcW w:type="dxa" w:w="2880"/>
          </w:tcPr>
          <w:p>
            <w:r>
              <w:t>パラメータで定義した角度に位置決め</w:t>
            </w:r>
          </w:p>
        </w:tc>
      </w:tr>
      <w:tr>
        <w:tc>
          <w:tcPr>
            <w:tcW w:type="dxa" w:w="2880"/>
          </w:tcPr>
          <w:p>
            <w:r>
              <w:t>軸アドレス</w:t>
            </w:r>
          </w:p>
        </w:tc>
        <w:tc>
          <w:tcPr>
            <w:tcW w:type="dxa" w:w="2880"/>
          </w:tcPr>
          <w:p>
            <w:r>
              <w:t>任意角度位置決め</w:t>
            </w:r>
          </w:p>
        </w:tc>
        <w:tc>
          <w:tcPr>
            <w:tcW w:type="dxa" w:w="2880"/>
          </w:tcPr>
          <w:p>
            <w:r>
              <w:t>スピンドル軸をアブソリュートまたはインクレメンタル指令</w:t>
            </w:r>
          </w:p>
        </w:tc>
      </w:tr>
    </w:tbl>
    <w:p/>
    <w:p>
      <w:pPr>
        <w:pStyle w:val="Heading2"/>
      </w:pPr>
      <w:r>
        <w:t>処理の流れ</w:t>
      </w:r>
    </w:p>
    <w:p>
      <w:r>
        <w:t>1. プログラムからSコードやG96/G97、主軸関連のMコードを読み取り主軸回転モードを設定します。</w:t>
        <w:br/>
        <w:t>2. 主軸回転モードでは、回転速度指令に従って主軸を駆動し、周速一定制御が有効な場合はワーク径に応じて速度を補正します。</w:t>
        <w:br/>
        <w:t>3. 主軸位置決めを行う場合、設定されたMコードにより主軸回転モードを解除し、オリエンテーションで基準位置を確立します。</w:t>
        <w:br/>
        <w:t>4. 軸アドレスまたは半固定角度指令で主軸を指定角度に位置決めし、所定の許容範囲で停止させます。</w:t>
        <w:br/>
        <w:t>5. 位置決めが終了したら、別のMコードで主軸位置決めモードを解除し、再び回転モードへ戻します。</w:t>
      </w:r>
    </w:p>
    <w:p>
      <w:pPr>
        <w:pStyle w:val="Heading2"/>
      </w:pPr>
      <w:r>
        <w:t>留意事項</w:t>
      </w:r>
    </w:p>
    <w:p>
      <w:r>
        <w:t>・主軸位置決め関連のMコードは単独ブロックで指令し、他の指令と組み合わせないようにします。</w:t>
        <w:br/>
        <w:t>・オリエンテーションを省略した場合はプログラム原点が確立されず、アブソリュート指令での位置決め精度が保証されません【501261474110680†L12126-L12149】【501261474110680†L12151-L12163】【501261474110680†L12172-L12196】。</w:t>
        <w:br/>
        <w:t>・主軸位置決め中はドライラン、マシンロックなどの機能が無効となるため、機械動作には十分注意します。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