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制御軸取り外し・ミラー設定入力機能</w:t>
      </w:r>
    </w:p>
    <w:p>
      <w:r>
        <w:t>この機能は、制御軸を外部信号で一時的に制御対象から外す「制御軸取り外し」と、ミラーイメージ加工のオン／オフを入力信号で切り替えるための設定に関するものである。各軸ごとに設定が可能であり、パラメータとセッティング入力の組み合わせによって有効化する。</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パラメータ/入力</w:t>
            </w:r>
          </w:p>
        </w:tc>
        <w:tc>
          <w:tcPr>
            <w:tcW w:type="dxa" w:w="2160"/>
          </w:tcPr>
          <w:p>
            <w:r>
              <w:t>機能概要</w:t>
            </w:r>
          </w:p>
        </w:tc>
        <w:tc>
          <w:tcPr>
            <w:tcW w:type="dxa" w:w="2160"/>
          </w:tcPr>
          <w:p>
            <w:r>
              <w:t>設定値</w:t>
            </w:r>
          </w:p>
        </w:tc>
        <w:tc>
          <w:tcPr>
            <w:tcW w:type="dxa" w:w="2160"/>
          </w:tcPr>
          <w:p>
            <w:r>
              <w:t>備考</w:t>
            </w:r>
          </w:p>
        </w:tc>
      </w:tr>
      <w:tr>
        <w:tc>
          <w:tcPr>
            <w:tcW w:type="dxa" w:w="2160"/>
          </w:tcPr>
          <w:p>
            <w:r>
              <w:t>MIRx (No.0012#0)</w:t>
            </w:r>
          </w:p>
        </w:tc>
        <w:tc>
          <w:tcPr>
            <w:tcW w:type="dxa" w:w="2160"/>
          </w:tcPr>
          <w:p>
            <w:r>
              <w:t>各軸のミラーイメージ入力</w:t>
            </w:r>
          </w:p>
        </w:tc>
        <w:tc>
          <w:tcPr>
            <w:tcW w:type="dxa" w:w="2160"/>
          </w:tcPr>
          <w:p>
            <w:r>
              <w:t>0: ミラーイメージ OFF</w:t>
              <w:br/>
              <w:t>1: ミラーイメージ ON</w:t>
            </w:r>
          </w:p>
        </w:tc>
        <w:tc>
          <w:tcPr>
            <w:tcW w:type="dxa" w:w="2160"/>
          </w:tcPr>
          <w:p>
            <w:r>
              <w:t>設定入力チャンネルNo.0012のビット0に対応。各軸ごとにミラー加工を外部から切替える【95414512717278†L2230-L2236】。</w:t>
            </w:r>
          </w:p>
        </w:tc>
      </w:tr>
      <w:tr>
        <w:tc>
          <w:tcPr>
            <w:tcW w:type="dxa" w:w="2160"/>
          </w:tcPr>
          <w:p>
            <w:r>
              <w:t>RMVx (No.0012#7)</w:t>
            </w:r>
          </w:p>
        </w:tc>
        <w:tc>
          <w:tcPr>
            <w:tcW w:type="dxa" w:w="2160"/>
          </w:tcPr>
          <w:p>
            <w:r>
              <w:t>各軸の制御軸取り外し入力</w:t>
            </w:r>
          </w:p>
        </w:tc>
        <w:tc>
          <w:tcPr>
            <w:tcW w:type="dxa" w:w="2160"/>
          </w:tcPr>
          <w:p>
            <w:r>
              <w:t>0: 制御軸を取り外さない</w:t>
              <w:br/>
              <w:t>1: 制御軸を取り外す</w:t>
            </w:r>
          </w:p>
        </w:tc>
        <w:tc>
          <w:tcPr>
            <w:tcW w:type="dxa" w:w="2160"/>
          </w:tcPr>
          <w:p>
            <w:r>
              <w:t>制御軸取り外し信号DTCH1,DTCH2等と同等の機能。パラメータRMBxが1の場合に有効【95414512717278†L2238-L2245】。</w:t>
            </w:r>
          </w:p>
        </w:tc>
      </w:tr>
      <w:tr>
        <w:tc>
          <w:tcPr>
            <w:tcW w:type="dxa" w:w="2160"/>
          </w:tcPr>
          <w:p>
            <w:r>
              <w:t>RMBx (#1005#7)</w:t>
            </w:r>
          </w:p>
        </w:tc>
        <w:tc>
          <w:tcPr>
            <w:tcW w:type="dxa" w:w="2160"/>
          </w:tcPr>
          <w:p>
            <w:r>
              <w:t>制御軸取り外し信号およびRMV入力の有効化</w:t>
            </w:r>
          </w:p>
        </w:tc>
        <w:tc>
          <w:tcPr>
            <w:tcW w:type="dxa" w:w="2160"/>
          </w:tcPr>
          <w:p>
            <w:r>
              <w:t>0: 無効</w:t>
              <w:br/>
              <w:t>1: 有効</w:t>
            </w:r>
          </w:p>
        </w:tc>
        <w:tc>
          <w:tcPr>
            <w:tcW w:type="dxa" w:w="2160"/>
          </w:tcPr>
          <w:p>
            <w:r>
              <w:t>このビットを1に設定するとRMVx入力が有効になり、外部から軸の取り外しを指示できる【95414512717278†L3335-L3343】。</w:t>
            </w:r>
          </w:p>
        </w:tc>
      </w:tr>
    </w:tbl>
    <w:p>
      <w:r>
        <w:t>設計時の注意点:</w:t>
        <w:br/>
        <w:br/>
        <w:t>* RMVxは、制御系が多軸アンプ構成のときに使用することで、特定の軸だけを制御対象から除外して機械構成を柔軟に変更できる。一方で、安全のため、軸取り外し中は該当軸への移動指令を停止し、復帰時には制御系を再起動するなどの手順が必要である。</w:t>
        <w:br/>
        <w:t>* MIRxはプログラマブルミラーイメージ機能(G50.1/G51.1)とは別に、外部信号で個別の軸にミラー動作を適用するための機能である。ミラーイメージを有効にすると、軸の移動方向や補正方向が反転するため、プログラム側でも方向を確認する。</w:t>
        <w:br/>
        <w:t>* RMBxを0に設定するとRMVx入力は無効となり、制御軸取り外し信号が無視される。軸の取り外し機能を使用する場合は、必ずRMBxを1に設定した上でRMVx入力を制御する。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