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自由曲面高精度モード機能 (G05.2)</w:t>
      </w:r>
    </w:p>
    <w:p>
      <w:pPr>
        <w:pStyle w:val="Heading2"/>
      </w:pPr>
      <w:r>
        <w:t>目的・概要</w:t>
      </w:r>
    </w:p>
    <w:p>
      <w:r>
        <w:t>自由曲面高精度モードは、自由曲面を高精度かつ滑らかに加工するためのモードで、</w:t>
      </w:r>
    </w:p>
    <w:p>
      <w:r>
        <w:t>工具軌跡の短い線分を内部で曲線に変換し、表面粗さを大幅に改善します。</w:t>
      </w:r>
    </w:p>
    <w:p>
      <w:r>
        <w:t>この機能は専用ハードウェア（RISC）と先読みアルゴリズムを用いて自由曲面の</w:t>
      </w:r>
    </w:p>
    <w:p>
      <w:r>
        <w:t>走査を行い、型彫りや彫刻など複雑な曲面加工に適しています。</w:t>
      </w:r>
    </w:p>
    <w:p>
      <w:pPr>
        <w:pStyle w:val="Heading2"/>
      </w:pPr>
      <w:r>
        <w:t>インターフェース</w:t>
      </w:r>
    </w:p>
    <w:p>
      <w:r>
        <w:t>・G05 P10000 — 高速・高精度補間モードを開始する。自由曲面高精度モードはこのモード下で動作する【186093765890249†L157-L179】。</w:t>
      </w:r>
    </w:p>
    <w:p>
      <w:r>
        <w:t>・G05.2 Q2 X0 Y0 Z0 — 自由曲面高精度モードを開始する。Q2 で自由曲面補間を指定し、X/Y/Z アドレスに 0 を指定すると全軸に適用される。特定軸にのみ適用する場合は該当軸に 1、他の軸に 0 を設定する【186093765890249†L157-L179】。</w:t>
      </w:r>
    </w:p>
    <w:p>
      <w:r>
        <w:t>・G05.1 Q0 — 自由曲面補間を終了する。</w:t>
      </w:r>
    </w:p>
    <w:p>
      <w:r>
        <w:t>・モード開始および終了は単独ブロックで記述し、他の G コードや補正を併記しない。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Gコード</w:t>
            </w:r>
          </w:p>
        </w:tc>
        <w:tc>
          <w:tcPr>
            <w:tcW w:type="dxa" w:w="4320"/>
          </w:tcPr>
          <w:p>
            <w:r>
              <w:t>意味</w:t>
            </w:r>
          </w:p>
        </w:tc>
      </w:tr>
      <w:tr>
        <w:tc>
          <w:tcPr>
            <w:tcW w:type="dxa" w:w="4320"/>
          </w:tcPr>
          <w:p>
            <w:r>
              <w:t>G05.2 Q2 X0 Y0 Z0</w:t>
            </w:r>
          </w:p>
        </w:tc>
        <w:tc>
          <w:tcPr>
            <w:tcW w:type="dxa" w:w="4320"/>
          </w:tcPr>
          <w:p>
            <w:r>
              <w:t>自由曲面高精度モード開始。X,Y,Zを0に設定すると全軸に適用されます。</w:t>
            </w:r>
          </w:p>
        </w:tc>
      </w:tr>
      <w:tr>
        <w:tc>
          <w:tcPr>
            <w:tcW w:type="dxa" w:w="4320"/>
          </w:tcPr>
          <w:p>
            <w:r>
              <w:t>G05.1 Q0</w:t>
            </w:r>
          </w:p>
        </w:tc>
        <w:tc>
          <w:tcPr>
            <w:tcW w:type="dxa" w:w="4320"/>
          </w:tcPr>
          <w:p>
            <w:r>
              <w:t>自由曲面高精度モード終了。</w:t>
            </w:r>
          </w:p>
        </w:tc>
      </w:tr>
    </w:tbl>
    <w:p>
      <w:pPr>
        <w:pStyle w:val="Heading2"/>
      </w:pPr>
      <w:r>
        <w:t>処理の流れ</w:t>
      </w:r>
    </w:p>
    <w:p>
      <w:r>
        <w:t>3. 自由曲面加工領域では通常の直線や円弧命令を記述するが、制御装置は短い線分を内部で曲線に補完して滑らかに接続する【896415275761092†L350-L369】。</w:t>
      </w:r>
    </w:p>
    <w:p>
      <w:r>
        <w:t>4. モードを終了するブロックでは G05.1 Q0 を指令し、その後 G05 P0 で HPCC を解除する。</w:t>
      </w:r>
    </w:p>
    <w:p>
      <w:pPr>
        <w:pStyle w:val="ListNumber"/>
      </w:pPr>
      <w:r>
        <w:t>自由曲面を加工するブロックの直前で G05.2 Q2 X0 Y0 Z0 を指定し、モードを開始します。</w:t>
      </w:r>
    </w:p>
    <w:p>
      <w:pPr>
        <w:pStyle w:val="ListNumber"/>
      </w:pPr>
      <w:r>
        <w:t>CAM出力に基づく短い線分や円弧を通常どおり指定します。制御装置はこれらを曲線に補完して滑らかな</w:t>
        <w:br/>
        <w:t>工具軌跡を生成します。</w:t>
      </w:r>
    </w:p>
    <w:p>
      <w:pPr>
        <w:pStyle w:val="ListNumber"/>
      </w:pPr>
      <w:r>
        <w:t>自由曲面加工領域が終了したら G05.1 Q0 を指定し、モードを解除します。</w:t>
      </w:r>
    </w:p>
    <w:p>
      <w:pPr>
        <w:pStyle w:val="Heading2"/>
      </w:pPr>
      <w:r>
        <w:t>設計上の留意事項</w:t>
      </w:r>
    </w:p>
    <w:p>
      <w:r>
        <w:t>・自由曲面モード中は工具半径補正や座標系変換が使用できない場合があるため、補正が必要な部分ではモードを一旦解除する。</w:t>
      </w:r>
    </w:p>
    <w:p>
      <w:r>
        <w:t>・自由曲面モードに適用する軸を指定しないと全軸に補正がかかり、予期しない軌跡変換が発生する可能性があるため、X/Y/Z アドレスを適切に設定する。</w:t>
      </w:r>
    </w:p>
    <w:p>
      <w:r>
        <w:t>・自由曲面補間は HPCC や AI 輪郭制御と同様に先読みメモリを多く消費するため、制御装置のスペックを確認し、プログラムを適切に分割する。</w:t>
      </w:r>
    </w:p>
    <w:p>
      <w:pPr>
        <w:pStyle w:val="ListBullet"/>
      </w:pPr>
      <w:r>
        <w:t>自由曲面高精度モードは工具半径補正や補間変換との併用ができない場合があります。</w:t>
      </w:r>
    </w:p>
    <w:p>
      <w:pPr>
        <w:pStyle w:val="ListBullet"/>
      </w:pPr>
      <w:r>
        <w:t>モード中は加工負荷が高くなるため、粗加工や深穴加工には使用しません。</w:t>
      </w:r>
    </w:p>
    <w:p>
      <w:pPr>
        <w:pStyle w:val="ListBullet"/>
      </w:pPr>
      <w:r>
        <w:t>X,Y,Z の各アドレスを0以外に設定すると、指定した軸のみ補正対象となります。</w:t>
      </w:r>
    </w:p>
    <w:p>
      <w:pPr>
        <w:pStyle w:val="IntenseQuote"/>
      </w:pPr>
      <w:r>
        <w:t>参照: 【668579061731820†L154-L176】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