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複合制御機能 (G51.5/G50.5)</w:t>
      </w:r>
    </w:p>
    <w:p>
      <w:pPr>
        <w:pStyle w:val="Heading2"/>
      </w:pPr>
      <w:r>
        <w:t>目的・概要</w:t>
      </w:r>
    </w:p>
    <w:p>
      <w:r>
        <w:t>複合制御機能は、二つの軸間の送り速度や移動量を一定の比率で維持するための制御です。</w:t>
      </w:r>
    </w:p>
    <w:p>
      <w:r>
        <w:t>マスター軸の送り速度に従ってスレーブ軸が比例移動し、例えば回転軸と直線軸の連動や、</w:t>
      </w:r>
    </w:p>
    <w:p>
      <w:r>
        <w:t>送り速度を一定比率で変化させるような加工に利用されます。同期制御と類似しますが、</w:t>
      </w:r>
    </w:p>
    <w:p>
      <w:r>
        <w:t>比例係数を任意に設定できるため複合的な軸動作が可能です。</w:t>
      </w:r>
    </w:p>
    <w:p>
      <w:pPr>
        <w:pStyle w:val="Heading2"/>
      </w:pPr>
      <w:r>
        <w:t>インターフェース</w:t>
      </w:r>
    </w:p>
    <w:p>
      <w:pPr>
        <w:pStyle w:val="ListBullet"/>
      </w:pPr>
      <w:r>
        <w:t>・複合制御はG51.5で開始し、G50.5で終了する。基本形式は G51.5 P&lt;ペア番号&gt; Q&lt;比率&gt; で、Pはマスター／スレーブ軸ペアを選択し、Qはスレーブ軸の移動量をマスタ軸の移動量に対する倍率で指定する。</w:t>
      </w:r>
    </w:p>
    <w:p>
      <w:pPr>
        <w:pStyle w:val="ListBullet"/>
      </w:pPr>
      <w:r>
        <w:t>・比率Qは正負どちらも指定でき、正で同方向、負で逆方向に動く。1.0は1:1、0.5は半分、2.0は2倍の移動量を意味する。</w:t>
      </w:r>
    </w:p>
    <w:p>
      <w:pPr>
        <w:pStyle w:val="ListBullet"/>
      </w:pPr>
      <w:r>
        <w:t>・複合制御を停止するには G50.5 P&lt;ペア番号&gt; または PMC信号でオフにする。</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G51.5 P&lt;p&gt; Q&lt;q&gt;</w:t>
            </w:r>
          </w:p>
        </w:tc>
        <w:tc>
          <w:tcPr>
            <w:tcW w:type="dxa" w:w="4320"/>
          </w:tcPr>
          <w:p>
            <w:r>
              <w:t>複合制御開始。Pはマスター軸、Qはスレーブ軸を指定します。</w:t>
            </w:r>
          </w:p>
        </w:tc>
      </w:tr>
      <w:tr>
        <w:tc>
          <w:tcPr>
            <w:tcW w:type="dxa" w:w="4320"/>
          </w:tcPr>
          <w:p>
            <w:r>
              <w:t>G50.5 Q&lt;q&gt;</w:t>
            </w:r>
          </w:p>
        </w:tc>
        <w:tc>
          <w:tcPr>
            <w:tcW w:type="dxa" w:w="4320"/>
          </w:tcPr>
          <w:p>
            <w:r>
              <w:t>複合制御を終了します。Qは開始時と同じスレーブ軸番号を指定します。</w:t>
            </w:r>
          </w:p>
        </w:tc>
      </w:tr>
    </w:tbl>
    <w:p>
      <w:pPr>
        <w:pStyle w:val="Heading2"/>
      </w:pPr>
      <w:r>
        <w:t>処理の流れ</w:t>
      </w:r>
    </w:p>
    <w:p>
      <w:pPr>
        <w:pStyle w:val="ListNumber"/>
      </w:pPr>
      <w:r>
        <w:t>1. 設備パラメータでマスター軸とスレーブ軸のペアおよび標準比率を設定する。</w:t>
      </w:r>
    </w:p>
    <w:p>
      <w:pPr>
        <w:pStyle w:val="ListNumber"/>
      </w:pPr>
      <w:r>
        <w:t>2. 加工プログラム内で複合制御を開始するタイミングで G51.5 P&lt;ペア番号&gt; Q&lt;比率&gt; を実行し、スレーブ軸の動作倍率を指示する。</w:t>
      </w:r>
    </w:p>
    <w:p>
      <w:pPr>
        <w:pStyle w:val="ListNumber"/>
      </w:pPr>
      <w:r>
        <w:t>3. マスター軸に対して通常の移動指令を出すと、スレーブ軸は設定された比率に従って自動的に移動する。</w:t>
      </w:r>
    </w:p>
    <w:p>
      <w:pPr>
        <w:pStyle w:val="ListNumber"/>
      </w:pPr>
      <w:r>
        <w:t>4. 加工途中で比率を変更したい場合は、再度G51.5 P&lt;ペア番号&gt; Q&lt;新比率&gt; を記述する。制御装置はリアルタイムに比率を更新する。</w:t>
      </w:r>
    </w:p>
    <w:p>
      <w:pPr>
        <w:pStyle w:val="ListNumber"/>
      </w:pPr>
      <w:r>
        <w:t>5. 複合制御を終了するときは G50.5 P&lt;ペア番号&gt; で制御を解除し、その後は各軸を個別に制御する。</w:t>
      </w:r>
    </w:p>
    <w:p>
      <w:pPr>
        <w:pStyle w:val="ListNumber"/>
      </w:pPr>
      <w:r>
        <w:t>パラメータでマスター軸とスレーブ軸の組み合わせおよび比率を設定します。</w:t>
      </w:r>
    </w:p>
    <w:p>
      <w:pPr>
        <w:pStyle w:val="ListBullet"/>
      </w:pPr>
      <w:r>
        <w:t>・マスター軸／スレーブ軸設定：CNCパラメータで複合制御の対象となる軸ペアを設定する。</w:t>
      </w:r>
    </w:p>
    <w:p>
      <w:pPr>
        <w:pStyle w:val="ListBullet"/>
      </w:pPr>
      <w:r>
        <w:t>・Q：比率。スレーブ軸の移動量÷マスタ軸の移動量を小数で指定する。比率が大きい場合はスレーブ軸の速度上限を確認する。</w:t>
      </w:r>
    </w:p>
    <w:p>
      <w:pPr>
        <w:pStyle w:val="ListBullet"/>
      </w:pPr>
      <w:r>
        <w:t>・P：ペア番号(0〜3)。複数のペアが設定可能で、それぞれ独立して比率を持つ。</w:t>
      </w:r>
    </w:p>
    <w:p>
      <w:pPr>
        <w:pStyle w:val="ListBullet"/>
      </w:pPr>
      <w:r>
        <w:t>・開始／停止信号：Gコードに加え、PMCビットで複合制御をON/OFFすることもできる。</w:t>
      </w:r>
    </w:p>
    <w:p>
      <w:pPr>
        <w:pStyle w:val="ListNumber"/>
      </w:pPr>
      <w:r>
        <w:t>複合制御を開始する行で G51.5 P&lt;p&gt; Q&lt;q&gt; を指令します。</w:t>
      </w:r>
    </w:p>
    <w:p>
      <w:pPr>
        <w:pStyle w:val="ListNumber"/>
      </w:pPr>
      <w:r>
        <w:t>マスター軸およびスレーブ軸に対し移動指令を出すと、スレーブ軸は設定比率で追従します。</w:t>
      </w:r>
    </w:p>
    <w:p>
      <w:pPr>
        <w:pStyle w:val="ListNumber"/>
      </w:pPr>
      <w:r>
        <w:t>複合制御を終了する行で G50.5 Q&lt;q&gt; を指令し、通常の制御に戻します。</w:t>
      </w:r>
    </w:p>
    <w:p>
      <w:pPr>
        <w:pStyle w:val="Heading2"/>
      </w:pPr>
      <w:r>
        <w:t>設計上の留意事項</w:t>
      </w:r>
    </w:p>
    <w:p>
      <w:pPr>
        <w:pStyle w:val="ListBullet"/>
      </w:pPr>
      <w:r>
        <w:t>複合制御中は同期制御や重ね合わせ制御を同時に利用できません。</w:t>
      </w:r>
    </w:p>
    <w:p>
      <w:pPr>
        <w:pStyle w:val="ListBullet"/>
      </w:pPr>
      <w:r>
        <w:t>設定比率はパラメータで決められ、比率変更は制御開始前に行う必要があります。</w:t>
      </w:r>
    </w:p>
    <w:p>
      <w:pPr>
        <w:pStyle w:val="ListBullet"/>
      </w:pPr>
      <w:r>
        <w:t>複合制御は主に旋盤のC軸と送り軸の比率制御などに用いられます。</w:t>
      </w:r>
    </w:p>
    <w:p>
      <w:pPr>
        <w:pStyle w:val="IntenseQuote"/>
      </w:pPr>
      <w:r>
        <w:t>参照: 【770697668851713†L3193-L3205】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