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連続円運動溝切削機能 (G12.4/G13.4)</w:t>
      </w:r>
    </w:p>
    <w:p>
      <w:pPr>
        <w:pStyle w:val="Heading2"/>
      </w:pPr>
      <w:r>
        <w:t>目的・概要</w:t>
      </w:r>
    </w:p>
    <w:p>
      <w:r>
        <w:t>連続円運動溝切削機能は、工具径より広い溝を効率的に加工するため、主軸移動に対し円運動を重ね合わせる機能である。加工経路に沿って工具中心を移動させつつ、工具に連続した円運動を与えることで、広幅の溝を連続して切削する。</w:t>
      </w:r>
    </w:p>
    <w:p>
      <w:pPr>
        <w:pStyle w:val="Heading2"/>
      </w:pPr>
      <w:r>
        <w:t>インターフェース（Gコード形式）</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項目</w:t>
            </w:r>
          </w:p>
        </w:tc>
        <w:tc>
          <w:tcPr>
            <w:tcW w:type="dxa" w:w="2880"/>
          </w:tcPr>
          <w:p>
            <w:r>
              <w:t>記号</w:t>
            </w:r>
          </w:p>
        </w:tc>
        <w:tc>
          <w:tcPr>
            <w:tcW w:type="dxa" w:w="2880"/>
          </w:tcPr>
          <w:p>
            <w:r>
              <w:t>説明</w:t>
            </w:r>
          </w:p>
        </w:tc>
      </w:tr>
      <w:tr>
        <w:tc>
          <w:tcPr>
            <w:tcW w:type="dxa" w:w="2880"/>
          </w:tcPr>
          <w:p>
            <w:r>
              <w:t>モード開始</w:t>
            </w:r>
          </w:p>
        </w:tc>
        <w:tc>
          <w:tcPr>
            <w:tcW w:type="dxa" w:w="2880"/>
          </w:tcPr>
          <w:p>
            <w:r>
              <w:t>G12.4 / G13.4</w:t>
            </w:r>
          </w:p>
        </w:tc>
        <w:tc>
          <w:tcPr>
            <w:tcW w:type="dxa" w:w="2880"/>
          </w:tcPr>
          <w:p>
            <w:r>
              <w:t>G12.4: 時計回りの連続円運動、G13.4: 反時計回りの連続円運動。P1と組み合わせてモードオン。</w:t>
            </w:r>
          </w:p>
        </w:tc>
      </w:tr>
      <w:tr>
        <w:tc>
          <w:tcPr>
            <w:tcW w:type="dxa" w:w="2880"/>
          </w:tcPr>
          <w:p>
            <w:r>
              <w:t>モード終了</w:t>
            </w:r>
          </w:p>
        </w:tc>
        <w:tc>
          <w:tcPr>
            <w:tcW w:type="dxa" w:w="2880"/>
          </w:tcPr>
          <w:p>
            <w:r>
              <w:t>G12.4 P0</w:t>
            </w:r>
          </w:p>
        </w:tc>
        <w:tc>
          <w:tcPr>
            <w:tcW w:type="dxa" w:w="2880"/>
          </w:tcPr>
          <w:p>
            <w:r>
              <w:t>モードをキャンセルし、現在位置から溝中心へ移動して連続円運動を停止する。</w:t>
            </w:r>
          </w:p>
        </w:tc>
      </w:tr>
      <w:tr>
        <w:tc>
          <w:tcPr>
            <w:tcW w:type="dxa" w:w="2880"/>
          </w:tcPr>
          <w:p>
            <w:r>
              <w:t>溝幅</w:t>
            </w:r>
          </w:p>
        </w:tc>
        <w:tc>
          <w:tcPr>
            <w:tcW w:type="dxa" w:w="2880"/>
          </w:tcPr>
          <w:p>
            <w:r>
              <w:t>I_i</w:t>
            </w:r>
          </w:p>
        </w:tc>
        <w:tc>
          <w:tcPr>
            <w:tcW w:type="dxa" w:w="2880"/>
          </w:tcPr>
          <w:p>
            <w:r>
              <w:t>加工する溝の幅を指定する。</w:t>
            </w:r>
          </w:p>
        </w:tc>
      </w:tr>
      <w:tr>
        <w:tc>
          <w:tcPr>
            <w:tcW w:type="dxa" w:w="2880"/>
          </w:tcPr>
          <w:p>
            <w:r>
              <w:t>工具径</w:t>
            </w:r>
          </w:p>
        </w:tc>
        <w:tc>
          <w:tcPr>
            <w:tcW w:type="dxa" w:w="2880"/>
          </w:tcPr>
          <w:p>
            <w:r>
              <w:t>K_k</w:t>
            </w:r>
          </w:p>
        </w:tc>
        <w:tc>
          <w:tcPr>
            <w:tcW w:type="dxa" w:w="2880"/>
          </w:tcPr>
          <w:p>
            <w:r>
              <w:t>使用する工具の直径を指定する。</w:t>
            </w:r>
          </w:p>
        </w:tc>
      </w:tr>
      <w:tr>
        <w:tc>
          <w:tcPr>
            <w:tcW w:type="dxa" w:w="2880"/>
          </w:tcPr>
          <w:p>
            <w:r>
              <w:t>ピッチ</w:t>
            </w:r>
          </w:p>
        </w:tc>
        <w:tc>
          <w:tcPr>
            <w:tcW w:type="dxa" w:w="2880"/>
          </w:tcPr>
          <w:p>
            <w:r>
              <w:t>Q_q</w:t>
            </w:r>
          </w:p>
        </w:tc>
        <w:tc>
          <w:tcPr>
            <w:tcW w:type="dxa" w:w="2880"/>
          </w:tcPr>
          <w:p>
            <w:r>
              <w:t>円運動1回転あたりの溝方向移動量を指定する。</w:t>
            </w:r>
          </w:p>
        </w:tc>
      </w:tr>
      <w:tr>
        <w:tc>
          <w:tcPr>
            <w:tcW w:type="dxa" w:w="2880"/>
          </w:tcPr>
          <w:p>
            <w:r>
              <w:t>送り</w:t>
            </w:r>
          </w:p>
        </w:tc>
        <w:tc>
          <w:tcPr>
            <w:tcW w:type="dxa" w:w="2880"/>
          </w:tcPr>
          <w:p>
            <w:r>
              <w:t>F_f</w:t>
            </w:r>
          </w:p>
        </w:tc>
        <w:tc>
          <w:tcPr>
            <w:tcW w:type="dxa" w:w="2880"/>
          </w:tcPr>
          <w:p>
            <w:r>
              <w:t>工具中心の円運動速度（送り速度）を指定する。</w:t>
            </w:r>
          </w:p>
        </w:tc>
      </w:tr>
    </w:tbl>
    <w:p>
      <w:pPr>
        <w:pStyle w:val="Heading2"/>
      </w:pPr>
      <w:r>
        <w:t>処理の流れ</w:t>
      </w:r>
    </w:p>
    <w:p>
      <w:r>
        <w:t>1. G12.4 または G13.4 ブロックにてP1およびI, K, Q, Fを指定し、連続円運動溝切削モードを開始する【285107690221268†L2949-L2989】。</w:t>
        <w:br/>
        <w:t xml:space="preserve">   ・I：溝幅、K：工具径、Q：ピッチ、F：円運動の送り速度。</w:t>
        <w:br/>
        <w:t>2. モード開始時には連続円運動有効信号が“1”である必要があり、信号が0の場合はアラームPS0010が発生する【285107690221268†L3018-L3026】。</w:t>
        <w:br/>
        <w:t>3. モード開始ブロックでは軸移動は行われず、次のブロックから溝切削経路プログラムが開始される。</w:t>
        <w:br/>
        <w:t>4. 溝切削経路プログラムの最初の移動ブロックで、工具中心が円軌道上の点まで送り速度で移動し、その後円運動が重ね合わせて開始される【285107690221268†L3043-L3055】。</w:t>
        <w:br/>
        <w:t>5. 溝切削経路プログラムではG01, G02, G03, G04, G90, G91および補助機能のみ使用でき、G00はアラームとなる（パラメータNo.3452の設定によりG01として扱うことも可能）【285107690221268†L3112-L3124】。</w:t>
        <w:br/>
        <w:t>6. ピッチQが大きすぎると未加工部分が残るため、Qは工具径より小さく設定する必要がある【285107690221268†L3093-L3109】。</w:t>
        <w:br/>
        <w:t>7. モード終了はG12.4 P0ブロックを実行し、連続円運動を停止して溝切削経路の指定位置まで送り速度で移動し、モードをキャンセルする【285107690221268†L3031-L3040】。</w:t>
      </w:r>
    </w:p>
    <w:p>
      <w:pPr>
        <w:pStyle w:val="Heading2"/>
      </w:pPr>
      <w:r>
        <w:t>設計上の留意点</w:t>
      </w:r>
    </w:p>
    <w:p>
      <w:pPr>
        <w:pStyle w:val="ListBullet"/>
      </w:pPr>
      <w:r>
        <w:t>- 連続円運動中は、円運動と溝切削経路の軸移動が独立しているため、移動停止により円運動が中断しても溝中心位置とは完全に一致しない場合がある【285107690221268†L3004-L3014】。</w:t>
      </w:r>
    </w:p>
    <w:p>
      <w:pPr>
        <w:pStyle w:val="ListBullet"/>
      </w:pPr>
      <w:r>
        <w:t>- 工具径はピッチより大きく設定しないと加工残りが発生する【285107690221268†L3093-L3109】。</w:t>
      </w:r>
    </w:p>
    <w:p>
      <w:pPr>
        <w:pStyle w:val="ListBullet"/>
      </w:pPr>
      <w:r>
        <w:t>- 連続円運動モードは他の補間機能やカスタムマクロ機能と併用できない場合があるため、マニュアルの制限事項を確認する。</w:t>
      </w:r>
    </w:p>
    <w:p>
      <w:pPr>
        <w:pStyle w:val="Heading2"/>
      </w:pPr>
      <w:r>
        <w:t>引用</w:t>
      </w:r>
    </w:p>
    <w:p>
      <w:r>
        <w:t>溝切削機能は、工具径より広い溝を円運動を重ね合わせて加工する機能であり、G12.4/G13.4でモードを開始し、溝幅(i)、工具径(k)、ピッチ(q)、送り(f)を指定する【285107690221268†L2949-L2989】。モード開始時に有効信号が必要で、開始ブロックでは軸移動を行わない【285107690221268†L3018-L3029】。最初の移動ブロックで円運動が開始され、キャンセルはP0指定で行う【285107690221268†L3031-L3040】。溝切削経路プログラムではG01/G02/G03/G04/G90/G91のみ使用でき、ピッチは工具径より小さく設定する【285107690221268†L3112-L3124】【285107690221268†L3093-L3109】。</w:t>
      </w:r>
    </w:p>
    <w:p>
      <w:pPr>
        <w:pStyle w:val="Heading2"/>
      </w:pPr>
      <w:r>
        <w:t>① G12.4またはG13.4ブロックで連続円運動を開始し、I,K,Q,Fを設定します。</w:t>
      </w:r>
    </w:p>
    <w:p>
      <w:pPr>
        <w:pStyle w:val="Heading2"/>
      </w:pPr>
      <w:r>
        <w:t>② 次のブロック以降で溝形状の経路を指令します。最初の移動ブロックで工具中心が円軌道上に入ると円運動が開始されます【285107690221268†L3043-L3055】。</w:t>
      </w:r>
    </w:p>
    <w:p>
      <w:pPr>
        <w:pStyle w:val="Heading2"/>
      </w:pPr>
      <w:r>
        <w:t>③ 溝形状が終了したら、G12.4 P0またはG13.4 P0でモードを終了します。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