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高速スムージング機能 (G08)</w:t>
      </w:r>
    </w:p>
    <w:p>
      <w:pPr>
        <w:pStyle w:val="Heading2"/>
      </w:pPr>
      <w:r>
        <w:t>目的・概要</w:t>
      </w:r>
    </w:p>
    <w:p>
      <w:pPr/>
      <w:r>
        <w:t>高速スムージング機能は、CAMによって生成される多数の短い直線セグメントをブレンドし、連続的な動きに変換して機械の減速や加速を最小限に抑える機能である。</w:t>
      </w:r>
    </w:p>
    <w:p>
      <w:pPr/>
      <w:r>
        <w:t>これにより3次元曲面加工や金型加工で一定の送り速度を維持し、表面仕上げを向上させることができる【19619681361200†L72-L90】。</w:t>
      </w:r>
    </w:p>
    <w:p>
      <w:pPr/>
      <w:r>
        <w:t>P1モードは標準的なスムージングで粗加工や中仕上げに適し、P2モードは精密なスムージングで金型や微細加工に適用される【19619681361200†L93-L105】。</w:t>
      </w:r>
    </w:p>
    <w:p>
      <w:pPr>
        <w:pStyle w:val="Heading2"/>
      </w:pPr>
      <w:r>
        <w:t>インターフェース</w:t>
      </w:r>
    </w:p>
    <w:p>
      <w:pPr/>
      <w:r>
        <w:t>G08 P1 : 標準スムージングを開始する。</w:t>
      </w:r>
    </w:p>
    <w:p>
      <w:pPr/>
      <w:r>
        <w:t>G08 P2 : 高精度スムージングを開始する。</w:t>
      </w:r>
    </w:p>
    <w:p>
      <w:pPr/>
      <w:r>
        <w:t>G08 P0 : スムージングを解除する。</w:t>
      </w:r>
    </w:p>
    <w:p>
      <w:pPr/>
      <w:r>
        <w:t>スムージング中でも通常の直線補間 (G01) や円弧補間 (G02/G03) の指令を行う。</w:t>
      </w:r>
    </w:p>
    <w:p>
      <w:pPr/>
      <w:r>
        <w:t>G08は独立したブロックで記述することが推奨され、開始・解除を明確にする。</w:t>
      </w:r>
    </w:p>
    <w:p>
      <w:pPr>
        <w:pStyle w:val="Heading2"/>
      </w:pPr>
      <w:r>
        <w:t>処理の流れ</w:t>
      </w:r>
    </w:p>
    <w:p>
      <w:pPr>
        <w:pStyle w:val="ListNumber"/>
      </w:pPr>
      <w:r>
        <w:t>工具交換や座標系設定を完了した後、G08 P1またはP2でスムージングモードを開始する。</w:t>
      </w:r>
    </w:p>
    <w:p>
      <w:pPr>
        <w:pStyle w:val="ListNumber"/>
      </w:pPr>
      <w:r>
        <w:t>G01/G02/G03などの補間命令で加工を進めると、各ブロックのコーナが自動的に丸められ、一定の送り速度を維持する。</w:t>
      </w:r>
    </w:p>
    <w:p>
      <w:pPr>
        <w:pStyle w:val="ListNumber"/>
      </w:pPr>
      <w:r>
        <w:t>加工区間が終了したらG08 P0を指定してスムージングモードを解除し、以降のプログラムを通常モードで実行する。</w:t>
      </w:r>
    </w:p>
    <w:p>
      <w:pPr>
        <w:pStyle w:val="ListNumber"/>
      </w:pPr>
      <w:r>
        <w:t>必要に応じてAI輪郭制御 (G05.1 Q1) やナノスムージング等の機能と併用することで、さらに高品質な加工が可能となる【19619681361200†L128-L138】。</w:t>
      </w:r>
    </w:p>
    <w:p>
      <w:pPr>
        <w:pStyle w:val="Heading2"/>
      </w:pPr>
      <w:r>
        <w:t>設計上の留意点</w:t>
      </w:r>
    </w:p>
    <w:p>
      <w:pPr/>
      <w:r>
        <w:t>G08は3D曲面加工や薄壁加工、細い工具による高速加工に効果的である【19619681361200†L144-L149】。</w:t>
      </w:r>
    </w:p>
    <w:p>
      <w:pPr/>
      <w:r>
        <w:t>穴あけやタッピング、重切削のような急激な負荷変動がある加工では使用を避ける【19619681361200†L152-L160】。</w:t>
      </w:r>
    </w:p>
    <w:p>
      <w:pPr/>
      <w:r>
        <w:t>スムージング中は加減速がソフトになるため、急な方向変換が必要な部分ではG08を解除して精度を優先する。</w:t>
      </w:r>
    </w:p>
    <w:p>
      <w:pPr/>
      <w:r>
        <w:t>機械パラメータや許容丸め量の設定により効果が異なるため、適切に調整することが重要である。</w:t>
      </w:r>
    </w:p>
    <w:p>
      <w:pPr>
        <w:pStyle w:val="Heading2"/>
      </w:pPr>
      <w:r>
        <w:t>・スムージング中の丸め量や加減速限界は制御装置のパラメータにより設定可能であり、加工品の許容誤差に応じて調整します【19619681361200†L128-L138】。</w:t>
      </w:r>
    </w:p>
    <w:p>
      <w:pPr>
        <w:pStyle w:val="Heading2"/>
      </w:pPr>
      <w:r>
        <w:t>・パスの細かい分割を行うCAM設定ではスムージング効果が大きくなる一方、過度なスムージングにより輪郭誤差が増える場合があるためテスト加工で検証します。</w:t>
      </w:r>
    </w:p>
    <w:p>
      <w:pPr>
        <w:pStyle w:val="Heading2"/>
      </w:pPr>
      <w:r>
        <w:t>・スムージングを使用しない部分（急激な角度変化や深穴加工など）はG08 P0で明示的にオフにします【19619681361200†L152-L160】。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