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AI輪郭制御・スムーズ補間機能</w:t>
      </w:r>
    </w:p>
    <w:p>
      <w:pPr>
        <w:pStyle w:val="Heading2"/>
      </w:pPr>
      <w:r>
        <w:t>目的・概要</w:t>
      </w:r>
    </w:p>
    <w:p>
      <w:r>
        <w:t>AI輪郭制御（高速・高精度補間）およびスムーズ補間・ナノスムージングは、高速加工において加工精度と面粗さを改善するための機能である。制御装置はプログラムの輪郭を複数ブロック先読みし、加減速を最適化して滑らかな軌跡を生成する。また、スムーズ補間（G05.1 Q2）やナノスムージング（G05.1 Q3）は直線プログラムをNURBS曲線に変換することで、工具軌跡の角を除去し鏡面加工に近い表面を得る。</w:t>
      </w:r>
    </w:p>
    <w:p>
      <w:pPr>
        <w:pStyle w:val="Heading2"/>
      </w:pPr>
      <w:r>
        <w:t>インターフェース</w:t>
      </w:r>
    </w:p>
    <w:p>
      <w:r>
        <w:t>本機能のインターフェースは次の G コードで構成される。</w:t>
      </w:r>
    </w:p>
    <w:p>
      <w:r>
        <w:t>・G05 P10000 — 高速・高精度補間 (HPCC) を開始する。AI 輪郭制御やスムーズ補間はこのモード下で動作する【186093765890249†L157-L179】。</w:t>
      </w:r>
    </w:p>
    <w:p>
      <w:r>
        <w:t>・G05.1 Q1 — AI 高精度輪郭制御を開始する。E アドレスで許容誤差 (例えば E0.001) を指定できる【265824778984054†L40-L60】。</w:t>
      </w:r>
    </w:p>
    <w:p>
      <w:r>
        <w:t>・G05.1 Q2 — スムーズ補間を開始し、直線プログラムを滑らかな曲線へ変換する。</w:t>
      </w:r>
    </w:p>
    <w:p>
      <w:r>
        <w:t>・G05.1 Q3 — ナノスムージングを開始し、さらに細かな曲線生成を行う【265824778984054†L40-L60】。</w:t>
      </w:r>
    </w:p>
    <w:p>
      <w:r>
        <w:t>・G05.1 Q0 — AI 輪郭制御またはスムーズ補間を終了する。</w:t>
      </w:r>
    </w:p>
    <w:p>
      <w:r>
        <w:t>・G08 P1 / G08 P2 — 別売の高速スムージングを開始する。P1 は標準スムージング、P2 はナノレベルのスムージングである【651918879434038†L1104-L1120】。</w:t>
      </w:r>
    </w:p>
    <w:p>
      <w:r>
        <w:t>各指定は単独ブロックで行い、他の G コードや補正と併記しない。HPCC が有効な状態でのみ本機能が使用できる。</w:t>
      </w:r>
    </w:p>
    <w:p>
      <w:r>
        <w:t>本機能は以下のGコードで開始・終了する。</w:t>
      </w:r>
    </w:p>
    <w:tbl>
      <w:tblPr>
        <w:tblW w:type="auto" w:w="0"/>
        <w:tblLook w:firstColumn="1" w:firstRow="1" w:lastColumn="0" w:lastRow="0" w:noHBand="0" w:noVBand="1" w:val="04A0"/>
      </w:tblPr>
      <w:tblGrid>
        <w:gridCol w:w="2880"/>
        <w:gridCol w:w="2880"/>
        <w:gridCol w:w="2880"/>
      </w:tblGrid>
      <w:tr>
        <w:tc>
          <w:tcPr>
            <w:tcW w:type="dxa" w:w="2880"/>
          </w:tcPr>
          <w:p>
            <w:r>
              <w:t>Gコード/命令</w:t>
            </w:r>
          </w:p>
        </w:tc>
        <w:tc>
          <w:tcPr>
            <w:tcW w:type="dxa" w:w="2880"/>
          </w:tcPr>
          <w:p>
            <w:r>
              <w:t>意味</w:t>
            </w:r>
          </w:p>
        </w:tc>
        <w:tc>
          <w:tcPr>
            <w:tcW w:type="dxa" w:w="2880"/>
          </w:tcPr>
          <w:p>
            <w:r>
              <w:t>備考</w:t>
            </w:r>
          </w:p>
        </w:tc>
      </w:tr>
      <w:tr>
        <w:tc>
          <w:tcPr>
            <w:tcW w:type="dxa" w:w="2880"/>
          </w:tcPr>
          <w:p>
            <w:r>
              <w:t>G05 P10000</w:t>
            </w:r>
          </w:p>
        </w:tc>
        <w:tc>
          <w:tcPr>
            <w:tcW w:type="dxa" w:w="2880"/>
          </w:tcPr>
          <w:p>
            <w:r>
              <w:t>高速・高精度補間モード開始</w:t>
            </w:r>
          </w:p>
        </w:tc>
        <w:tc>
          <w:tcPr>
            <w:tcW w:type="dxa" w:w="2880"/>
          </w:tcPr>
          <w:p>
            <w:r>
              <w:t>パラメータPに10000を指定して機能開始。Fで送り速度を指定。</w:t>
            </w:r>
          </w:p>
        </w:tc>
      </w:tr>
      <w:tr>
        <w:tc>
          <w:tcPr>
            <w:tcW w:type="dxa" w:w="2880"/>
          </w:tcPr>
          <w:p>
            <w:r>
              <w:t>G05 P0</w:t>
            </w:r>
          </w:p>
        </w:tc>
        <w:tc>
          <w:tcPr>
            <w:tcW w:type="dxa" w:w="2880"/>
          </w:tcPr>
          <w:p>
            <w:r>
              <w:t>高速・高精度補間モード終了</w:t>
            </w:r>
          </w:p>
        </w:tc>
        <w:tc>
          <w:tcPr>
            <w:tcW w:type="dxa" w:w="2880"/>
          </w:tcPr>
          <w:p>
            <w:r/>
          </w:p>
        </w:tc>
      </w:tr>
      <w:tr>
        <w:tc>
          <w:tcPr>
            <w:tcW w:type="dxa" w:w="2880"/>
          </w:tcPr>
          <w:p>
            <w:r>
              <w:t>G05.1 Q1</w:t>
            </w:r>
          </w:p>
        </w:tc>
        <w:tc>
          <w:tcPr>
            <w:tcW w:type="dxa" w:w="2880"/>
          </w:tcPr>
          <w:p>
            <w:r>
              <w:t>AI輪郭制御II（ナノスムージング/スムーズ補間）開始</w:t>
            </w:r>
          </w:p>
        </w:tc>
        <w:tc>
          <w:tcPr>
            <w:tcW w:type="dxa" w:w="2880"/>
          </w:tcPr>
          <w:p>
            <w:r>
              <w:t>Q1: AI輪郭制御モード。Eで許容誤差を指定。</w:t>
            </w:r>
          </w:p>
        </w:tc>
      </w:tr>
      <w:tr>
        <w:tc>
          <w:tcPr>
            <w:tcW w:type="dxa" w:w="2880"/>
          </w:tcPr>
          <w:p>
            <w:r>
              <w:t>G05.1 Q2</w:t>
            </w:r>
          </w:p>
        </w:tc>
        <w:tc>
          <w:tcPr>
            <w:tcW w:type="dxa" w:w="2880"/>
          </w:tcPr>
          <w:p>
            <w:r>
              <w:t>スムーズ補間開始</w:t>
            </w:r>
          </w:p>
        </w:tc>
        <w:tc>
          <w:tcPr>
            <w:tcW w:type="dxa" w:w="2880"/>
          </w:tcPr>
          <w:p>
            <w:r>
              <w:t>RISCボードによる曲線化を行い、X0 Y0 Z0 指定で補間軸を指定する【324834781460892†L154-L176】【896083880458650†L40-L62】。</w:t>
            </w:r>
          </w:p>
        </w:tc>
      </w:tr>
      <w:tr>
        <w:tc>
          <w:tcPr>
            <w:tcW w:type="dxa" w:w="2880"/>
          </w:tcPr>
          <w:p>
            <w:r>
              <w:t>G05.1 Q3</w:t>
            </w:r>
          </w:p>
        </w:tc>
        <w:tc>
          <w:tcPr>
            <w:tcW w:type="dxa" w:w="2880"/>
          </w:tcPr>
          <w:p>
            <w:r>
              <w:t>ナノスムージング開始</w:t>
            </w:r>
          </w:p>
        </w:tc>
        <w:tc>
          <w:tcPr>
            <w:tcW w:type="dxa" w:w="2880"/>
          </w:tcPr>
          <w:p>
            <w:r>
              <w:t>曲率半径が連続するように滑らかなNURBS補間を行う。</w:t>
            </w:r>
          </w:p>
        </w:tc>
      </w:tr>
      <w:tr>
        <w:tc>
          <w:tcPr>
            <w:tcW w:type="dxa" w:w="2880"/>
          </w:tcPr>
          <w:p>
            <w:r>
              <w:t>G05.1 Q0</w:t>
            </w:r>
          </w:p>
        </w:tc>
        <w:tc>
          <w:tcPr>
            <w:tcW w:type="dxa" w:w="2880"/>
          </w:tcPr>
          <w:p>
            <w:r>
              <w:t>スムーズ補間/ナノスムージング終了</w:t>
            </w:r>
          </w:p>
        </w:tc>
        <w:tc>
          <w:tcPr>
            <w:tcW w:type="dxa" w:w="2880"/>
          </w:tcPr>
          <w:p>
            <w:r>
              <w:t>Qパラメータを0にして終了する。</w:t>
            </w:r>
          </w:p>
        </w:tc>
      </w:tr>
    </w:tbl>
    <w:p>
      <w:pPr>
        <w:pStyle w:val="Heading2"/>
      </w:pPr>
      <w:r>
        <w:t>処理の流れ</w:t>
      </w:r>
    </w:p>
    <w:p>
      <w:r>
        <w:t>5. スムーズ補間 (Q2/Q3) を有効にすると、制御装置は直線を NURBS 曲線に変換し、曲率が連続する軌跡を生成する。この際、プログラムの許容誤差 E を考慮してパス形状が近似される【651918879434038†L1104-L1120】。</w:t>
      </w:r>
    </w:p>
    <w:p>
      <w:r>
        <w:t>6. 加工ブロック数や送り速度が多い場合、AI アルゴリズムは数千〜1 万ブロックを先読みし、自動的にジャークを抑えながら滑らかな加減速を行う【896415275761092†L395-L404】。</w:t>
      </w:r>
    </w:p>
    <w:p>
      <w:r>
        <w:t>1. プログラム内でG05 P10000を指定すると、高速・高精度補間モードに入り、制御装置は複数ブロックを先読みして加減速を滑らかにする【651918879434038†L1104-L1120】。</w:t>
        <w:br/>
        <w:t>2. AI輪郭制御またはスムーズ補間を有効にする場合、続けてG05.1 Q1/Q2/Q3 E...（許容誤差E）を指定する。許容誤差を設定することで軌跡とプログラム形状の差を制御する。</w:t>
        <w:br/>
        <w:t>3. G05.1を指定したブロックでは他のGコード（補間・補正等）を同時に指令しない。プログラム内の後続ブロックには通常の加工命令を記述する。</w:t>
        <w:br/>
        <w:t>4. 加工終了時またはスムーズ補間を不要とする部分ではG05.1 Q0を指定してスムーズ補間機能を解除し、G05 P0で高速補間を終了する。</w:t>
      </w:r>
    </w:p>
    <w:p>
      <w:pPr>
        <w:pStyle w:val="Heading2"/>
      </w:pPr>
      <w:r>
        <w:t>設計上の留意事項</w:t>
      </w:r>
    </w:p>
    <w:p>
      <w:r>
        <w:t>・スムーズ補間開始ブロックでは X, Y, Z の各アドレスを 0 (全軸適用) に設定するか、特定の軸だけに適用する場合は該当軸に 1、他の軸に 0 を指定する。</w:t>
      </w:r>
    </w:p>
    <w:p>
      <w:r>
        <w:t>・許容誤差 E の設定値が小さいほど軌跡とプログラムの一致精度が高まるが、処理負荷が増大するため、加工目的に応じて 0.001〜0.01 mm 程度の値を設定する。</w:t>
      </w:r>
    </w:p>
    <w:p>
      <w:r>
        <w:t>・この機能はプログラム形状を変更するため、工具径補正や座標変換、ドリルサイクルなどとの併用は制限される場合がある。</w:t>
      </w:r>
    </w:p>
    <w:p>
      <w:r>
        <w:t>・G05.1 を解除せずに G05 P0 や G08 P0 で HPCC やスムージングを終了すると、G05.1 が自動的に解除されない機種もあるため、必ず Q0 指定で明示的に終了する。</w:t>
      </w:r>
    </w:p>
    <w:p>
      <w:r>
        <w:t>・高速・高精度補間中は加減速が制御されるため、送り速度や加速度の上限が通常時と異なる。パラメータで最大ブロック長や許容誤差を設定可能である【651918879434038†L1149-L1170】。</w:t>
        <w:br/>
        <w:t>・スムーズ補間を開始するブロックでは、補間軸をX0 Y0 Z0など0値で指定し、他のGコードを併記しない。</w:t>
        <w:br/>
        <w:t>・AI輪郭制御は高速モード（G05 P10000）下でのみ有効。開始/終了をプログラムの単独ブロックで記述する。</w:t>
        <w:br/>
        <w:t>・スムーズ補間が有効な間は工具径補正や座標変換など一部機能が利用できないため、プログラム構成を工夫する。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