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工具交換準備シーケンス監視機能 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FX-403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サマリ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指摘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推奨対応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トレーサビリティ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基本/詳細/要件からテストケースへの紐づけあり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テスト観点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正常、異常、境界、性能、証跡、回帰を含む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共有メモリとAPI確認を含む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FTR-004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周期超過0の確認を含む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FTR-005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異常注入時の安全側遷移を確認する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FTR-006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Build/Test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VC2026/clangのbuild/test commandを記載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設備依存値が未決事項に残る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設備台帳で確定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性能閾値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機能別usec上限が未確定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性能要求台帳に追記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証跡規約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CSV/JSON命名と保存期間が共通規約依存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運用規約に追加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