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工具交換準備シーケンス監視機能 機能テスト設計書</w:t>
      </w:r>
    </w:p>
    <w:p>
      <w:r>
        <w:rPr>
          <w:rFonts w:ascii="Noto Sans CJK JP" w:hAnsi="Noto Sans CJK JP" w:eastAsia="Noto Sans CJK JP"/>
          <w:b w:val="0"/>
        </w:rPr>
        <w:t>IBM-Bob 評価用 機能テスト設計書（JSON生成版）</w:t>
      </w:r>
    </w:p>
    <w:p>
      <w:pPr>
        <w:pStyle w:val="Heading1"/>
      </w:pPr>
      <w:r>
        <w:rPr>
          <w:rFonts w:ascii="Noto Sans CJK JP" w:hAnsi="Noto Sans CJK JP" w:eastAsia="Noto Sans CJK JP"/>
          <w:b w:val="0"/>
        </w:rPr>
        <w:t>FT-01 文書管理</w:t>
      </w:r>
    </w:p>
    <w:p>
      <w:r>
        <w:rPr>
          <w:rFonts w:ascii="Noto Sans CJK JP" w:hAnsi="Noto Sans CJK JP" w:eastAsia="Noto Sans CJK JP"/>
          <w:b w:val="0"/>
          <w:sz w:val="14"/>
        </w:rPr>
        <w:t>[SECTION_ID: FT-01] JSON Path: $.document_control / $.feature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文書ID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FT-403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FX-403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機能名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工具交換準備シーケンス監視機能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概要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工具交換前の主軸停止、クランプ解除、チェンジャ準備、保護扉状態を順次監視し、異常時は安全側に中断する。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作成日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2026-04-26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FT-02 入力元・トレーサビリティ</w:t>
      </w:r>
    </w:p>
    <w:p>
      <w:r>
        <w:rPr>
          <w:rFonts w:ascii="Noto Sans CJK JP" w:hAnsi="Noto Sans CJK JP" w:eastAsia="Noto Sans CJK JP"/>
          <w:b w:val="0"/>
          <w:sz w:val="14"/>
        </w:rPr>
        <w:t>[SECTION_ID: FT-02] JSON Path: $.source_documents /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入力元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BD-403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DD-403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[{'source_id': 'RQ-403-01', 'target_test_cases': ['FTC-403-001', 'FTC-403-002'], 'coverage': 'covered'}, {'source_id': 'RQ-403-02', 'target_test_cases': ['FTC-403-003', 'FTC-403-004'], 'coverage': 'covered'}, {'source_id': 'RQ-403-03', 'target_test_cases': ['FTC-403-005', 'FTC-403-006'], 'coverage': 'covered'}]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FT-03 テスト対象機能</w:t>
      </w:r>
    </w:p>
    <w:p>
      <w:r>
        <w:rPr>
          <w:rFonts w:ascii="Noto Sans CJK JP" w:hAnsi="Noto Sans CJK JP" w:eastAsia="Noto Sans CJK JP"/>
          <w:b w:val="0"/>
          <w:sz w:val="14"/>
        </w:rPr>
        <w:t>[SECTION_ID: FT-03] JSON Path: $.feature_under_test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モジュール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src/rt_control.c: シーケンス状態遷移 / src/ts_service.c: ステップログ保存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g_toolChangePrepCtrl / g_ioOut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Api_RequestToolChangePrepare / Api_GetToolChangePrepareStatus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IDLE -&gt; CHECK_READY -&gt; WAIT_SPINDLE_STOP -&gt; UNCLAMP -&gt; WAIT_CHANGER_READY -&gt; COMPLETE/ABORT/ERROR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FT-04 テスト方針</w:t>
      </w:r>
    </w:p>
    <w:p>
      <w:r>
        <w:rPr>
          <w:rFonts w:ascii="Noto Sans CJK JP" w:hAnsi="Noto Sans CJK JP" w:eastAsia="Noto Sans CJK JP"/>
          <w:b w:val="0"/>
          <w:sz w:val="14"/>
        </w:rPr>
        <w:t>[SECTION_ID: FT-04] JSON Path: $.test_strategy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代表的な正常シーケンスを確認する。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abnormal_policy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異常入力、タイムアウト、キュー満杯、停止要求を注入する。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boundary_policy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閾値直前/直後、最大件数、保持tick境界を確認する。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RTではファイルI/O、Windowsシステムコール、動的メモリ確保を行わない。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regression_policy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既存の運転モード、ログ、API状態取得、RT周期監視を併走する。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FT-05 テスト環境</w:t>
      </w:r>
    </w:p>
    <w:p>
      <w:r>
        <w:rPr>
          <w:rFonts w:ascii="Noto Sans CJK JP" w:hAnsi="Noto Sans CJK JP" w:eastAsia="Noto Sans CJK JP"/>
          <w:b w:val="0"/>
          <w:sz w:val="14"/>
        </w:rPr>
        <w:t>[SECTION_ID: FT-05] JSON Path: $.test_environment / $.build_test_commands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OS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Windows 11 / Windows Server 評価環境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Compiler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/ clang Windows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Profile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ibm-bob-vc2026 / ibm-bob-clang-win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VC2026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clang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機能テスト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scripts\run_function_test.bat FX-403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FT-06 開始・終了条件</w:t>
      </w:r>
    </w:p>
    <w:p>
      <w:r>
        <w:rPr>
          <w:rFonts w:ascii="Noto Sans CJK JP" w:hAnsi="Noto Sans CJK JP" w:eastAsia="Noto Sans CJK JP"/>
          <w:b w:val="0"/>
          <w:sz w:val="14"/>
        </w:rPr>
        <w:t>[SECTION_ID: FT-06] JSON Path: $.entry_exit_criteria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entry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build成功、共有メモリ初期値設定可能。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exit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Highテスト全件PASS、RT周期超過/安全不成立/証跡欠落のNGなし。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FT-07 テスト観点 / FT-08 カバレッジ</w:t>
      </w:r>
    </w:p>
    <w:p>
      <w:r>
        <w:rPr>
          <w:rFonts w:ascii="Noto Sans CJK JP" w:hAnsi="Noto Sans CJK JP" w:eastAsia="Noto Sans CJK JP"/>
          <w:b w:val="0"/>
          <w:sz w:val="14"/>
        </w:rPr>
        <w:t>[SECTION_ID: FT-07/08] JSON Path: $.test_viewpoints / $.coverage_matrix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説明/確認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関連ケース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FTV-403-01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正常値・境界値の受入確認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FTC-403-001, FTC-403-002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FTV-403-02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異常安全/性能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異常時の安全側遷移とRT周期制約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FTC-403-004, FTC-403-006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FCV-403-01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requirement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正常/境界ケースで確認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FTC-403-001, FTC-403-002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FCV-403-02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共有メモリ/API/証跡で確認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FTC-403-003, FTC-403-005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FT-09 テストデータ</w:t>
      </w:r>
    </w:p>
    <w:p>
      <w:r>
        <w:rPr>
          <w:rFonts w:ascii="Noto Sans CJK JP" w:hAnsi="Noto Sans CJK JP" w:eastAsia="Noto Sans CJK JP"/>
          <w:b w:val="0"/>
          <w:sz w:val="14"/>
        </w:rPr>
        <w:t>[SECTION_ID: FT-09] JSON Path: $.test_data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値パターン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設定方法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TD-403-01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g_toolChangePrepCtrl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初期値/正常値/境界値/異常値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テストハーネスから周期前に設定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TD-403-02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timing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疑似tick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0, threshold-1, threshold, threshold+1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RT周期呼出し回数で制御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FT-10 機能テストケース</w:t>
      </w:r>
    </w:p>
    <w:p>
      <w:r>
        <w:rPr>
          <w:rFonts w:ascii="Noto Sans CJK JP" w:hAnsi="Noto Sans CJK JP" w:eastAsia="Noto Sans CJK JP"/>
          <w:b w:val="0"/>
          <w:sz w:val="14"/>
        </w:rPr>
        <w:t>[SECTION_ID: FT-10] JSON Path: $.test_cases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ID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分類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タイトル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前提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手順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期待結果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優先度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FTC-403-001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正常系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正常条件で期待状態になる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共有メモリ初期化、対象入力は正常値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RT周期を10回実行; APIで状態取得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異常なし、要求フラグなし、ログはINFOのみ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FTC-403-002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閾値直前/閾値/閾値直後を確認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対象閾値を既定値に設定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境界値を順に入力; 共有メモリを確認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閾値未満は不成立、閾値以上で成立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FTC-403-003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状態/シーケンス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状態遷移が設計順序どおり進む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開始要求を投入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RT周期を進める; 各状態を記録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許可された順序のみで遷移する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FTC-403-004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異常安全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異常入力時に安全側へ遷移する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異常条件を注入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タイムアウト+1周期実行; 出力確認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ERROR/ABORT/安全出力が成立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FTC-403-005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API/証跡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API応答と証跡ログを確認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ログ有効、APIスタブ有効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API実行; ログ/CSV/JSONを確認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応答コード、共有メモリ、証跡が一致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Medium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FTC-403-006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性能/回帰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RT周期制約と既存回帰を確認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最大入力件数または長時間待機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1000周期実行; 既存回帰テスト実行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周期超過0、既存結果と一致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FT-11 専用テスト・証跡・回帰</w:t>
      </w:r>
    </w:p>
    <w:p>
      <w:r>
        <w:rPr>
          <w:rFonts w:ascii="Noto Sans CJK JP" w:hAnsi="Noto Sans CJK JP" w:eastAsia="Noto Sans CJK JP"/>
          <w:b w:val="0"/>
          <w:sz w:val="14"/>
        </w:rPr>
        <w:t>[SECTION_ID: FT-11] JSON Path: $.shared_memory_tests / $.rt_performance_tests / $.fault_safety_tests / $.evidence_logging / $.regression_tests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対象/条件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SM-403-01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g_toolChangePrepCtrl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RT更新後の値とAPI/TS参照値が一致する。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API-403-01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Api_RequestToolChangePrepare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引数妥当性、戻り値、共有メモリ反映を確認。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RT-403-01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最大入力件数または長時間待機状態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周期超過0、RT内I/Oなし。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FS-403-01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異常入力またはタイムアウト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安全側出力、ERROR/ABORT/フォールバック、ログ要求が成立。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SEQ-403-01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IDLE -&gt; CHECK_READY -&gt; WAIT_SPINDLE_STOP -&gt; UNCLAMP -&gt; WAIT_CHANGER_READY -&gt; COMPLETE/ABORT/ERROR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設計順序どおりに遷移する。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証跡ID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EV-403-01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execution_log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artifacts/function_test.log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EV-403-02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shared_memory_dump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artifacts/FX-403_shared_memory.json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EV-403-03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rt_timing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artifacts/FX-403_rt_cycle.csv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回帰ID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RG-403-01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既存運転モード変更API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既存結果と一致。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RG-403-02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既存ログキュー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head/tail不整合なし。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FT-12 判定基準・未決事項</w:t>
      </w:r>
    </w:p>
    <w:p>
      <w:r>
        <w:rPr>
          <w:rFonts w:ascii="Noto Sans CJK JP" w:hAnsi="Noto Sans CJK JP" w:eastAsia="Noto Sans CJK JP"/>
          <w:b w:val="0"/>
          <w:sz w:val="14"/>
        </w:rPr>
        <w:t>[SECTION_ID: FT-12] JSON Path: $.judgement_review /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判定基準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Highテストは全件PASS / RT周期超過はNG / 安全側出力不成立はNG / 証跡欠落はNG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不具合方針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NGはリリース不可。WARNは責任者、期限、後続確認工程を明記した場合のみ条件付き合格可。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未決事項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工具交換装置別の応答タイムアウト値を設備台帳から取り込む。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