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工具交換準備シーケンス監視機能 詳細設計書</w:t>
        <w:br/>
        <w:t>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工具交換準備シーケンス監視機能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レビュー日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総合判定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OK/WARN/NG/N/A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13/3/0/1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レビュー項目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結果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コメント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構造化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全必須章相当のJSONキーとDOCX章を生成済み。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自動生成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基本設計由来項目とAI補完方針をintroduction/traceabilityに記録。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DDR-B01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トレーサビリティ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要件ID、基本設計ID、詳細設計章、関数、テスト観点をmatrix化。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DDR-C01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影響調査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公開ヘッダ、RT/TS、API、testsへの影響を列挙。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DDR-D02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モジュール分割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RT/TS/API/COMMONの責務を分離。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DDR-E01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データ設計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定数、enum、struct、初期値を記載。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所有者、書込元、読取元、更新周期を記載。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共有データ整合性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タイムアウト値の初期値根拠が設備条件に依存する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DDR-G01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N/A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info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本機能は外部API変更なし。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スレッド配置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RT/TS/APIの処理配置とトリガを記載。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RT禁止操作を明示。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DDR-I01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RT処理時間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軸退避位置の具体値は機械パラメータ参照のため本設計では台帳名のみ記載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DDR-J01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状態遷移/シーケンス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状態/シーケンスを明示。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DDR-K01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エラー安全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タイムアウト、BUSY、不正引数、フェイルセーフ方針を記載。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DDR-L01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テスト連携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単体/統合/性能テスト観点を記載。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DDR-M01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ビルド/静的解析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VC2026/clang Windows版のbuild/test commandを記載。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DDR-Z01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未決事項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ABORT時にPLC側が既に動作開始していた場合の戻し手順が追加確認事項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推奨対応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$.recommendations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要確認項目は詳細設計レビューまたは実装前チェックで決定し、JSONへ反映すること。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実装後にVC2026/clang Windows版のbuild/test結果を詳細設計書末尾へ追記すること。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