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40"/>
        </w:rPr>
        <w:t>傾斜平面割出し・特徴座標系機能</w:t>
        <w:br/>
        <w:t>基本設計書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BD-CNC-215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傾斜平面割出し・特徴座標系機能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5軸座標変換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版数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0.1（ドラフト）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設計_傾斜平面割出し・特徴座標系機能.docx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前提基盤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Windows C リアルタイム/タイムシェア分離制御基盤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版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日付</w:t>
            </w:r>
          </w:p>
        </w:tc>
        <w:tc>
          <w:tcPr>
            <w:tcW w:type="dxa" w:w="51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変更内容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作成/確認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アップロード済み機能資料をもとに基本設計書ドラフトを作成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AI生成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未定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人間レビュー結果の反映予定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設計担当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BD-01 文書目的・適用範囲</w:t>
      </w:r>
    </w:p>
    <w:p>
      <w:r>
        <w:rPr>
          <w:rFonts w:ascii="Noto Sans CJK JP" w:hAnsi="Noto Sans CJK JP" w:eastAsia="Noto Sans CJK JP"/>
          <w:sz w:val="19"/>
        </w:rPr>
        <w:t>回転軸を持つ機械で傾斜ワーク面を通常の平面座標としてプログラム可能にし、内部座標変換により正しい姿勢・位置で加工する。</w:t>
      </w:r>
    </w:p>
    <w:p>
      <w:r>
        <w:rPr>
          <w:rFonts w:ascii="Noto Sans CJK JP" w:hAnsi="Noto Sans CJK JP" w:eastAsia="Noto Sans CJK JP"/>
          <w:sz w:val="19"/>
        </w:rPr>
        <w:t>本書は基本設計レベルの文書であり、詳細な関数仕様、構造体レイアウト、単体テストコード、実機パラメータ値は詳細設計書以降で確定する。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対象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対象範囲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NCプログラム解釈、モード状態管理、共有メモリ連携、RT/TS責務分担、異常安全、受入条件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対象外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機械メーカー固有の全パラメータ値、PLCラダー詳細、サーボアンプ内部制御、HMI画面の詳細レイアウト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前提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Windows C言語製のマルチスレッド機械制御基盤を前提とする。ハードウェア割込で起床するRT_INPUT/RT_CONTROL/RT_OUTPUTと、CPU余力で動作するTS_SERVICEを分離する。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BD-02 機能概要</w:t>
      </w:r>
    </w:p>
    <w:p>
      <w:r>
        <w:rPr>
          <w:rFonts w:ascii="Noto Sans CJK JP" w:hAnsi="Noto Sans CJK JP" w:eastAsia="Noto Sans CJK JP"/>
          <w:sz w:val="19"/>
        </w:rPr>
        <w:t>G68.2/G68.3/G68.4で傾斜平面または特徴座標系を定義し、G69で解除する。TS_SERVICEが回転行列と工具軸方向を算出し、RT_CONTROLは変換済み目標座標を実行する。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観点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基本方針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設計粒度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基本設計として、機能責務、データ流れ、状態、異常安全、既存基盤への影響を定義する。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RT/TS分離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解析・変換・ファイルI/O・重計算はTS_SERVICE側、周期内の最終判定と固定長データ消費はRT_CONTROL側に配置する。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互換性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既存公開APIと共有メモリを壊さず、追加データは世代番号付きの新規構造体として拡張する。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BD-03 用語・前提条件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用語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ハードウェア割込周期内で実行されるリアルタイム制御。固定長データの読み出しと安全判定のみを行う。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リアルタイム余力で実行されるタイムシェア処理。ファイルI/O、NC解析、先読み、ログ保存、HMI/API連携を担当する。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実行ブロック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NCプログラムをRT_CONTROLが直接消費できる固定長形式に正規化した内部データ。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TS_SERVICEが更新した複数フィールドの整合性をRT_CONTROLが確認するための番号。</w:t>
            </w:r>
          </w:p>
        </w:tc>
      </w:tr>
    </w:tbl>
    <w:p>
      <w:r>
        <w:rPr>
          <w:rFonts w:ascii="Noto Sans CJK JP" w:hAnsi="Noto Sans CJK JP" w:eastAsia="Noto Sans CJK JP"/>
          <w:sz w:val="19"/>
        </w:rPr>
        <w:t>RT側ではWindowsシステムコール、ファイルI/O、動的メモリ確保、長時間ブロッキング、三角関数や探索など処理時間が変動する重計算を禁止し、1割込周期内に処理を完了する。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BD-04 要求仕様・ユースケース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要求ID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要求内容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NCプログラムまたは操作要求から本機能を有効化・解除できること。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実行前にモード、軸、補正、座標系、機械状態の整合性を検査できること。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RT_CONTROL周期内では処理時間が予測可能な固定長処理に限定すること。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異常検出時はフェイルセーフ出力、減速停止、アラーム通知のいずれかへ安全側遷移すること。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HMI/API/ログから状態と異常原因を確認できること。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BD-05 Gコード・設定インターフェース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種別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Gコード/設定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G68.2 X Y Z I J K: オイラー角等による傾斜平面指定</w:t>
              <w:br/>
              <w:t>G68.3: 工具軸方向指定</w:t>
              <w:br/>
              <w:t>G68.4: 複数点/複数ブロックによる傾斜面設定</w:t>
              <w:br/>
              <w:t>G69: 傾斜平面解除</w:t>
              <w:br/>
              <w:t>G53.1/G53.6: 工具軸方向制御/工具中心点保持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入力</w:t>
            </w:r>
          </w:p>
        </w:tc>
        <w:tc>
          <w:tcPr>
            <w:tcW w:type="dxa" w:w="56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特徴座標系原点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回転角/工具軸方向/定義点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回転軸構成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工具中心点制御有効状態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ワーク座標系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出力</w:t>
            </w:r>
          </w:p>
        </w:tc>
        <w:tc>
          <w:tcPr>
            <w:tcW w:type="dxa" w:w="56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特徴座標系変換行列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変換済み目標座標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工具姿勢指令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5軸変換状態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BD-06 RT/TS/API責務分担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責務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RT_INPUT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外部I/O、サーボ状態、インターロック入力を周期先頭でスナップショット化する。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TS_SERVICEが生成した固定長実行ブロック、モードビット、補正値、状態スナップショットを読み、周期内で実行・監視する。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RT_OUTPUT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安全側出力、減速停止、PLC補助指令、サーボ指令を確定する。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NC解析、パラメータ検証、先読み、座標/補間変換、ファイルI/O、ログ保存、HMI/API連携を行う。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公開API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既存API互換を維持し、必要に応じて状態取得・機能パラメータ更新・記録出力の拡張APIを追加する。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BD-07 状態遷移・運転モード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58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状態</w:t>
            </w:r>
          </w:p>
        </w:tc>
        <w:tc>
          <w:tcPr>
            <w:tcW w:type="dxa" w:w="39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概要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遷移条件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DISABLED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本機能が無効。通常NC処理のみ実行。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初期状態、解除指令、オプション無効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ARMED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開始指令を受理し、TS_SERVICEが検証・準備中。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開始Gコード/API受理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ACTIVE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RT_CONTROLが本機能の実行ブロックまたはモードを使用中。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検証完了、バッファ充足、安全条件成立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HOLD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一時停止または安全確認中。状態を保持し再開可否を判定。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フィードホールド、TS準備待ち、オペレータ停止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ALARM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異常検出により安全側停止。解除には原因除去とリセットが必要。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入力不整合、干渉、バッファ不足、RT監視異常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BD-08 データ設計・共有メモリ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データ</w:t>
            </w:r>
          </w:p>
        </w:tc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所有者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書込元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読取元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g_FeatureRequest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TS/API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TS_SERVICE/RT_CONTROL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開始・解除・パラメータ更新要求。busy/state/generationを持つ。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API/HMI/ログ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有効状態、異常コード、現在ブロック、バッファ充足率、警告状態。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g_FeatureExecBuffer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RTが直接消費する固定長実行ブロック、補正テーブル、モードスナップショット。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g_machineCtx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運転モード、主状態、インターロック、アラームを既存互換で保持。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g_logQueue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RTからは固定長ログ要求のみ登録し、永続化はTS_SERVICEで行う。</w:t>
            </w:r>
          </w:p>
        </w:tc>
      </w:tr>
    </w:tbl>
    <w:p>
      <w:r>
        <w:rPr>
          <w:rFonts w:ascii="Noto Sans CJK JP" w:hAnsi="Noto Sans CJK JP" w:eastAsia="Noto Sans CJK JP"/>
          <w:sz w:val="19"/>
        </w:rPr>
        <w:t>複数フィールドを更新するデータは、begin_generation/end_generationまたはvalidフラグで整合性を保証する。RT_CONTROLは世代番号が不一致のデータを採用しない。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BD-09 処理方式</w:t>
      </w:r>
    </w:p>
    <w:p>
      <w:pPr>
        <w:pStyle w:val="ListBullet"/>
      </w:pPr>
      <w:r>
        <w:t>TS_SERVICEがG68.2〜G68.4を単独ブロックとして解析し、指定方式に応じて特徴座標系を算出する。</w:t>
      </w:r>
    </w:p>
    <w:p>
      <w:pPr>
        <w:pStyle w:val="ListBullet"/>
      </w:pPr>
      <w:r>
        <w:t>機械構成、回転軸制限、工具中心点制御条件を確認し、変換行列を生成する。</w:t>
      </w:r>
    </w:p>
    <w:p>
      <w:pPr>
        <w:pStyle w:val="ListBullet"/>
      </w:pPr>
      <w:r>
        <w:t>後続ブロックを変換済み座標・姿勢へ正規化し、RT向け実行ブロックに格納する。</w:t>
      </w:r>
    </w:p>
    <w:p>
      <w:pPr>
        <w:pStyle w:val="ListBullet"/>
      </w:pPr>
      <w:r>
        <w:t>G69で変換状態を解除し、通常ワーク座標系へ戻す。</w:t>
      </w:r>
    </w:p>
    <w:p>
      <w:r>
        <w:rPr>
          <w:rFonts w:ascii="Noto Sans CJK JP" w:hAnsi="Noto Sans CJK JP" w:eastAsia="Noto Sans CJK JP"/>
          <w:sz w:val="19"/>
        </w:rPr>
        <w:t>重い計算、ファイルI/O、可変長文字列処理、メモリ確保、ログ整形はTS_SERVICEに限定する。RT_CONTROLは、固定長構造体と事前計算済み数値のみを参照する。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BD-10 シーケンス概要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85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ステップ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主体</w:t>
            </w:r>
          </w:p>
        </w:tc>
        <w:tc>
          <w:tcPr>
            <w:tcW w:type="dxa" w:w="51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処理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失敗時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NCブロックまたはAPI要求を受理し、対象機能の開始/解除を識別する。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構文エラーとしてALARMまたはREJECT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モード、軸、補正、座標系、オプション、パラメータ、機械状態の整合性を検証する。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実行前アラーム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RT向け固定長データへ変換し、世代番号付きで共有メモリに登録する。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準備失敗、バッファ不足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周期ごとに世代番号とvalidを確認し、実行ブロックを消費する。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安全側停止または通常速度へフォールバック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RT_OUTPUT/TS_SERVICE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完了状態、ログ、HMI/API表示を更新する。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ログ欠落時もRT制御は継続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BD-11 異常・アラーム設計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ID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異常条件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基本動作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回転角範囲外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姿勢解なし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回転軸リミット超過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併用禁止モード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ALM-05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工具中心点制御未有効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BD-12 安全設計・フェイルセーフ</w:t>
      </w:r>
    </w:p>
    <w:p>
      <w:pPr>
        <w:pStyle w:val="ListBullet"/>
      </w:pPr>
      <w:r>
        <w:t>RT_CONTROLが危険状態を検出した場合、g_machineCtxをALARMへ遷移させ、RT_OUTPUTで安全側出力を確定する。</w:t>
      </w:r>
    </w:p>
    <w:p>
      <w:pPr>
        <w:pStyle w:val="ListBullet"/>
      </w:pPr>
      <w:r>
        <w:t>TS_SERVICEの準備未完了、世代番号不一致、バッファ不足、パラメータ不正は、RT実行に入る前に拒否する。</w:t>
      </w:r>
    </w:p>
    <w:p>
      <w:pPr>
        <w:pStyle w:val="ListBullet"/>
      </w:pPr>
      <w:r>
        <w:t>運転中に不整合が発生した場合は、加工内容に応じて通常速度フォールバック、段階減速停止、即時停止を選択する。</w:t>
      </w:r>
    </w:p>
    <w:p>
      <w:pPr>
        <w:pStyle w:val="ListBullet"/>
      </w:pPr>
      <w:r>
        <w:t>オペレータ解除は、原因除去、リセット、再準備、インターロック再評価の順に実施する。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BD-13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固定長データ参照、境界チェック、状態遷移、ログ要求登録のみ。ワーストケース時間を詳細設計で測定する。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先読み、変換、補間展開、ファイルI/O、ログ整形など変動時間処理を担当する。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バッファ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RTが消費する前にTSが十分な先読み量を確保する。アンダーラン時は安全側に遷移する。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メモリ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RT側では静的確保済み固定長領域のみ使用する。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BD-14 制約・併用条件</w:t>
      </w:r>
    </w:p>
    <w:p>
      <w:pPr>
        <w:pStyle w:val="ListBullet"/>
      </w:pPr>
      <w:r>
        <w:t>5軸制御および工具中心点制御オプションが必要</w:t>
      </w:r>
    </w:p>
    <w:p>
      <w:pPr>
        <w:pStyle w:val="ListBullet"/>
      </w:pPr>
      <w:r>
        <w:t>傾斜平面中の他座標変換、座標系設定、スケーリングとの併用を制限</w:t>
      </w:r>
    </w:p>
    <w:p>
      <w:pPr>
        <w:pStyle w:val="ListBullet"/>
      </w:pPr>
      <w:r>
        <w:t>RT側で行列生成・逆運動学探索を行わない</w:t>
      </w:r>
    </w:p>
    <w:p>
      <w:r>
        <w:rPr>
          <w:rFonts w:ascii="Noto Sans CJK JP" w:hAnsi="Noto Sans CJK JP" w:eastAsia="Noto Sans CJK JP"/>
          <w:sz w:val="19"/>
        </w:rPr>
        <w:t>併用条件は機種オプション、サーボ設定、座標変換状態、補正状態、サイクル状態によって変化するため、詳細設計で機種別パラメータ表として分離する。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BD-15 操作・表示・API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HMI表示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有効/無効、準備中、実行中、保持中、異常、対象軸、現在ブロック、バッファ充足率、異常コードを表示する。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API状態取得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既存Api_GetStatusSnapshotと互換性を維持し、必要な場合は拡張ステータス構造体を追加する。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API要求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運転モード変更やログフラッシュの既存APIを壊さず、機能固有パラメータ更新は新規APIまたはg_uiRequest拡張で扱う。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操作制限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RUNNING中の危険なパラメータ変更は拒否し、READY/STOPPEDでのみ更新を許可する。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BD-16 ログ・診断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ログ種別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記録内容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記録主体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開始/解除指令、パラメータ変更、オペレータ操作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モード遷移、対象ブロック、バッファ状態、速度/補正概要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RT要求→TS保存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アラームID、発生周期、対象軸、NCブロック番号、入力スナップショット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診断ログ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先読み時間、変換時間、RT最大処理時間、世代番号不一致回数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BD-17 既存資産への影響調査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対象</w:t>
            </w:r>
          </w:p>
        </w:tc>
        <w:tc>
          <w:tcPr>
            <w:tcW w:type="dxa" w:w="6236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機能有効化マクロ、最大軸数、バッファ長、オプション有無の定義追加。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要求/状態/実行バッファ構造体の追加、既存共有メモリとの整合性維持。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必要に応じた状態取得・設定要求APIの追加。既存APIのシグネチャは変更しない。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入力値検証、要求登録、世代番号更新、RUNNING中変更拒否を追加。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RT周期内の固定長実行、異常監視、フェイルセーフ遷移を追加。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NC解析、先読み、変換、ログ保存、HMI連携を追加。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docs/tests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基本設計、詳細設計、機能テスト、回帰テスト観点を追加。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BD-18 受入条件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受入ID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条件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指定した傾斜面上の加工座標が正しく変換される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G69で変換状態が解除される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姿勢解なしの場合に加工開始前にアラームとなる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AC-99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VC2026およびclang Windows版のbuild/testが通ること。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BD-19 テスト観点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正常系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開始、実行、解除、通常運転復帰が仕様通りであること。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入力不正、モード競合、バッファ不足、インターロック発生時に安全側へ遷移すること。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境界値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軸リミット、速度上限、パラメータ最小/最大、先読み数、補正値上限を確認する。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RT性能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RT_CONTROLのワーストケース処理時間が1割込周期内に収まること。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回帰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既存NCプログラム、既存API、既存共有メモリ、既存ログ出力が互換であること。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環境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VC2026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cmd /c scripts\build_vc2026.bat および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cmd /c scripts\build_clang.bat および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RT禁止API、動的メモリ確保、ファイルI/O、未初期化、整数オーバーフロー、共有メモリ競合を確認する。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成果物確認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JSON構文、DOCX構造、SECTION_ID、JSON Path、レビュー観点の整合性を確認する。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BD-21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目的、対象範囲、対象外が明確であること。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RT/TS/API責務分担が曖昧でないこと。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共有メモリの所有者、書込元、読取元、整合性方式が定義されていること。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異常検出時の安全側動作が定義されていること。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既存API互換、既存ソース影響、build/test観点が含まれていること。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BDR-006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詳細設計で確定すべき未決事項が分離されていること。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BD-22 未決事項・付録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未決ID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詳細設計での扱い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機種ごとの実パラメータ番号・有効範囲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機械仕様書/設備パラメータ台帳と照合して確定する。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RT周期内処理時間のusec上限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実装後に計測し、機能別上限値を確定する。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HMI画面の詳細レイアウト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操作設計またはHMI詳細設計で確定する。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PLC信号名・ハンドシェイク詳細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PLCインターフェース台帳と照合して確定する。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- Draft for AI pre-review / 2026-04-29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基本設計書 v2.0 / 傾斜平面割出し・特徴座標系機能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Noto Sans CJK JP" w:hAnsi="Noto Sans CJK JP" w:eastAsia="Noto Sans CJK JP"/>
      <w:i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