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sz w:val="36"/>
        </w:rPr>
        <w:t>回転軸仮想円速度指令・MCC信号制御機能</w:t>
        <w:br/>
        <w:t>基本設計書</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項目</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文書ID</w:t>
            </w:r>
          </w:p>
        </w:tc>
        <w:tc>
          <w:tcPr>
            <w:tcW w:type="dxa" w:w="6803"/>
            <w:vAlign w:val="top"/>
          </w:tcPr>
          <w:p>
            <w:pPr>
              <w:spacing w:after="20"/>
            </w:pPr>
            <w:r/>
            <w:r>
              <w:rPr>
                <w:rFonts w:ascii="Noto Sans CJK JP" w:hAnsi="Noto Sans CJK JP" w:eastAsia="Noto Sans CJK JP"/>
                <w:b w:val="0"/>
                <w:sz w:val="16"/>
              </w:rPr>
              <w:t>BD-CNC-303</w:t>
            </w:r>
          </w:p>
        </w:tc>
      </w:tr>
      <w:tr>
        <w:tc>
          <w:tcPr>
            <w:tcW w:type="dxa" w:w="2268"/>
            <w:vAlign w:val="top"/>
          </w:tcPr>
          <w:p>
            <w:pPr>
              <w:spacing w:after="20"/>
            </w:pPr>
            <w:r/>
            <w:r>
              <w:rPr>
                <w:rFonts w:ascii="Noto Sans CJK JP" w:hAnsi="Noto Sans CJK JP" w:eastAsia="Noto Sans CJK JP"/>
                <w:b w:val="0"/>
                <w:sz w:val="16"/>
              </w:rPr>
              <w:t>版数</w:t>
            </w:r>
          </w:p>
        </w:tc>
        <w:tc>
          <w:tcPr>
            <w:tcW w:type="dxa" w:w="6803"/>
            <w:vAlign w:val="top"/>
          </w:tcPr>
          <w:p>
            <w:pPr>
              <w:spacing w:after="20"/>
            </w:pPr>
            <w:r/>
            <w:r>
              <w:rPr>
                <w:rFonts w:ascii="Noto Sans CJK JP" w:hAnsi="Noto Sans CJK JP" w:eastAsia="Noto Sans CJK JP"/>
                <w:b w:val="0"/>
                <w:sz w:val="16"/>
              </w:rPr>
              <w:t>0.1</w:t>
            </w:r>
          </w:p>
        </w:tc>
      </w:tr>
      <w:tr>
        <w:tc>
          <w:tcPr>
            <w:tcW w:type="dxa" w:w="2268"/>
            <w:vAlign w:val="top"/>
          </w:tcPr>
          <w:p>
            <w:pPr>
              <w:spacing w:after="20"/>
            </w:pPr>
            <w:r/>
            <w:r>
              <w:rPr>
                <w:rFonts w:ascii="Noto Sans CJK JP" w:hAnsi="Noto Sans CJK JP" w:eastAsia="Noto Sans CJK JP"/>
                <w:b w:val="0"/>
                <w:sz w:val="16"/>
              </w:rPr>
              <w:t>作成日</w:t>
            </w:r>
          </w:p>
        </w:tc>
        <w:tc>
          <w:tcPr>
            <w:tcW w:type="dxa" w:w="6803"/>
            <w:vAlign w:val="top"/>
          </w:tcPr>
          <w:p>
            <w:pPr>
              <w:spacing w:after="20"/>
            </w:pPr>
            <w:r/>
            <w:r>
              <w:rPr>
                <w:rFonts w:ascii="Noto Sans CJK JP" w:hAnsi="Noto Sans CJK JP" w:eastAsia="Noto Sans CJK JP"/>
                <w:b w:val="0"/>
                <w:sz w:val="16"/>
              </w:rPr>
              <w:t>2026-04-29</w:t>
            </w:r>
          </w:p>
        </w:tc>
      </w:tr>
      <w:tr>
        <w:tc>
          <w:tcPr>
            <w:tcW w:type="dxa" w:w="2268"/>
            <w:vAlign w:val="top"/>
          </w:tcPr>
          <w:p>
            <w:pPr>
              <w:spacing w:after="20"/>
            </w:pPr>
            <w:r/>
            <w:r>
              <w:rPr>
                <w:rFonts w:ascii="Noto Sans CJK JP" w:hAnsi="Noto Sans CJK JP" w:eastAsia="Noto Sans CJK JP"/>
                <w:b w:val="0"/>
                <w:sz w:val="16"/>
              </w:rPr>
              <w:t>入力元資料</w:t>
            </w:r>
          </w:p>
        </w:tc>
        <w:tc>
          <w:tcPr>
            <w:tcW w:type="dxa" w:w="6803"/>
            <w:vAlign w:val="top"/>
          </w:tcPr>
          <w:p>
            <w:pPr>
              <w:spacing w:after="20"/>
            </w:pPr>
            <w:r/>
            <w:r>
              <w:rPr>
                <w:rFonts w:ascii="Noto Sans CJK JP" w:hAnsi="Noto Sans CJK JP" w:eastAsia="Noto Sans CJK JP"/>
                <w:b w:val="0"/>
                <w:sz w:val="16"/>
              </w:rPr>
              <w:t>設計_回転軸仮想円速度指令機能_MCC信号制御機能.docx</w:t>
            </w:r>
          </w:p>
        </w:tc>
      </w:tr>
      <w:tr>
        <w:tc>
          <w:tcPr>
            <w:tcW w:type="dxa" w:w="2268"/>
            <w:vAlign w:val="top"/>
          </w:tcPr>
          <w:p>
            <w:pPr>
              <w:spacing w:after="20"/>
            </w:pPr>
            <w:r/>
            <w:r>
              <w:rPr>
                <w:rFonts w:ascii="Noto Sans CJK JP" w:hAnsi="Noto Sans CJK JP" w:eastAsia="Noto Sans CJK JP"/>
                <w:b w:val="0"/>
                <w:sz w:val="16"/>
              </w:rPr>
              <w:t>テンプレート</w:t>
            </w:r>
          </w:p>
        </w:tc>
        <w:tc>
          <w:tcPr>
            <w:tcW w:type="dxa" w:w="6803"/>
            <w:vAlign w:val="top"/>
          </w:tcPr>
          <w:p>
            <w:pPr>
              <w:spacing w:after="20"/>
            </w:pPr>
            <w:r/>
            <w:r>
              <w:rPr>
                <w:rFonts w:ascii="Noto Sans CJK JP" w:hAnsi="Noto Sans CJK JP" w:eastAsia="Noto Sans CJK JP"/>
                <w:b w:val="0"/>
                <w:sz w:val="16"/>
              </w:rPr>
              <w:t>IBM-Bob 基本設計書テンプレート v2.0 / BD-00〜BD-22</w:t>
            </w:r>
          </w:p>
        </w:tc>
      </w:tr>
    </w:tbl>
    <w:p>
      <w:pPr>
        <w:spacing w:after="0"/>
      </w:pPr>
    </w:p>
    <w:p>
      <w:pPr>
        <w:pStyle w:val="Heading1"/>
        <w:spacing w:before="140" w:after="80"/>
      </w:pPr>
      <w:r>
        <w:rPr>
          <w:rFonts w:ascii="Noto Sans CJK JP" w:hAnsi="Noto Sans CJK JP" w:eastAsia="Noto Sans CJK JP"/>
          <w:b/>
          <w:sz w:val="28"/>
        </w:rPr>
        <w:t>BD-00 文書管理</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項目</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SECTION_ID</w:t>
            </w:r>
          </w:p>
        </w:tc>
        <w:tc>
          <w:tcPr>
            <w:tcW w:type="dxa" w:w="6803"/>
            <w:vAlign w:val="top"/>
          </w:tcPr>
          <w:p>
            <w:pPr>
              <w:spacing w:after="20"/>
            </w:pPr>
            <w:r/>
            <w:r>
              <w:rPr>
                <w:rFonts w:ascii="Noto Sans CJK JP" w:hAnsi="Noto Sans CJK JP" w:eastAsia="Noto Sans CJK JP"/>
                <w:b w:val="0"/>
                <w:sz w:val="16"/>
              </w:rPr>
              <w:t>BD-00</w:t>
            </w:r>
          </w:p>
        </w:tc>
      </w:tr>
      <w:tr>
        <w:tc>
          <w:tcPr>
            <w:tcW w:type="dxa" w:w="2268"/>
            <w:vAlign w:val="top"/>
          </w:tcPr>
          <w:p>
            <w:pPr>
              <w:spacing w:after="20"/>
            </w:pPr>
            <w:r/>
            <w:r>
              <w:rPr>
                <w:rFonts w:ascii="Noto Sans CJK JP" w:hAnsi="Noto Sans CJK JP" w:eastAsia="Noto Sans CJK JP"/>
                <w:b w:val="0"/>
                <w:sz w:val="16"/>
              </w:rPr>
              <w:t>JSON Path</w:t>
            </w:r>
          </w:p>
        </w:tc>
        <w:tc>
          <w:tcPr>
            <w:tcW w:type="dxa" w:w="6803"/>
            <w:vAlign w:val="top"/>
          </w:tcPr>
          <w:p>
            <w:pPr>
              <w:spacing w:after="20"/>
            </w:pPr>
            <w:r/>
            <w:r>
              <w:rPr>
                <w:rFonts w:ascii="Noto Sans CJK JP" w:hAnsi="Noto Sans CJK JP" w:eastAsia="Noto Sans CJK JP"/>
                <w:b w:val="0"/>
                <w:sz w:val="16"/>
              </w:rPr>
              <w:t>$.metadata</w:t>
            </w:r>
          </w:p>
        </w:tc>
      </w:tr>
      <w:tr>
        <w:tc>
          <w:tcPr>
            <w:tcW w:type="dxa" w:w="2268"/>
            <w:vAlign w:val="top"/>
          </w:tcPr>
          <w:p>
            <w:pPr>
              <w:spacing w:after="20"/>
            </w:pPr>
            <w:r/>
            <w:r>
              <w:rPr>
                <w:rFonts w:ascii="Noto Sans CJK JP" w:hAnsi="Noto Sans CJK JP" w:eastAsia="Noto Sans CJK JP"/>
                <w:b w:val="0"/>
                <w:sz w:val="16"/>
              </w:rPr>
              <w:t>文書種別</w:t>
            </w:r>
          </w:p>
        </w:tc>
        <w:tc>
          <w:tcPr>
            <w:tcW w:type="dxa" w:w="6803"/>
            <w:vAlign w:val="top"/>
          </w:tcPr>
          <w:p>
            <w:pPr>
              <w:spacing w:after="20"/>
            </w:pPr>
            <w:r/>
            <w:r>
              <w:rPr>
                <w:rFonts w:ascii="Noto Sans CJK JP" w:hAnsi="Noto Sans CJK JP" w:eastAsia="Noto Sans CJK JP"/>
                <w:b w:val="0"/>
                <w:sz w:val="16"/>
              </w:rPr>
              <w:t>基本設計書</w:t>
            </w:r>
          </w:p>
        </w:tc>
      </w:tr>
      <w:tr>
        <w:tc>
          <w:tcPr>
            <w:tcW w:type="dxa" w:w="2268"/>
            <w:vAlign w:val="top"/>
          </w:tcPr>
          <w:p>
            <w:pPr>
              <w:spacing w:after="20"/>
            </w:pPr>
            <w:r/>
            <w:r>
              <w:rPr>
                <w:rFonts w:ascii="Noto Sans CJK JP" w:hAnsi="Noto Sans CJK JP" w:eastAsia="Noto Sans CJK JP"/>
                <w:b w:val="0"/>
                <w:sz w:val="16"/>
              </w:rPr>
              <w:t>対象機能</w:t>
            </w:r>
          </w:p>
        </w:tc>
        <w:tc>
          <w:tcPr>
            <w:tcW w:type="dxa" w:w="6803"/>
            <w:vAlign w:val="top"/>
          </w:tcPr>
          <w:p>
            <w:pPr>
              <w:spacing w:after="20"/>
            </w:pPr>
            <w:r/>
            <w:r>
              <w:rPr>
                <w:rFonts w:ascii="Noto Sans CJK JP" w:hAnsi="Noto Sans CJK JP" w:eastAsia="Noto Sans CJK JP"/>
                <w:b w:val="0"/>
                <w:sz w:val="16"/>
              </w:rPr>
              <w:t>回転軸仮想円速度指令・MCC信号制御機能</w:t>
            </w:r>
          </w:p>
        </w:tc>
      </w:tr>
      <w:tr>
        <w:tc>
          <w:tcPr>
            <w:tcW w:type="dxa" w:w="2268"/>
            <w:vAlign w:val="top"/>
          </w:tcPr>
          <w:p>
            <w:pPr>
              <w:spacing w:after="20"/>
            </w:pPr>
            <w:r/>
            <w:r>
              <w:rPr>
                <w:rFonts w:ascii="Noto Sans CJK JP" w:hAnsi="Noto Sans CJK JP" w:eastAsia="Noto Sans CJK JP"/>
                <w:b w:val="0"/>
                <w:sz w:val="16"/>
              </w:rPr>
              <w:t>対象カテゴリ</w:t>
            </w:r>
          </w:p>
        </w:tc>
        <w:tc>
          <w:tcPr>
            <w:tcW w:type="dxa" w:w="6803"/>
            <w:vAlign w:val="top"/>
          </w:tcPr>
          <w:p>
            <w:pPr>
              <w:spacing w:after="20"/>
            </w:pPr>
            <w:r/>
            <w:r>
              <w:rPr>
                <w:rFonts w:ascii="Noto Sans CJK JP" w:hAnsi="Noto Sans CJK JP" w:eastAsia="Noto Sans CJK JP"/>
                <w:b w:val="0"/>
                <w:sz w:val="16"/>
              </w:rPr>
              <w:t>回転軸・サーボ制御</w:t>
            </w:r>
          </w:p>
        </w:tc>
      </w:tr>
      <w:tr>
        <w:tc>
          <w:tcPr>
            <w:tcW w:type="dxa" w:w="2268"/>
            <w:vAlign w:val="top"/>
          </w:tcPr>
          <w:p>
            <w:pPr>
              <w:spacing w:after="20"/>
            </w:pPr>
            <w:r/>
            <w:r>
              <w:rPr>
                <w:rFonts w:ascii="Noto Sans CJK JP" w:hAnsi="Noto Sans CJK JP" w:eastAsia="Noto Sans CJK JP"/>
                <w:b w:val="0"/>
                <w:sz w:val="16"/>
              </w:rPr>
              <w:t>作成方針</w:t>
            </w:r>
          </w:p>
        </w:tc>
        <w:tc>
          <w:tcPr>
            <w:tcW w:type="dxa" w:w="6803"/>
            <w:vAlign w:val="top"/>
          </w:tcPr>
          <w:p>
            <w:pPr>
              <w:spacing w:after="20"/>
            </w:pPr>
            <w:r/>
            <w:r>
              <w:rPr>
                <w:rFonts w:ascii="Noto Sans CJK JP" w:hAnsi="Noto Sans CJK JP" w:eastAsia="Noto Sans CJK JP"/>
                <w:b w:val="0"/>
                <w:sz w:val="16"/>
              </w:rPr>
              <w:t>入力元設計メモをIBM-Bob基盤のRT/TS/API分離、共有メモリ、異常安全、影響調査、受入条件へ展開する。</w:t>
            </w:r>
          </w:p>
        </w:tc>
      </w:tr>
    </w:tbl>
    <w:p>
      <w:pPr>
        <w:spacing w:after="0"/>
      </w:pPr>
    </w:p>
    <w:p>
      <w:pPr>
        <w:pStyle w:val="Heading1"/>
        <w:spacing w:before="140" w:after="80"/>
      </w:pPr>
      <w:r>
        <w:rPr>
          <w:rFonts w:ascii="Noto Sans CJK JP" w:hAnsi="Noto Sans CJK JP" w:eastAsia="Noto Sans CJK JP"/>
          <w:b/>
          <w:sz w:val="28"/>
        </w:rPr>
        <w:t>BD-01 目的・対象範囲</w:t>
      </w:r>
    </w:p>
    <w:p>
      <w:pPr>
        <w:spacing w:after="60" w:line="252" w:lineRule="auto"/>
      </w:pPr>
      <w:r>
        <w:rPr>
          <w:rFonts w:ascii="Noto Sans CJK JP" w:hAnsi="Noto Sans CJK JP" w:eastAsia="Noto Sans CJK JP"/>
          <w:sz w:val="18"/>
        </w:rPr>
        <w:t>回転軸送りを仮想円上の線速度として扱い、直線軸との協調補間精度を向上させる。また、多軸アンプでの制御軸取り外し時にMCC信号を安全に制御する。</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区分</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対象</w:t>
            </w:r>
          </w:p>
        </w:tc>
        <w:tc>
          <w:tcPr>
            <w:tcW w:type="dxa" w:w="6803"/>
            <w:vAlign w:val="top"/>
          </w:tcPr>
          <w:p>
            <w:pPr>
              <w:spacing w:after="20"/>
            </w:pPr>
            <w:r/>
            <w:r>
              <w:rPr>
                <w:rFonts w:ascii="Noto Sans CJK JP" w:hAnsi="Noto Sans CJK JP" w:eastAsia="Noto Sans CJK JP"/>
                <w:b w:val="0"/>
                <w:sz w:val="16"/>
              </w:rPr>
              <w:t>回転軸仮想円速度指令・MCC信号制御機能に関するNC指令、パラメータ、状態管理、RT実行、HMI/API表示、異常安全設計。</w:t>
            </w:r>
          </w:p>
        </w:tc>
      </w:tr>
      <w:tr>
        <w:tc>
          <w:tcPr>
            <w:tcW w:type="dxa" w:w="2268"/>
            <w:vAlign w:val="top"/>
          </w:tcPr>
          <w:p>
            <w:pPr>
              <w:spacing w:after="20"/>
            </w:pPr>
            <w:r/>
            <w:r>
              <w:rPr>
                <w:rFonts w:ascii="Noto Sans CJK JP" w:hAnsi="Noto Sans CJK JP" w:eastAsia="Noto Sans CJK JP"/>
                <w:b w:val="0"/>
                <w:sz w:val="16"/>
              </w:rPr>
              <w:t>対象外</w:t>
            </w:r>
          </w:p>
        </w:tc>
        <w:tc>
          <w:tcPr>
            <w:tcW w:type="dxa" w:w="6803"/>
            <w:vAlign w:val="top"/>
          </w:tcPr>
          <w:p>
            <w:pPr>
              <w:spacing w:after="20"/>
            </w:pPr>
            <w:r/>
            <w:r>
              <w:rPr>
                <w:rFonts w:ascii="Noto Sans CJK JP" w:hAnsi="Noto Sans CJK JP" w:eastAsia="Noto Sans CJK JP"/>
                <w:b w:val="0"/>
                <w:sz w:val="16"/>
              </w:rPr>
              <w:t>具体的なC関数内アルゴリズム、データ構造のバイト配置、HMI画面レイアウト詳細、機種別パラメータ確定値は詳細設計で扱う。</w:t>
            </w:r>
          </w:p>
        </w:tc>
      </w:tr>
      <w:tr>
        <w:tc>
          <w:tcPr>
            <w:tcW w:type="dxa" w:w="2268"/>
            <w:vAlign w:val="top"/>
          </w:tcPr>
          <w:p>
            <w:pPr>
              <w:spacing w:after="20"/>
            </w:pPr>
            <w:r/>
            <w:r>
              <w:rPr>
                <w:rFonts w:ascii="Noto Sans CJK JP" w:hAnsi="Noto Sans CJK JP" w:eastAsia="Noto Sans CJK JP"/>
                <w:b w:val="0"/>
                <w:sz w:val="16"/>
              </w:rPr>
              <w:t>前提</w:t>
            </w:r>
          </w:p>
        </w:tc>
        <w:tc>
          <w:tcPr>
            <w:tcW w:type="dxa" w:w="6803"/>
            <w:vAlign w:val="top"/>
          </w:tcPr>
          <w:p>
            <w:pPr>
              <w:spacing w:after="20"/>
            </w:pPr>
            <w:r/>
            <w:r>
              <w:rPr>
                <w:rFonts w:ascii="Noto Sans CJK JP" w:hAnsi="Noto Sans CJK JP" w:eastAsia="Noto Sans CJK JP"/>
                <w:b w:val="0"/>
                <w:sz w:val="16"/>
              </w:rPr>
              <w:t>Windows C言語マルチスレッド機械制御基盤。RT_INPUT/RT_CONTROL/RT_OUTPUTを割込周期内で実行し、TS_SERVICEがファイルI/O、NC解析、ログ、HMI/API連携を担当する。</w:t>
            </w:r>
          </w:p>
        </w:tc>
      </w:tr>
    </w:tbl>
    <w:p>
      <w:pPr>
        <w:spacing w:after="0"/>
      </w:pPr>
    </w:p>
    <w:p>
      <w:pPr>
        <w:pStyle w:val="Heading1"/>
        <w:spacing w:before="140" w:after="80"/>
      </w:pPr>
      <w:r>
        <w:rPr>
          <w:rFonts w:ascii="Noto Sans CJK JP" w:hAnsi="Noto Sans CJK JP" w:eastAsia="Noto Sans CJK JP"/>
          <w:b/>
          <w:sz w:val="28"/>
        </w:rPr>
        <w:t>BD-02 入力元資料・前提条件</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入力元</w:t>
            </w:r>
          </w:p>
        </w:tc>
        <w:tc>
          <w:tcPr>
            <w:tcW w:type="dxa" w:w="6803"/>
            <w:vAlign w:val="top"/>
            <w:shd w:fill="D9EAF7"/>
          </w:tcPr>
          <w:p>
            <w:pPr>
              <w:spacing w:after="20"/>
            </w:pPr>
            <w:r/>
            <w:r>
              <w:rPr>
                <w:rFonts w:ascii="Noto Sans CJK JP" w:hAnsi="Noto Sans CJK JP" w:eastAsia="Noto Sans CJK JP"/>
                <w:b/>
                <w:sz w:val="16"/>
              </w:rPr>
              <w:t>反映内容</w:t>
            </w:r>
          </w:p>
        </w:tc>
      </w:tr>
      <w:tr>
        <w:tc>
          <w:tcPr>
            <w:tcW w:type="dxa" w:w="2268"/>
            <w:vAlign w:val="top"/>
          </w:tcPr>
          <w:p>
            <w:pPr>
              <w:spacing w:after="20"/>
            </w:pPr>
            <w:r/>
            <w:r>
              <w:rPr>
                <w:rFonts w:ascii="Noto Sans CJK JP" w:hAnsi="Noto Sans CJK JP" w:eastAsia="Noto Sans CJK JP"/>
                <w:b w:val="0"/>
                <w:sz w:val="16"/>
              </w:rPr>
              <w:t>設計_回転軸仮想円速度指令機能_MCC信号制御機能.docx</w:t>
            </w:r>
          </w:p>
        </w:tc>
        <w:tc>
          <w:tcPr>
            <w:tcW w:type="dxa" w:w="6803"/>
            <w:vAlign w:val="top"/>
          </w:tcPr>
          <w:p>
            <w:pPr>
              <w:spacing w:after="20"/>
            </w:pPr>
            <w:r/>
            <w:r>
              <w:rPr>
                <w:rFonts w:ascii="Noto Sans CJK JP" w:hAnsi="Noto Sans CJK JP" w:eastAsia="Noto Sans CJK JP"/>
                <w:b w:val="0"/>
                <w:sz w:val="16"/>
              </w:rPr>
              <w:t>回転軸仮想円速度指令機能およびMCC信号制御機能 / 本書では、回転軸に対する送り速度指令方式を切り替える機能と、 / 多軸アンプ使用時に他軸の制御状態に応じてMCC（モータコントロールクリア）信号を制御する機能についてまとめる。 / 仮想円速度指令方式では、回転軸の送り速度を仮想的な円周上の線速度で制御するため、直線軸との同期が必要な加工（円筒補間やねじ切りなど）での精度向上が期待できる。一方、MCC信号制御は多軸アンプを使用する場合のサーボアンプ状態管理に関する機能であり、他軸が停止または制御から外れた場合に主軸の駆動を継続するか停止するかを選択する。 / パラメータ/ビット | 機能概要 | 設定値 | 備考 / RFDx (#1408#0) | 回転軸の送り速度指令方式の選択 | 0: 従来方式 / 1: 仮想円上速度指令方式 | 従来方式では回転軸の送り速度を角度／時間で指令する。仮想円上速度指令方式では回転軸の周速度を仮想円上の線速度で指示し、他軸との協調制御を容易にする【95414512717278†L5620-L5636】。 / MCCx (#1005#6) | 多軸アンプで他の軸が制御軸取り外し状態になった際のサーボアンプMCC信号制御 | 0: 落とす / 1: 落とさない | 同じアンプ内の別軸が制御から外れた場合に、サーボアンプのMCC信号をどう処理するかを決める。制御対象の軸のみ設定可【95414512717278†L3318-L3325】。</w:t>
            </w:r>
          </w:p>
        </w:tc>
      </w:tr>
    </w:tbl>
    <w:p>
      <w:pPr>
        <w:spacing w:after="0"/>
      </w:pPr>
    </w:p>
    <w:p>
      <w:pPr>
        <w:pStyle w:val="ListBullet"/>
        <w:spacing w:after="20"/>
      </w:pPr>
      <w:r>
        <w:rPr>
          <w:rFonts w:ascii="Noto Sans CJK JP" w:hAnsi="Noto Sans CJK JP" w:eastAsia="Noto Sans CJK JP"/>
          <w:sz w:val="18"/>
        </w:rPr>
        <w:t>RT_CONTROLは事前変換済み固定長データのみを周期内で扱う。</w:t>
      </w:r>
    </w:p>
    <w:p>
      <w:pPr>
        <w:pStyle w:val="ListBullet"/>
        <w:spacing w:after="20"/>
      </w:pPr>
      <w:r>
        <w:rPr>
          <w:rFonts w:ascii="Noto Sans CJK JP" w:hAnsi="Noto Sans CJK JP" w:eastAsia="Noto Sans CJK JP"/>
          <w:sz w:val="18"/>
        </w:rPr>
        <w:t>TS_SERVICEはNC解析、先読み、座標/補間変換、ファイルI/O、ログ整形を担当する。</w:t>
      </w:r>
    </w:p>
    <w:p>
      <w:pPr>
        <w:pStyle w:val="ListBullet"/>
        <w:spacing w:after="20"/>
      </w:pPr>
      <w:r>
        <w:rPr>
          <w:rFonts w:ascii="Noto Sans CJK JP" w:hAnsi="Noto Sans CJK JP" w:eastAsia="Noto Sans CJK JP"/>
          <w:sz w:val="18"/>
        </w:rPr>
        <w:t>既存公開APIの互換性を維持し、必要な状態は拡張スナップショットまたは機能固有APIで提供する。</w:t>
      </w:r>
    </w:p>
    <w:p>
      <w:pPr>
        <w:pStyle w:val="Heading1"/>
        <w:spacing w:before="140" w:after="80"/>
      </w:pPr>
      <w:r>
        <w:rPr>
          <w:rFonts w:ascii="Noto Sans CJK JP" w:hAnsi="Noto Sans CJK JP" w:eastAsia="Noto Sans CJK JP"/>
          <w:b/>
          <w:sz w:val="28"/>
        </w:rPr>
        <w:t>BD-03 機能概要</w:t>
      </w:r>
    </w:p>
    <w:p>
      <w:pPr>
        <w:spacing w:after="60" w:line="252" w:lineRule="auto"/>
      </w:pPr>
      <w:r>
        <w:rPr>
          <w:rFonts w:ascii="Noto Sans CJK JP" w:hAnsi="Noto Sans CJK JP" w:eastAsia="Noto Sans CJK JP"/>
          <w:sz w:val="18"/>
        </w:rPr>
        <w:t>RFDxで回転軸の速度指令方式を選択し、仮想円半径に基づいて線速度と角速度を相互変換する。MCCxでは同一アンプ内の他軸状態に応じたサーボアンプMCC信号の落とし方を管理する。</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観点</w:t>
            </w:r>
          </w:p>
        </w:tc>
        <w:tc>
          <w:tcPr>
            <w:tcW w:type="dxa" w:w="6803"/>
            <w:vAlign w:val="top"/>
            <w:shd w:fill="D9EAF7"/>
          </w:tcPr>
          <w:p>
            <w:pPr>
              <w:spacing w:after="20"/>
            </w:pPr>
            <w:r/>
            <w:r>
              <w:rPr>
                <w:rFonts w:ascii="Noto Sans CJK JP" w:hAnsi="Noto Sans CJK JP" w:eastAsia="Noto Sans CJK JP"/>
                <w:b/>
                <w:sz w:val="16"/>
              </w:rPr>
              <w:t>基本設計方針</w:t>
            </w:r>
          </w:p>
        </w:tc>
      </w:tr>
      <w:tr>
        <w:tc>
          <w:tcPr>
            <w:tcW w:type="dxa" w:w="2268"/>
            <w:vAlign w:val="top"/>
          </w:tcPr>
          <w:p>
            <w:pPr>
              <w:spacing w:after="20"/>
            </w:pPr>
            <w:r/>
            <w:r>
              <w:rPr>
                <w:rFonts w:ascii="Noto Sans CJK JP" w:hAnsi="Noto Sans CJK JP" w:eastAsia="Noto Sans CJK JP"/>
                <w:b w:val="0"/>
                <w:sz w:val="16"/>
              </w:rPr>
              <w:t>指令解釈</w:t>
            </w:r>
          </w:p>
        </w:tc>
        <w:tc>
          <w:tcPr>
            <w:tcW w:type="dxa" w:w="6803"/>
            <w:vAlign w:val="top"/>
          </w:tcPr>
          <w:p>
            <w:pPr>
              <w:spacing w:after="20"/>
            </w:pPr>
            <w:r/>
            <w:r>
              <w:rPr>
                <w:rFonts w:ascii="Noto Sans CJK JP" w:hAnsi="Noto Sans CJK JP" w:eastAsia="Noto Sans CJK JP"/>
                <w:b w:val="0"/>
                <w:sz w:val="16"/>
              </w:rPr>
              <w:t>NCブロックおよび機能固有パラメータはTS_SERVICEで構文解析し、モード状態へ反映する。</w:t>
            </w:r>
          </w:p>
        </w:tc>
      </w:tr>
      <w:tr>
        <w:tc>
          <w:tcPr>
            <w:tcW w:type="dxa" w:w="2268"/>
            <w:vAlign w:val="top"/>
          </w:tcPr>
          <w:p>
            <w:pPr>
              <w:spacing w:after="20"/>
            </w:pPr>
            <w:r/>
            <w:r>
              <w:rPr>
                <w:rFonts w:ascii="Noto Sans CJK JP" w:hAnsi="Noto Sans CJK JP" w:eastAsia="Noto Sans CJK JP"/>
                <w:b w:val="0"/>
                <w:sz w:val="16"/>
              </w:rPr>
              <w:t>実行方式</w:t>
            </w:r>
          </w:p>
        </w:tc>
        <w:tc>
          <w:tcPr>
            <w:tcW w:type="dxa" w:w="6803"/>
            <w:vAlign w:val="top"/>
          </w:tcPr>
          <w:p>
            <w:pPr>
              <w:spacing w:after="20"/>
            </w:pPr>
            <w:r/>
            <w:r>
              <w:rPr>
                <w:rFonts w:ascii="Noto Sans CJK JP" w:hAnsi="Noto Sans CJK JP" w:eastAsia="Noto Sans CJK JP"/>
                <w:b w:val="0"/>
                <w:sz w:val="16"/>
              </w:rPr>
              <w:t>RT_CONTROLは変換済み実行ブロック、状態ビット、固定長パラメータを参照して周期内実行する。</w:t>
            </w:r>
          </w:p>
        </w:tc>
      </w:tr>
      <w:tr>
        <w:tc>
          <w:tcPr>
            <w:tcW w:type="dxa" w:w="2268"/>
            <w:vAlign w:val="top"/>
          </w:tcPr>
          <w:p>
            <w:pPr>
              <w:spacing w:after="20"/>
            </w:pPr>
            <w:r/>
            <w:r>
              <w:rPr>
                <w:rFonts w:ascii="Noto Sans CJK JP" w:hAnsi="Noto Sans CJK JP" w:eastAsia="Noto Sans CJK JP"/>
                <w:b w:val="0"/>
                <w:sz w:val="16"/>
              </w:rPr>
              <w:t>安全方式</w:t>
            </w:r>
          </w:p>
        </w:tc>
        <w:tc>
          <w:tcPr>
            <w:tcW w:type="dxa" w:w="6803"/>
            <w:vAlign w:val="top"/>
          </w:tcPr>
          <w:p>
            <w:pPr>
              <w:spacing w:after="20"/>
            </w:pPr>
            <w:r/>
            <w:r>
              <w:rPr>
                <w:rFonts w:ascii="Noto Sans CJK JP" w:hAnsi="Noto Sans CJK JP" w:eastAsia="Noto Sans CJK JP"/>
                <w:b w:val="0"/>
                <w:sz w:val="16"/>
              </w:rPr>
              <w:t>インターロック、軸リミット、モード競合、パラメータ不正は実行前または周期内で検出し、安全側へ遷移する。</w:t>
            </w:r>
          </w:p>
        </w:tc>
      </w:tr>
    </w:tbl>
    <w:p>
      <w:pPr>
        <w:spacing w:after="0"/>
      </w:pPr>
    </w:p>
    <w:p>
      <w:pPr>
        <w:pStyle w:val="Heading1"/>
        <w:spacing w:before="140" w:after="80"/>
      </w:pPr>
      <w:r>
        <w:rPr>
          <w:rFonts w:ascii="Noto Sans CJK JP" w:hAnsi="Noto Sans CJK JP" w:eastAsia="Noto Sans CJK JP"/>
          <w:b/>
          <w:sz w:val="28"/>
        </w:rPr>
        <w:t>BD-04 用語・略語</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用語</w:t>
            </w:r>
          </w:p>
        </w:tc>
        <w:tc>
          <w:tcPr>
            <w:tcW w:type="dxa" w:w="6803"/>
            <w:vAlign w:val="top"/>
            <w:shd w:fill="D9EAF7"/>
          </w:tcPr>
          <w:p>
            <w:pPr>
              <w:spacing w:after="20"/>
            </w:pPr>
            <w:r/>
            <w:r>
              <w:rPr>
                <w:rFonts w:ascii="Noto Sans CJK JP" w:hAnsi="Noto Sans CJK JP" w:eastAsia="Noto Sans CJK JP"/>
                <w:b/>
                <w:sz w:val="16"/>
              </w:rPr>
              <w:t>意味</w:t>
            </w:r>
          </w:p>
        </w:tc>
      </w:tr>
      <w:tr>
        <w:tc>
          <w:tcPr>
            <w:tcW w:type="dxa" w:w="2268"/>
            <w:vAlign w:val="top"/>
          </w:tcPr>
          <w:p>
            <w:pPr>
              <w:spacing w:after="20"/>
            </w:pPr>
            <w:r/>
            <w:r>
              <w:rPr>
                <w:rFonts w:ascii="Noto Sans CJK JP" w:hAnsi="Noto Sans CJK JP" w:eastAsia="Noto Sans CJK JP"/>
                <w:b w:val="0"/>
                <w:sz w:val="16"/>
              </w:rPr>
              <w:t>RT</w:t>
            </w:r>
          </w:p>
        </w:tc>
        <w:tc>
          <w:tcPr>
            <w:tcW w:type="dxa" w:w="6803"/>
            <w:vAlign w:val="top"/>
          </w:tcPr>
          <w:p>
            <w:pPr>
              <w:spacing w:after="20"/>
            </w:pPr>
            <w:r/>
            <w:r>
              <w:rPr>
                <w:rFonts w:ascii="Noto Sans CJK JP" w:hAnsi="Noto Sans CJK JP" w:eastAsia="Noto Sans CJK JP"/>
                <w:b w:val="0"/>
                <w:sz w:val="16"/>
              </w:rPr>
              <w:t>ハードウェア割込に同期して実行されるリアルタイム処理。</w:t>
            </w:r>
          </w:p>
        </w:tc>
      </w:tr>
      <w:tr>
        <w:tc>
          <w:tcPr>
            <w:tcW w:type="dxa" w:w="2268"/>
            <w:vAlign w:val="top"/>
          </w:tcPr>
          <w:p>
            <w:pPr>
              <w:spacing w:after="20"/>
            </w:pPr>
            <w:r/>
            <w:r>
              <w:rPr>
                <w:rFonts w:ascii="Noto Sans CJK JP" w:hAnsi="Noto Sans CJK JP" w:eastAsia="Noto Sans CJK JP"/>
                <w:b w:val="0"/>
                <w:sz w:val="16"/>
              </w:rPr>
              <w:t>TS</w:t>
            </w:r>
          </w:p>
        </w:tc>
        <w:tc>
          <w:tcPr>
            <w:tcW w:type="dxa" w:w="6803"/>
            <w:vAlign w:val="top"/>
          </w:tcPr>
          <w:p>
            <w:pPr>
              <w:spacing w:after="20"/>
            </w:pPr>
            <w:r/>
            <w:r>
              <w:rPr>
                <w:rFonts w:ascii="Noto Sans CJK JP" w:hAnsi="Noto Sans CJK JP" w:eastAsia="Noto Sans CJK JP"/>
                <w:b w:val="0"/>
                <w:sz w:val="16"/>
              </w:rPr>
              <w:t>RTアイドル時間で実行されるタイムシェア処理。</w:t>
            </w:r>
          </w:p>
        </w:tc>
      </w:tr>
      <w:tr>
        <w:tc>
          <w:tcPr>
            <w:tcW w:type="dxa" w:w="2268"/>
            <w:vAlign w:val="top"/>
          </w:tcPr>
          <w:p>
            <w:pPr>
              <w:spacing w:after="20"/>
            </w:pPr>
            <w:r/>
            <w:r>
              <w:rPr>
                <w:rFonts w:ascii="Noto Sans CJK JP" w:hAnsi="Noto Sans CJK JP" w:eastAsia="Noto Sans CJK JP"/>
                <w:b w:val="0"/>
                <w:sz w:val="16"/>
              </w:rPr>
              <w:t>実行ブロック</w:t>
            </w:r>
          </w:p>
        </w:tc>
        <w:tc>
          <w:tcPr>
            <w:tcW w:type="dxa" w:w="6803"/>
            <w:vAlign w:val="top"/>
          </w:tcPr>
          <w:p>
            <w:pPr>
              <w:spacing w:after="20"/>
            </w:pPr>
            <w:r/>
            <w:r>
              <w:rPr>
                <w:rFonts w:ascii="Noto Sans CJK JP" w:hAnsi="Noto Sans CJK JP" w:eastAsia="Noto Sans CJK JP"/>
                <w:b w:val="0"/>
                <w:sz w:val="16"/>
              </w:rPr>
              <w:t>RT_CONTROLが周期内で直接消費できる固定長の内部命令。</w:t>
            </w:r>
          </w:p>
        </w:tc>
      </w:tr>
      <w:tr>
        <w:tc>
          <w:tcPr>
            <w:tcW w:type="dxa" w:w="2268"/>
            <w:vAlign w:val="top"/>
          </w:tcPr>
          <w:p>
            <w:pPr>
              <w:spacing w:after="20"/>
            </w:pPr>
            <w:r/>
            <w:r>
              <w:rPr>
                <w:rFonts w:ascii="Noto Sans CJK JP" w:hAnsi="Noto Sans CJK JP" w:eastAsia="Noto Sans CJK JP"/>
                <w:b w:val="0"/>
                <w:sz w:val="16"/>
              </w:rPr>
              <w:t>世代番号</w:t>
            </w:r>
          </w:p>
        </w:tc>
        <w:tc>
          <w:tcPr>
            <w:tcW w:type="dxa" w:w="6803"/>
            <w:vAlign w:val="top"/>
          </w:tcPr>
          <w:p>
            <w:pPr>
              <w:spacing w:after="20"/>
            </w:pPr>
            <w:r/>
            <w:r>
              <w:rPr>
                <w:rFonts w:ascii="Noto Sans CJK JP" w:hAnsi="Noto Sans CJK JP" w:eastAsia="Noto Sans CJK JP"/>
                <w:b w:val="0"/>
                <w:sz w:val="16"/>
              </w:rPr>
              <w:t>TS/API更新とRT参照の整合性を確認するための番号。</w:t>
            </w:r>
          </w:p>
        </w:tc>
      </w:tr>
    </w:tbl>
    <w:p>
      <w:pPr>
        <w:spacing w:after="0"/>
      </w:pPr>
    </w:p>
    <w:p>
      <w:pPr>
        <w:pStyle w:val="Heading1"/>
        <w:spacing w:before="140" w:after="80"/>
      </w:pPr>
      <w:r>
        <w:rPr>
          <w:rFonts w:ascii="Noto Sans CJK JP" w:hAnsi="Noto Sans CJK JP" w:eastAsia="Noto Sans CJK JP"/>
          <w:b/>
          <w:sz w:val="28"/>
        </w:rPr>
        <w:t>BD-05 外部仕様・インターフェース</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区分</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Gコード/パラメータ</w:t>
            </w:r>
          </w:p>
        </w:tc>
        <w:tc>
          <w:tcPr>
            <w:tcW w:type="dxa" w:w="6803"/>
            <w:vAlign w:val="top"/>
          </w:tcPr>
          <w:p>
            <w:pPr>
              <w:spacing w:after="20"/>
            </w:pPr>
            <w:r/>
            <w:r>
              <w:rPr>
                <w:rFonts w:ascii="Noto Sans CJK JP" w:hAnsi="Noto Sans CJK JP" w:eastAsia="Noto Sans CJK JP"/>
                <w:b w:val="0"/>
                <w:sz w:val="16"/>
              </w:rPr>
              <w:t>RFDx: 回転軸の従来方式/仮想円上速度指令方式選択</w:t>
              <w:br/>
              <w:t>MCCx: 多軸アンプで他軸取り外し時のMCC信号制御</w:t>
              <w:br/>
              <w:t>仮想円半径パラメータ</w:t>
              <w:br/>
              <w:t>制御軸取り外し状態信号</w:t>
            </w:r>
          </w:p>
        </w:tc>
      </w:tr>
      <w:tr>
        <w:tc>
          <w:tcPr>
            <w:tcW w:type="dxa" w:w="2268"/>
            <w:vAlign w:val="top"/>
          </w:tcPr>
          <w:p>
            <w:pPr>
              <w:spacing w:after="20"/>
            </w:pPr>
            <w:r/>
            <w:r>
              <w:rPr>
                <w:rFonts w:ascii="Noto Sans CJK JP" w:hAnsi="Noto Sans CJK JP" w:eastAsia="Noto Sans CJK JP"/>
                <w:b w:val="0"/>
                <w:sz w:val="16"/>
              </w:rPr>
              <w:t>入力</w:t>
            </w:r>
          </w:p>
        </w:tc>
        <w:tc>
          <w:tcPr>
            <w:tcW w:type="dxa" w:w="6803"/>
            <w:vAlign w:val="top"/>
          </w:tcPr>
          <w:p>
            <w:pPr>
              <w:spacing w:after="20"/>
            </w:pPr>
            <w:r/>
            <w:r>
              <w:rPr>
                <w:rFonts w:ascii="Noto Sans CJK JP" w:hAnsi="Noto Sans CJK JP" w:eastAsia="Noto Sans CJK JP"/>
                <w:b w:val="0"/>
                <w:sz w:val="16"/>
              </w:rPr>
              <w:t>回転軸送り指令</w:t>
              <w:br/>
              <w:t>仮想円半径</w:t>
              <w:br/>
              <w:t>直線軸との同期補間状態</w:t>
              <w:br/>
              <w:t>多軸アンプ構成</w:t>
              <w:br/>
              <w:t>制御軸取り外し状態</w:t>
            </w:r>
          </w:p>
        </w:tc>
      </w:tr>
      <w:tr>
        <w:tc>
          <w:tcPr>
            <w:tcW w:type="dxa" w:w="2268"/>
            <w:vAlign w:val="top"/>
          </w:tcPr>
          <w:p>
            <w:pPr>
              <w:spacing w:after="20"/>
            </w:pPr>
            <w:r/>
            <w:r>
              <w:rPr>
                <w:rFonts w:ascii="Noto Sans CJK JP" w:hAnsi="Noto Sans CJK JP" w:eastAsia="Noto Sans CJK JP"/>
                <w:b w:val="0"/>
                <w:sz w:val="16"/>
              </w:rPr>
              <w:t>出力</w:t>
            </w:r>
          </w:p>
        </w:tc>
        <w:tc>
          <w:tcPr>
            <w:tcW w:type="dxa" w:w="6803"/>
            <w:vAlign w:val="top"/>
          </w:tcPr>
          <w:p>
            <w:pPr>
              <w:spacing w:after="20"/>
            </w:pPr>
            <w:r/>
            <w:r>
              <w:rPr>
                <w:rFonts w:ascii="Noto Sans CJK JP" w:hAnsi="Noto Sans CJK JP" w:eastAsia="Noto Sans CJK JP"/>
                <w:b w:val="0"/>
                <w:sz w:val="16"/>
              </w:rPr>
              <w:t>回転軸角速度指令</w:t>
              <w:br/>
              <w:t>仮想円線速度表示</w:t>
              <w:br/>
              <w:t>MCC出力制御状態</w:t>
              <w:br/>
              <w:t>サーボ安全アラーム</w:t>
            </w:r>
          </w:p>
        </w:tc>
      </w:tr>
    </w:tbl>
    <w:p>
      <w:pPr>
        <w:spacing w:after="0"/>
      </w:pPr>
    </w:p>
    <w:p>
      <w:pPr>
        <w:pStyle w:val="Heading1"/>
        <w:spacing w:before="140" w:after="80"/>
      </w:pPr>
      <w:r>
        <w:rPr>
          <w:rFonts w:ascii="Noto Sans CJK JP" w:hAnsi="Noto Sans CJK JP" w:eastAsia="Noto Sans CJK JP"/>
          <w:b/>
          <w:sz w:val="28"/>
        </w:rPr>
        <w:t>BD-06 システム構成上の位置づけ</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構成要素</w:t>
            </w:r>
          </w:p>
        </w:tc>
        <w:tc>
          <w:tcPr>
            <w:tcW w:type="dxa" w:w="6803"/>
            <w:vAlign w:val="top"/>
            <w:shd w:fill="D9EAF7"/>
          </w:tcPr>
          <w:p>
            <w:pPr>
              <w:spacing w:after="20"/>
            </w:pPr>
            <w:r/>
            <w:r>
              <w:rPr>
                <w:rFonts w:ascii="Noto Sans CJK JP" w:hAnsi="Noto Sans CJK JP" w:eastAsia="Noto Sans CJK JP"/>
                <w:b/>
                <w:sz w:val="16"/>
              </w:rPr>
              <w:t>責務</w:t>
            </w:r>
          </w:p>
        </w:tc>
      </w:tr>
      <w:tr>
        <w:tc>
          <w:tcPr>
            <w:tcW w:type="dxa" w:w="2268"/>
            <w:vAlign w:val="top"/>
          </w:tcPr>
          <w:p>
            <w:pPr>
              <w:spacing w:after="20"/>
            </w:pPr>
            <w:r/>
            <w:r>
              <w:rPr>
                <w:rFonts w:ascii="Noto Sans CJK JP" w:hAnsi="Noto Sans CJK JP" w:eastAsia="Noto Sans CJK JP"/>
                <w:b w:val="0"/>
                <w:sz w:val="16"/>
              </w:rPr>
              <w:t>RT_INPUT</w:t>
            </w:r>
          </w:p>
        </w:tc>
        <w:tc>
          <w:tcPr>
            <w:tcW w:type="dxa" w:w="6803"/>
            <w:vAlign w:val="top"/>
          </w:tcPr>
          <w:p>
            <w:pPr>
              <w:spacing w:after="20"/>
            </w:pPr>
            <w:r/>
            <w:r>
              <w:rPr>
                <w:rFonts w:ascii="Noto Sans CJK JP" w:hAnsi="Noto Sans CJK JP" w:eastAsia="Noto Sans CJK JP"/>
                <w:b w:val="0"/>
                <w:sz w:val="16"/>
              </w:rPr>
              <w:t>外部入力、サーボ/軸状態、PMC信号、主軸同期信号を周期取得する。</w:t>
            </w:r>
          </w:p>
        </w:tc>
      </w:tr>
      <w:tr>
        <w:tc>
          <w:tcPr>
            <w:tcW w:type="dxa" w:w="2268"/>
            <w:vAlign w:val="top"/>
          </w:tcPr>
          <w:p>
            <w:pPr>
              <w:spacing w:after="20"/>
            </w:pPr>
            <w:r/>
            <w:r>
              <w:rPr>
                <w:rFonts w:ascii="Noto Sans CJK JP" w:hAnsi="Noto Sans CJK JP" w:eastAsia="Noto Sans CJK JP"/>
                <w:b w:val="0"/>
                <w:sz w:val="16"/>
              </w:rPr>
              <w:t>RT_CONTROL</w:t>
            </w:r>
          </w:p>
        </w:tc>
        <w:tc>
          <w:tcPr>
            <w:tcW w:type="dxa" w:w="6803"/>
            <w:vAlign w:val="top"/>
          </w:tcPr>
          <w:p>
            <w:pPr>
              <w:spacing w:after="20"/>
            </w:pPr>
            <w:r/>
            <w:r>
              <w:rPr>
                <w:rFonts w:ascii="Noto Sans CJK JP" w:hAnsi="Noto Sans CJK JP" w:eastAsia="Noto Sans CJK JP"/>
                <w:b w:val="0"/>
                <w:sz w:val="16"/>
              </w:rPr>
              <w:t>回転軸仮想円速度指令・MCC信号制御機能の周期内状態判定、固定長実行ブロック消費、異常安全判定を担当する。</w:t>
            </w:r>
          </w:p>
        </w:tc>
      </w:tr>
      <w:tr>
        <w:tc>
          <w:tcPr>
            <w:tcW w:type="dxa" w:w="2268"/>
            <w:vAlign w:val="top"/>
          </w:tcPr>
          <w:p>
            <w:pPr>
              <w:spacing w:after="20"/>
            </w:pPr>
            <w:r/>
            <w:r>
              <w:rPr>
                <w:rFonts w:ascii="Noto Sans CJK JP" w:hAnsi="Noto Sans CJK JP" w:eastAsia="Noto Sans CJK JP"/>
                <w:b w:val="0"/>
                <w:sz w:val="16"/>
              </w:rPr>
              <w:t>RT_OUTPUT</w:t>
            </w:r>
          </w:p>
        </w:tc>
        <w:tc>
          <w:tcPr>
            <w:tcW w:type="dxa" w:w="6803"/>
            <w:vAlign w:val="top"/>
          </w:tcPr>
          <w:p>
            <w:pPr>
              <w:spacing w:after="20"/>
            </w:pPr>
            <w:r/>
            <w:r>
              <w:rPr>
                <w:rFonts w:ascii="Noto Sans CJK JP" w:hAnsi="Noto Sans CJK JP" w:eastAsia="Noto Sans CJK JP"/>
                <w:b w:val="0"/>
                <w:sz w:val="16"/>
              </w:rPr>
              <w:t>軸指令、減速/停止要求、PMC出力、安全側出力を確定する。</w:t>
            </w:r>
          </w:p>
        </w:tc>
      </w:tr>
      <w:tr>
        <w:tc>
          <w:tcPr>
            <w:tcW w:type="dxa" w:w="2268"/>
            <w:vAlign w:val="top"/>
          </w:tcPr>
          <w:p>
            <w:pPr>
              <w:spacing w:after="20"/>
            </w:pPr>
            <w:r/>
            <w:r>
              <w:rPr>
                <w:rFonts w:ascii="Noto Sans CJK JP" w:hAnsi="Noto Sans CJK JP" w:eastAsia="Noto Sans CJK JP"/>
                <w:b w:val="0"/>
                <w:sz w:val="16"/>
              </w:rPr>
              <w:t>TS_SERVICE</w:t>
            </w:r>
          </w:p>
        </w:tc>
        <w:tc>
          <w:tcPr>
            <w:tcW w:type="dxa" w:w="6803"/>
            <w:vAlign w:val="top"/>
          </w:tcPr>
          <w:p>
            <w:pPr>
              <w:spacing w:after="20"/>
            </w:pPr>
            <w:r/>
            <w:r>
              <w:rPr>
                <w:rFonts w:ascii="Noto Sans CJK JP" w:hAnsi="Noto Sans CJK JP" w:eastAsia="Noto Sans CJK JP"/>
                <w:b w:val="0"/>
                <w:sz w:val="16"/>
              </w:rPr>
              <w:t>NC解析、パラメータ検証、変換・展開、ログ、HMI/API連携、ファイルI/Oを担当する。</w:t>
            </w:r>
          </w:p>
        </w:tc>
      </w:tr>
      <w:tr>
        <w:tc>
          <w:tcPr>
            <w:tcW w:type="dxa" w:w="2268"/>
            <w:vAlign w:val="top"/>
          </w:tcPr>
          <w:p>
            <w:pPr>
              <w:spacing w:after="20"/>
            </w:pPr>
            <w:r/>
            <w:r>
              <w:rPr>
                <w:rFonts w:ascii="Noto Sans CJK JP" w:hAnsi="Noto Sans CJK JP" w:eastAsia="Noto Sans CJK JP"/>
                <w:b w:val="0"/>
                <w:sz w:val="16"/>
              </w:rPr>
              <w:t>control_api</w:t>
            </w:r>
          </w:p>
        </w:tc>
        <w:tc>
          <w:tcPr>
            <w:tcW w:type="dxa" w:w="6803"/>
            <w:vAlign w:val="top"/>
          </w:tcPr>
          <w:p>
            <w:pPr>
              <w:spacing w:after="20"/>
            </w:pPr>
            <w:r/>
            <w:r>
              <w:rPr>
                <w:rFonts w:ascii="Noto Sans CJK JP" w:hAnsi="Noto Sans CJK JP" w:eastAsia="Noto Sans CJK JP"/>
                <w:b w:val="0"/>
                <w:sz w:val="16"/>
              </w:rPr>
              <w:t>外部アプリ/HMIからの状態取得・要求登録を行い、RTデータを直接破壊しない。</w:t>
            </w:r>
          </w:p>
        </w:tc>
      </w:tr>
    </w:tbl>
    <w:p>
      <w:pPr>
        <w:spacing w:after="0"/>
      </w:pPr>
    </w:p>
    <w:p>
      <w:pPr>
        <w:pStyle w:val="Heading1"/>
        <w:spacing w:before="140" w:after="80"/>
      </w:pPr>
      <w:r>
        <w:rPr>
          <w:rFonts w:ascii="Noto Sans CJK JP" w:hAnsi="Noto Sans CJK JP" w:eastAsia="Noto Sans CJK JP"/>
          <w:b/>
          <w:sz w:val="28"/>
        </w:rPr>
        <w:t>BD-07 RT/TS/API責務分担</w:t>
      </w:r>
    </w:p>
    <w:tbl>
      <w:tblPr>
        <w:tblStyle w:val="TableGrid"/>
        <w:tblW w:type="auto" w:w="0"/>
        <w:jc w:val="center"/>
        <w:tblLook w:firstColumn="1" w:firstRow="1" w:lastColumn="0" w:lastRow="0" w:noHBand="0" w:noVBand="1" w:val="04A0"/>
      </w:tblPr>
      <w:tblGrid>
        <w:gridCol w:w="2620"/>
        <w:gridCol w:w="2620"/>
        <w:gridCol w:w="2620"/>
        <w:gridCol w:w="2620"/>
      </w:tblGrid>
      <w:tr>
        <w:tc>
          <w:tcPr>
            <w:tcW w:type="dxa" w:w="1814"/>
            <w:vAlign w:val="top"/>
            <w:shd w:fill="D9EAF7"/>
          </w:tcPr>
          <w:p>
            <w:pPr>
              <w:spacing w:after="20"/>
            </w:pPr>
            <w:r/>
            <w:r>
              <w:rPr>
                <w:rFonts w:ascii="Noto Sans CJK JP" w:hAnsi="Noto Sans CJK JP" w:eastAsia="Noto Sans CJK JP"/>
                <w:b/>
                <w:sz w:val="16"/>
              </w:rPr>
              <w:t>処理</w:t>
            </w:r>
          </w:p>
        </w:tc>
        <w:tc>
          <w:tcPr>
            <w:tcW w:type="dxa" w:w="2551"/>
            <w:vAlign w:val="top"/>
            <w:shd w:fill="D9EAF7"/>
          </w:tcPr>
          <w:p>
            <w:pPr>
              <w:spacing w:after="20"/>
            </w:pPr>
            <w:r/>
            <w:r>
              <w:rPr>
                <w:rFonts w:ascii="Noto Sans CJK JP" w:hAnsi="Noto Sans CJK JP" w:eastAsia="Noto Sans CJK JP"/>
                <w:b/>
                <w:sz w:val="16"/>
              </w:rPr>
              <w:t>RT_CONTROL</w:t>
            </w:r>
          </w:p>
        </w:tc>
        <w:tc>
          <w:tcPr>
            <w:tcW w:type="dxa" w:w="2551"/>
            <w:vAlign w:val="top"/>
            <w:shd w:fill="D9EAF7"/>
          </w:tcPr>
          <w:p>
            <w:pPr>
              <w:spacing w:after="20"/>
            </w:pPr>
            <w:r/>
            <w:r>
              <w:rPr>
                <w:rFonts w:ascii="Noto Sans CJK JP" w:hAnsi="Noto Sans CJK JP" w:eastAsia="Noto Sans CJK JP"/>
                <w:b/>
                <w:sz w:val="16"/>
              </w:rPr>
              <w:t>TS_SERVICE</w:t>
            </w:r>
          </w:p>
        </w:tc>
        <w:tc>
          <w:tcPr>
            <w:tcW w:type="dxa" w:w="2268"/>
            <w:vAlign w:val="top"/>
            <w:shd w:fill="D9EAF7"/>
          </w:tcPr>
          <w:p>
            <w:pPr>
              <w:spacing w:after="20"/>
            </w:pPr>
            <w:r/>
            <w:r>
              <w:rPr>
                <w:rFonts w:ascii="Noto Sans CJK JP" w:hAnsi="Noto Sans CJK JP" w:eastAsia="Noto Sans CJK JP"/>
                <w:b/>
                <w:sz w:val="16"/>
              </w:rPr>
              <w:t>API/HMI</w:t>
            </w:r>
          </w:p>
        </w:tc>
      </w:tr>
      <w:tr>
        <w:tc>
          <w:tcPr>
            <w:tcW w:type="dxa" w:w="1814"/>
            <w:vAlign w:val="top"/>
          </w:tcPr>
          <w:p>
            <w:pPr>
              <w:spacing w:after="20"/>
            </w:pPr>
            <w:r/>
            <w:r>
              <w:rPr>
                <w:rFonts w:ascii="Noto Sans CJK JP" w:hAnsi="Noto Sans CJK JP" w:eastAsia="Noto Sans CJK JP"/>
                <w:b w:val="0"/>
                <w:sz w:val="16"/>
              </w:rPr>
              <w:t>指令受付</w:t>
            </w:r>
          </w:p>
        </w:tc>
        <w:tc>
          <w:tcPr>
            <w:tcW w:type="dxa" w:w="2551"/>
            <w:vAlign w:val="top"/>
          </w:tcPr>
          <w:p>
            <w:pPr>
              <w:spacing w:after="20"/>
            </w:pPr>
            <w:r/>
            <w:r>
              <w:rPr>
                <w:rFonts w:ascii="Noto Sans CJK JP" w:hAnsi="Noto Sans CJK JP" w:eastAsia="Noto Sans CJK JP"/>
                <w:b w:val="0"/>
                <w:sz w:val="16"/>
              </w:rPr>
              <w:t>原則実施しない。世代番号付き準備済み要求のみ参照。</w:t>
            </w:r>
          </w:p>
        </w:tc>
        <w:tc>
          <w:tcPr>
            <w:tcW w:type="dxa" w:w="2551"/>
            <w:vAlign w:val="top"/>
          </w:tcPr>
          <w:p>
            <w:pPr>
              <w:spacing w:after="20"/>
            </w:pPr>
            <w:r/>
            <w:r>
              <w:rPr>
                <w:rFonts w:ascii="Noto Sans CJK JP" w:hAnsi="Noto Sans CJK JP" w:eastAsia="Noto Sans CJK JP"/>
                <w:b w:val="0"/>
                <w:sz w:val="16"/>
              </w:rPr>
              <w:t>NCブロック/API要求を解析し、妥当性を判定。</w:t>
            </w:r>
          </w:p>
        </w:tc>
        <w:tc>
          <w:tcPr>
            <w:tcW w:type="dxa" w:w="2268"/>
            <w:vAlign w:val="top"/>
          </w:tcPr>
          <w:p>
            <w:pPr>
              <w:spacing w:after="20"/>
            </w:pPr>
            <w:r/>
            <w:r>
              <w:rPr>
                <w:rFonts w:ascii="Noto Sans CJK JP" w:hAnsi="Noto Sans CJK JP" w:eastAsia="Noto Sans CJK JP"/>
                <w:b w:val="0"/>
                <w:sz w:val="16"/>
              </w:rPr>
              <w:t>ユーザ要求を検証して共有メモリ要求へ登録。</w:t>
            </w:r>
          </w:p>
        </w:tc>
      </w:tr>
      <w:tr>
        <w:tc>
          <w:tcPr>
            <w:tcW w:type="dxa" w:w="1814"/>
            <w:vAlign w:val="top"/>
          </w:tcPr>
          <w:p>
            <w:pPr>
              <w:spacing w:after="20"/>
            </w:pPr>
            <w:r/>
            <w:r>
              <w:rPr>
                <w:rFonts w:ascii="Noto Sans CJK JP" w:hAnsi="Noto Sans CJK JP" w:eastAsia="Noto Sans CJK JP"/>
                <w:b w:val="0"/>
                <w:sz w:val="16"/>
              </w:rPr>
              <w:t>演算/変換</w:t>
            </w:r>
          </w:p>
        </w:tc>
        <w:tc>
          <w:tcPr>
            <w:tcW w:type="dxa" w:w="2551"/>
            <w:vAlign w:val="top"/>
          </w:tcPr>
          <w:p>
            <w:pPr>
              <w:spacing w:after="20"/>
            </w:pPr>
            <w:r/>
            <w:r>
              <w:rPr>
                <w:rFonts w:ascii="Noto Sans CJK JP" w:hAnsi="Noto Sans CJK JP" w:eastAsia="Noto Sans CJK JP"/>
                <w:b w:val="0"/>
                <w:sz w:val="16"/>
              </w:rPr>
              <w:t>固定長、O(1)相当の境界チェックと状態遷移のみ。</w:t>
            </w:r>
          </w:p>
        </w:tc>
        <w:tc>
          <w:tcPr>
            <w:tcW w:type="dxa" w:w="2551"/>
            <w:vAlign w:val="top"/>
          </w:tcPr>
          <w:p>
            <w:pPr>
              <w:spacing w:after="20"/>
            </w:pPr>
            <w:r/>
            <w:r>
              <w:rPr>
                <w:rFonts w:ascii="Noto Sans CJK JP" w:hAnsi="Noto Sans CJK JP" w:eastAsia="Noto Sans CJK JP"/>
                <w:b w:val="0"/>
                <w:sz w:val="16"/>
              </w:rPr>
              <w:t>補間展開、座標変換、パラメータ解決、ログ整形を実施。</w:t>
            </w:r>
          </w:p>
        </w:tc>
        <w:tc>
          <w:tcPr>
            <w:tcW w:type="dxa" w:w="2268"/>
            <w:vAlign w:val="top"/>
          </w:tcPr>
          <w:p>
            <w:pPr>
              <w:spacing w:after="20"/>
            </w:pPr>
            <w:r/>
            <w:r>
              <w:rPr>
                <w:rFonts w:ascii="Noto Sans CJK JP" w:hAnsi="Noto Sans CJK JP" w:eastAsia="Noto Sans CJK JP"/>
                <w:b w:val="0"/>
                <w:sz w:val="16"/>
              </w:rPr>
              <w:t>状態表示、操作要求、診断表示を提供。</w:t>
            </w:r>
          </w:p>
        </w:tc>
      </w:tr>
      <w:tr>
        <w:tc>
          <w:tcPr>
            <w:tcW w:type="dxa" w:w="1814"/>
            <w:vAlign w:val="top"/>
          </w:tcPr>
          <w:p>
            <w:pPr>
              <w:spacing w:after="20"/>
            </w:pPr>
            <w:r/>
            <w:r>
              <w:rPr>
                <w:rFonts w:ascii="Noto Sans CJK JP" w:hAnsi="Noto Sans CJK JP" w:eastAsia="Noto Sans CJK JP"/>
                <w:b w:val="0"/>
                <w:sz w:val="16"/>
              </w:rPr>
              <w:t>異常処理</w:t>
            </w:r>
          </w:p>
        </w:tc>
        <w:tc>
          <w:tcPr>
            <w:tcW w:type="dxa" w:w="2551"/>
            <w:vAlign w:val="top"/>
          </w:tcPr>
          <w:p>
            <w:pPr>
              <w:spacing w:after="20"/>
            </w:pPr>
            <w:r/>
            <w:r>
              <w:rPr>
                <w:rFonts w:ascii="Noto Sans CJK JP" w:hAnsi="Noto Sans CJK JP" w:eastAsia="Noto Sans CJK JP"/>
                <w:b w:val="0"/>
                <w:sz w:val="16"/>
              </w:rPr>
              <w:t>周期内で即時安全側遷移。</w:t>
            </w:r>
          </w:p>
        </w:tc>
        <w:tc>
          <w:tcPr>
            <w:tcW w:type="dxa" w:w="2551"/>
            <w:vAlign w:val="top"/>
          </w:tcPr>
          <w:p>
            <w:pPr>
              <w:spacing w:after="20"/>
            </w:pPr>
            <w:r/>
            <w:r>
              <w:rPr>
                <w:rFonts w:ascii="Noto Sans CJK JP" w:hAnsi="Noto Sans CJK JP" w:eastAsia="Noto Sans CJK JP"/>
                <w:b w:val="0"/>
                <w:sz w:val="16"/>
              </w:rPr>
              <w:t>原因記録、詳細ログ、復旧準備。</w:t>
            </w:r>
          </w:p>
        </w:tc>
        <w:tc>
          <w:tcPr>
            <w:tcW w:type="dxa" w:w="2268"/>
            <w:vAlign w:val="top"/>
          </w:tcPr>
          <w:p>
            <w:pPr>
              <w:spacing w:after="20"/>
            </w:pPr>
            <w:r/>
            <w:r>
              <w:rPr>
                <w:rFonts w:ascii="Noto Sans CJK JP" w:hAnsi="Noto Sans CJK JP" w:eastAsia="Noto Sans CJK JP"/>
                <w:b w:val="0"/>
                <w:sz w:val="16"/>
              </w:rPr>
              <w:t>異常内容と復旧手順を表示。</w:t>
            </w:r>
          </w:p>
        </w:tc>
      </w:tr>
    </w:tbl>
    <w:p>
      <w:pPr>
        <w:spacing w:after="0"/>
      </w:pPr>
    </w:p>
    <w:p>
      <w:pPr>
        <w:pStyle w:val="Heading1"/>
        <w:spacing w:before="140" w:after="80"/>
      </w:pPr>
      <w:r>
        <w:rPr>
          <w:rFonts w:ascii="Noto Sans CJK JP" w:hAnsi="Noto Sans CJK JP" w:eastAsia="Noto Sans CJK JP"/>
          <w:b/>
          <w:sz w:val="28"/>
        </w:rPr>
        <w:t>BD-08 データ設計・共有メモリ</w:t>
      </w:r>
    </w:p>
    <w:tbl>
      <w:tblPr>
        <w:tblStyle w:val="TableGrid"/>
        <w:tblW w:type="auto" w:w="0"/>
        <w:jc w:val="center"/>
        <w:tblLook w:firstColumn="1" w:firstRow="1" w:lastColumn="0" w:lastRow="0" w:noHBand="0" w:noVBand="1" w:val="04A0"/>
      </w:tblPr>
      <w:tblGrid>
        <w:gridCol w:w="2096"/>
        <w:gridCol w:w="2096"/>
        <w:gridCol w:w="2096"/>
        <w:gridCol w:w="2096"/>
        <w:gridCol w:w="2096"/>
      </w:tblGrid>
      <w:tr>
        <w:tc>
          <w:tcPr>
            <w:tcW w:type="dxa" w:w="2268"/>
            <w:vAlign w:val="top"/>
            <w:shd w:fill="D9EAF7"/>
          </w:tcPr>
          <w:p>
            <w:pPr>
              <w:spacing w:after="20"/>
            </w:pPr>
            <w:r/>
            <w:r>
              <w:rPr>
                <w:rFonts w:ascii="Noto Sans CJK JP" w:hAnsi="Noto Sans CJK JP" w:eastAsia="Noto Sans CJK JP"/>
                <w:b/>
                <w:sz w:val="16"/>
              </w:rPr>
              <w:t>データ</w:t>
            </w:r>
          </w:p>
        </w:tc>
        <w:tc>
          <w:tcPr>
            <w:tcW w:type="dxa" w:w="1134"/>
            <w:vAlign w:val="top"/>
            <w:shd w:fill="D9EAF7"/>
          </w:tcPr>
          <w:p>
            <w:pPr>
              <w:spacing w:after="20"/>
            </w:pPr>
            <w:r/>
            <w:r>
              <w:rPr>
                <w:rFonts w:ascii="Noto Sans CJK JP" w:hAnsi="Noto Sans CJK JP" w:eastAsia="Noto Sans CJK JP"/>
                <w:b/>
                <w:sz w:val="16"/>
              </w:rPr>
              <w:t>所有者</w:t>
            </w:r>
          </w:p>
        </w:tc>
        <w:tc>
          <w:tcPr>
            <w:tcW w:type="dxa" w:w="1701"/>
            <w:vAlign w:val="top"/>
            <w:shd w:fill="D9EAF7"/>
          </w:tcPr>
          <w:p>
            <w:pPr>
              <w:spacing w:after="20"/>
            </w:pPr>
            <w:r/>
            <w:r>
              <w:rPr>
                <w:rFonts w:ascii="Noto Sans CJK JP" w:hAnsi="Noto Sans CJK JP" w:eastAsia="Noto Sans CJK JP"/>
                <w:b/>
                <w:sz w:val="16"/>
              </w:rPr>
              <w:t>書込元</w:t>
            </w:r>
          </w:p>
        </w:tc>
        <w:tc>
          <w:tcPr>
            <w:tcW w:type="dxa" w:w="1701"/>
            <w:vAlign w:val="top"/>
            <w:shd w:fill="D9EAF7"/>
          </w:tcPr>
          <w:p>
            <w:pPr>
              <w:spacing w:after="20"/>
            </w:pPr>
            <w:r/>
            <w:r>
              <w:rPr>
                <w:rFonts w:ascii="Noto Sans CJK JP" w:hAnsi="Noto Sans CJK JP" w:eastAsia="Noto Sans CJK JP"/>
                <w:b/>
                <w:sz w:val="16"/>
              </w:rPr>
              <w:t>読取元</w:t>
            </w:r>
          </w:p>
        </w:tc>
        <w:tc>
          <w:tcPr>
            <w:tcW w:type="dxa" w:w="2835"/>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g_MCCRequest</w:t>
            </w:r>
          </w:p>
        </w:tc>
        <w:tc>
          <w:tcPr>
            <w:tcW w:type="dxa" w:w="1134"/>
            <w:vAlign w:val="top"/>
          </w:tcPr>
          <w:p>
            <w:pPr>
              <w:spacing w:after="20"/>
            </w:pPr>
            <w:r/>
            <w:r>
              <w:rPr>
                <w:rFonts w:ascii="Noto Sans CJK JP" w:hAnsi="Noto Sans CJK JP" w:eastAsia="Noto Sans CJK JP"/>
                <w:b w:val="0"/>
                <w:sz w:val="16"/>
              </w:rPr>
              <w:t>API/TS</w:t>
            </w:r>
          </w:p>
        </w:tc>
        <w:tc>
          <w:tcPr>
            <w:tcW w:type="dxa" w:w="1701"/>
            <w:vAlign w:val="top"/>
          </w:tcPr>
          <w:p>
            <w:pPr>
              <w:spacing w:after="20"/>
            </w:pPr>
            <w:r/>
            <w:r>
              <w:rPr>
                <w:rFonts w:ascii="Noto Sans CJK JP" w:hAnsi="Noto Sans CJK JP" w:eastAsia="Noto Sans CJK JP"/>
                <w:b w:val="0"/>
                <w:sz w:val="16"/>
              </w:rPr>
              <w:t>control_api/TS_SERVICE</w:t>
            </w:r>
          </w:p>
        </w:tc>
        <w:tc>
          <w:tcPr>
            <w:tcW w:type="dxa" w:w="1701"/>
            <w:vAlign w:val="top"/>
          </w:tcPr>
          <w:p>
            <w:pPr>
              <w:spacing w:after="20"/>
            </w:pPr>
            <w:r/>
            <w:r>
              <w:rPr>
                <w:rFonts w:ascii="Noto Sans CJK JP" w:hAnsi="Noto Sans CJK JP" w:eastAsia="Noto Sans CJK JP"/>
                <w:b w:val="0"/>
                <w:sz w:val="16"/>
              </w:rPr>
              <w:t>TS_SERVICE/RT_CONTROL</w:t>
            </w:r>
          </w:p>
        </w:tc>
        <w:tc>
          <w:tcPr>
            <w:tcW w:type="dxa" w:w="2835"/>
            <w:vAlign w:val="top"/>
          </w:tcPr>
          <w:p>
            <w:pPr>
              <w:spacing w:after="20"/>
            </w:pPr>
            <w:r/>
            <w:r>
              <w:rPr>
                <w:rFonts w:ascii="Noto Sans CJK JP" w:hAnsi="Noto Sans CJK JP" w:eastAsia="Noto Sans CJK JP"/>
                <w:b w:val="0"/>
                <w:sz w:val="16"/>
              </w:rPr>
              <w:t>機能開始・解除・設定更新要求。valid、busy、generationを持つ。</w:t>
            </w:r>
          </w:p>
        </w:tc>
      </w:tr>
      <w:tr>
        <w:tc>
          <w:tcPr>
            <w:tcW w:type="dxa" w:w="2268"/>
            <w:vAlign w:val="top"/>
          </w:tcPr>
          <w:p>
            <w:pPr>
              <w:spacing w:after="20"/>
            </w:pPr>
            <w:r/>
            <w:r>
              <w:rPr>
                <w:rFonts w:ascii="Noto Sans CJK JP" w:hAnsi="Noto Sans CJK JP" w:eastAsia="Noto Sans CJK JP"/>
                <w:b w:val="0"/>
                <w:sz w:val="16"/>
              </w:rPr>
              <w:t>g_MCCStatus</w:t>
            </w:r>
          </w:p>
        </w:tc>
        <w:tc>
          <w:tcPr>
            <w:tcW w:type="dxa" w:w="1134"/>
            <w:vAlign w:val="top"/>
          </w:tcPr>
          <w:p>
            <w:pPr>
              <w:spacing w:after="20"/>
            </w:pPr>
            <w:r/>
            <w:r>
              <w:rPr>
                <w:rFonts w:ascii="Noto Sans CJK JP" w:hAnsi="Noto Sans CJK JP" w:eastAsia="Noto Sans CJK JP"/>
                <w:b w:val="0"/>
                <w:sz w:val="16"/>
              </w:rPr>
              <w:t>RT/TS</w:t>
            </w:r>
          </w:p>
        </w:tc>
        <w:tc>
          <w:tcPr>
            <w:tcW w:type="dxa" w:w="1701"/>
            <w:vAlign w:val="top"/>
          </w:tcPr>
          <w:p>
            <w:pPr>
              <w:spacing w:after="20"/>
            </w:pPr>
            <w:r/>
            <w:r>
              <w:rPr>
                <w:rFonts w:ascii="Noto Sans CJK JP" w:hAnsi="Noto Sans CJK JP" w:eastAsia="Noto Sans CJK JP"/>
                <w:b w:val="0"/>
                <w:sz w:val="16"/>
              </w:rPr>
              <w:t>RT_CONTROL/TS_SERVICE</w:t>
            </w:r>
          </w:p>
        </w:tc>
        <w:tc>
          <w:tcPr>
            <w:tcW w:type="dxa" w:w="1701"/>
            <w:vAlign w:val="top"/>
          </w:tcPr>
          <w:p>
            <w:pPr>
              <w:spacing w:after="20"/>
            </w:pPr>
            <w:r/>
            <w:r>
              <w:rPr>
                <w:rFonts w:ascii="Noto Sans CJK JP" w:hAnsi="Noto Sans CJK JP" w:eastAsia="Noto Sans CJK JP"/>
                <w:b w:val="0"/>
                <w:sz w:val="16"/>
              </w:rPr>
              <w:t>API/HMI/ログ</w:t>
            </w:r>
          </w:p>
        </w:tc>
        <w:tc>
          <w:tcPr>
            <w:tcW w:type="dxa" w:w="2835"/>
            <w:vAlign w:val="top"/>
          </w:tcPr>
          <w:p>
            <w:pPr>
              <w:spacing w:after="20"/>
            </w:pPr>
            <w:r/>
            <w:r>
              <w:rPr>
                <w:rFonts w:ascii="Noto Sans CJK JP" w:hAnsi="Noto Sans CJK JP" w:eastAsia="Noto Sans CJK JP"/>
                <w:b w:val="0"/>
                <w:sz w:val="16"/>
              </w:rPr>
              <w:t>有効状態、現在ステップ、異常コード、対象軸、診断値を保持。</w:t>
            </w:r>
          </w:p>
        </w:tc>
      </w:tr>
      <w:tr>
        <w:tc>
          <w:tcPr>
            <w:tcW w:type="dxa" w:w="2268"/>
            <w:vAlign w:val="top"/>
          </w:tcPr>
          <w:p>
            <w:pPr>
              <w:spacing w:after="20"/>
            </w:pPr>
            <w:r/>
            <w:r>
              <w:rPr>
                <w:rFonts w:ascii="Noto Sans CJK JP" w:hAnsi="Noto Sans CJK JP" w:eastAsia="Noto Sans CJK JP"/>
                <w:b w:val="0"/>
                <w:sz w:val="16"/>
              </w:rPr>
              <w:t>g_MCCExecBuffer</w:t>
            </w:r>
          </w:p>
        </w:tc>
        <w:tc>
          <w:tcPr>
            <w:tcW w:type="dxa" w:w="1134"/>
            <w:vAlign w:val="top"/>
          </w:tcPr>
          <w:p>
            <w:pPr>
              <w:spacing w:after="20"/>
            </w:pPr>
            <w:r/>
            <w:r>
              <w:rPr>
                <w:rFonts w:ascii="Noto Sans CJK JP" w:hAnsi="Noto Sans CJK JP" w:eastAsia="Noto Sans CJK JP"/>
                <w:b w:val="0"/>
                <w:sz w:val="16"/>
              </w:rPr>
              <w:t>TS</w:t>
            </w:r>
          </w:p>
        </w:tc>
        <w:tc>
          <w:tcPr>
            <w:tcW w:type="dxa" w:w="1701"/>
            <w:vAlign w:val="top"/>
          </w:tcPr>
          <w:p>
            <w:pPr>
              <w:spacing w:after="20"/>
            </w:pPr>
            <w:r/>
            <w:r>
              <w:rPr>
                <w:rFonts w:ascii="Noto Sans CJK JP" w:hAnsi="Noto Sans CJK JP" w:eastAsia="Noto Sans CJK JP"/>
                <w:b w:val="0"/>
                <w:sz w:val="16"/>
              </w:rPr>
              <w:t>TS_SERVICE</w:t>
            </w:r>
          </w:p>
        </w:tc>
        <w:tc>
          <w:tcPr>
            <w:tcW w:type="dxa" w:w="1701"/>
            <w:vAlign w:val="top"/>
          </w:tcPr>
          <w:p>
            <w:pPr>
              <w:spacing w:after="20"/>
            </w:pPr>
            <w:r/>
            <w:r>
              <w:rPr>
                <w:rFonts w:ascii="Noto Sans CJK JP" w:hAnsi="Noto Sans CJK JP" w:eastAsia="Noto Sans CJK JP"/>
                <w:b w:val="0"/>
                <w:sz w:val="16"/>
              </w:rPr>
              <w:t>RT_CONTROL</w:t>
            </w:r>
          </w:p>
        </w:tc>
        <w:tc>
          <w:tcPr>
            <w:tcW w:type="dxa" w:w="2835"/>
            <w:vAlign w:val="top"/>
          </w:tcPr>
          <w:p>
            <w:pPr>
              <w:spacing w:after="20"/>
            </w:pPr>
            <w:r/>
            <w:r>
              <w:rPr>
                <w:rFonts w:ascii="Noto Sans CJK JP" w:hAnsi="Noto Sans CJK JP" w:eastAsia="Noto Sans CJK JP"/>
                <w:b w:val="0"/>
                <w:sz w:val="16"/>
              </w:rPr>
              <w:t>RTが直接消費する固定長実行ブロックまたは補正済みパラメータ。</w:t>
            </w:r>
          </w:p>
        </w:tc>
      </w:tr>
      <w:tr>
        <w:tc>
          <w:tcPr>
            <w:tcW w:type="dxa" w:w="2268"/>
            <w:vAlign w:val="top"/>
          </w:tcPr>
          <w:p>
            <w:pPr>
              <w:spacing w:after="20"/>
            </w:pPr>
            <w:r/>
            <w:r>
              <w:rPr>
                <w:rFonts w:ascii="Noto Sans CJK JP" w:hAnsi="Noto Sans CJK JP" w:eastAsia="Noto Sans CJK JP"/>
                <w:b w:val="0"/>
                <w:sz w:val="16"/>
              </w:rPr>
              <w:t>g_machineCtx</w:t>
            </w:r>
          </w:p>
        </w:tc>
        <w:tc>
          <w:tcPr>
            <w:tcW w:type="dxa" w:w="1134"/>
            <w:vAlign w:val="top"/>
          </w:tcPr>
          <w:p>
            <w:pPr>
              <w:spacing w:after="20"/>
            </w:pPr>
            <w:r/>
            <w:r>
              <w:rPr>
                <w:rFonts w:ascii="Noto Sans CJK JP" w:hAnsi="Noto Sans CJK JP" w:eastAsia="Noto Sans CJK JP"/>
                <w:b w:val="0"/>
                <w:sz w:val="16"/>
              </w:rPr>
              <w:t>RT</w:t>
            </w:r>
          </w:p>
        </w:tc>
        <w:tc>
          <w:tcPr>
            <w:tcW w:type="dxa" w:w="1701"/>
            <w:vAlign w:val="top"/>
          </w:tcPr>
          <w:p>
            <w:pPr>
              <w:spacing w:after="20"/>
            </w:pPr>
            <w:r/>
            <w:r>
              <w:rPr>
                <w:rFonts w:ascii="Noto Sans CJK JP" w:hAnsi="Noto Sans CJK JP" w:eastAsia="Noto Sans CJK JP"/>
                <w:b w:val="0"/>
                <w:sz w:val="16"/>
              </w:rPr>
              <w:t>RT_CONTROL</w:t>
            </w:r>
          </w:p>
        </w:tc>
        <w:tc>
          <w:tcPr>
            <w:tcW w:type="dxa" w:w="1701"/>
            <w:vAlign w:val="top"/>
          </w:tcPr>
          <w:p>
            <w:pPr>
              <w:spacing w:after="20"/>
            </w:pPr>
            <w:r/>
            <w:r>
              <w:rPr>
                <w:rFonts w:ascii="Noto Sans CJK JP" w:hAnsi="Noto Sans CJK JP" w:eastAsia="Noto Sans CJK JP"/>
                <w:b w:val="0"/>
                <w:sz w:val="16"/>
              </w:rPr>
              <w:t>TS_SERVICE/API</w:t>
            </w:r>
          </w:p>
        </w:tc>
        <w:tc>
          <w:tcPr>
            <w:tcW w:type="dxa" w:w="2835"/>
            <w:vAlign w:val="top"/>
          </w:tcPr>
          <w:p>
            <w:pPr>
              <w:spacing w:after="20"/>
            </w:pPr>
            <w:r/>
            <w:r>
              <w:rPr>
                <w:rFonts w:ascii="Noto Sans CJK JP" w:hAnsi="Noto Sans CJK JP" w:eastAsia="Noto Sans CJK JP"/>
                <w:b w:val="0"/>
                <w:sz w:val="16"/>
              </w:rPr>
              <w:t>運転モード、主状態、アラーム、インターロックを既存互換で保持。</w:t>
            </w:r>
          </w:p>
        </w:tc>
      </w:tr>
      <w:tr>
        <w:tc>
          <w:tcPr>
            <w:tcW w:type="dxa" w:w="2268"/>
            <w:vAlign w:val="top"/>
          </w:tcPr>
          <w:p>
            <w:pPr>
              <w:spacing w:after="20"/>
            </w:pPr>
            <w:r/>
            <w:r>
              <w:rPr>
                <w:rFonts w:ascii="Noto Sans CJK JP" w:hAnsi="Noto Sans CJK JP" w:eastAsia="Noto Sans CJK JP"/>
                <w:b w:val="0"/>
                <w:sz w:val="16"/>
              </w:rPr>
              <w:t>g_logQueue</w:t>
            </w:r>
          </w:p>
        </w:tc>
        <w:tc>
          <w:tcPr>
            <w:tcW w:type="dxa" w:w="1134"/>
            <w:vAlign w:val="top"/>
          </w:tcPr>
          <w:p>
            <w:pPr>
              <w:spacing w:after="20"/>
            </w:pPr>
            <w:r/>
            <w:r>
              <w:rPr>
                <w:rFonts w:ascii="Noto Sans CJK JP" w:hAnsi="Noto Sans CJK JP" w:eastAsia="Noto Sans CJK JP"/>
                <w:b w:val="0"/>
                <w:sz w:val="16"/>
              </w:rPr>
              <w:t>RT/TS</w:t>
            </w:r>
          </w:p>
        </w:tc>
        <w:tc>
          <w:tcPr>
            <w:tcW w:type="dxa" w:w="1701"/>
            <w:vAlign w:val="top"/>
          </w:tcPr>
          <w:p>
            <w:pPr>
              <w:spacing w:after="20"/>
            </w:pPr>
            <w:r/>
            <w:r>
              <w:rPr>
                <w:rFonts w:ascii="Noto Sans CJK JP" w:hAnsi="Noto Sans CJK JP" w:eastAsia="Noto Sans CJK JP"/>
                <w:b w:val="0"/>
                <w:sz w:val="16"/>
              </w:rPr>
              <w:t>RT_CONTROL/TS_SERVICE</w:t>
            </w:r>
          </w:p>
        </w:tc>
        <w:tc>
          <w:tcPr>
            <w:tcW w:type="dxa" w:w="1701"/>
            <w:vAlign w:val="top"/>
          </w:tcPr>
          <w:p>
            <w:pPr>
              <w:spacing w:after="20"/>
            </w:pPr>
            <w:r/>
            <w:r>
              <w:rPr>
                <w:rFonts w:ascii="Noto Sans CJK JP" w:hAnsi="Noto Sans CJK JP" w:eastAsia="Noto Sans CJK JP"/>
                <w:b w:val="0"/>
                <w:sz w:val="16"/>
              </w:rPr>
              <w:t>TS_SERVICE</w:t>
            </w:r>
          </w:p>
        </w:tc>
        <w:tc>
          <w:tcPr>
            <w:tcW w:type="dxa" w:w="2835"/>
            <w:vAlign w:val="top"/>
          </w:tcPr>
          <w:p>
            <w:pPr>
              <w:spacing w:after="20"/>
            </w:pPr>
            <w:r/>
            <w:r>
              <w:rPr>
                <w:rFonts w:ascii="Noto Sans CJK JP" w:hAnsi="Noto Sans CJK JP" w:eastAsia="Noto Sans CJK JP"/>
                <w:b w:val="0"/>
                <w:sz w:val="16"/>
              </w:rPr>
              <w:t>RTからは固定長ログ要求のみ登録し、永続化はTS側で実施。</w:t>
            </w:r>
          </w:p>
        </w:tc>
      </w:tr>
    </w:tbl>
    <w:p>
      <w:pPr>
        <w:spacing w:after="0"/>
      </w:pPr>
    </w:p>
    <w:p>
      <w:pPr>
        <w:spacing w:after="60" w:line="252" w:lineRule="auto"/>
      </w:pPr>
      <w:r>
        <w:rPr>
          <w:rFonts w:ascii="Noto Sans CJK JP" w:hAnsi="Noto Sans CJK JP" w:eastAsia="Noto Sans CJK JP"/>
          <w:sz w:val="18"/>
        </w:rPr>
        <w:t>共有メモリ更新は、begin_generation/end_generationまたはvalidフラグで整合性を保証する。RT_CONTROLは世代番号不一致データを採用しない。</w:t>
      </w:r>
    </w:p>
    <w:p>
      <w:pPr>
        <w:pStyle w:val="Heading1"/>
        <w:spacing w:before="140" w:after="80"/>
      </w:pPr>
      <w:r>
        <w:rPr>
          <w:rFonts w:ascii="Noto Sans CJK JP" w:hAnsi="Noto Sans CJK JP" w:eastAsia="Noto Sans CJK JP"/>
          <w:b/>
          <w:sz w:val="28"/>
        </w:rPr>
        <w:t>BD-09 処理方式</w:t>
      </w:r>
    </w:p>
    <w:p>
      <w:pPr>
        <w:pStyle w:val="ListBullet"/>
        <w:spacing w:after="20"/>
      </w:pPr>
      <w:r>
        <w:rPr>
          <w:rFonts w:ascii="Noto Sans CJK JP" w:hAnsi="Noto Sans CJK JP" w:eastAsia="Noto Sans CJK JP"/>
          <w:sz w:val="18"/>
        </w:rPr>
        <w:t>TS_SERVICEが軸設定と仮想円半径を検証し、速度変換係数を生成する。</w:t>
      </w:r>
    </w:p>
    <w:p>
      <w:pPr>
        <w:pStyle w:val="ListBullet"/>
        <w:spacing w:after="20"/>
      </w:pPr>
      <w:r>
        <w:rPr>
          <w:rFonts w:ascii="Noto Sans CJK JP" w:hAnsi="Noto Sans CJK JP" w:eastAsia="Noto Sans CJK JP"/>
          <w:sz w:val="18"/>
        </w:rPr>
        <w:t>RT_CONTROLは回転軸指令を線速度基準で受け取り、周期ごとに角速度へ変換する。</w:t>
      </w:r>
    </w:p>
    <w:p>
      <w:pPr>
        <w:pStyle w:val="ListBullet"/>
        <w:spacing w:after="20"/>
      </w:pPr>
      <w:r>
        <w:rPr>
          <w:rFonts w:ascii="Noto Sans CJK JP" w:hAnsi="Noto Sans CJK JP" w:eastAsia="Noto Sans CJK JP"/>
          <w:sz w:val="18"/>
        </w:rPr>
        <w:t>制御軸取り外し状態を監視し、MCCx設定に従ってMCC出力を保持または遮断する。</w:t>
      </w:r>
    </w:p>
    <w:p>
      <w:pPr>
        <w:pStyle w:val="ListBullet"/>
        <w:spacing w:after="20"/>
      </w:pPr>
      <w:r>
        <w:rPr>
          <w:rFonts w:ascii="Noto Sans CJK JP" w:hAnsi="Noto Sans CJK JP" w:eastAsia="Noto Sans CJK JP"/>
          <w:sz w:val="18"/>
        </w:rPr>
        <w:t>TS_SERVICEが切替履歴、MCC制御履歴、異常状態をログ化する。</w:t>
      </w:r>
    </w:p>
    <w:p>
      <w:pPr>
        <w:pStyle w:val="Heading1"/>
        <w:spacing w:before="140" w:after="80"/>
      </w:pPr>
      <w:r>
        <w:rPr>
          <w:rFonts w:ascii="Noto Sans CJK JP" w:hAnsi="Noto Sans CJK JP" w:eastAsia="Noto Sans CJK JP"/>
          <w:b/>
          <w:sz w:val="28"/>
        </w:rPr>
        <w:t>BD-10 シーケンス概要</w:t>
      </w:r>
    </w:p>
    <w:tbl>
      <w:tblPr>
        <w:tblStyle w:val="TableGrid"/>
        <w:tblW w:type="auto" w:w="0"/>
        <w:jc w:val="center"/>
        <w:tblLook w:firstColumn="1" w:firstRow="1" w:lastColumn="0" w:lastRow="0" w:noHBand="0" w:noVBand="1" w:val="04A0"/>
      </w:tblPr>
      <w:tblGrid>
        <w:gridCol w:w="2620"/>
        <w:gridCol w:w="2620"/>
        <w:gridCol w:w="2620"/>
        <w:gridCol w:w="2620"/>
      </w:tblGrid>
      <w:tr>
        <w:tc>
          <w:tcPr>
            <w:tcW w:type="dxa" w:w="850"/>
            <w:vAlign w:val="top"/>
            <w:shd w:fill="D9EAF7"/>
          </w:tcPr>
          <w:p>
            <w:pPr>
              <w:spacing w:after="20"/>
            </w:pPr>
            <w:r/>
            <w:r>
              <w:rPr>
                <w:rFonts w:ascii="Noto Sans CJK JP" w:hAnsi="Noto Sans CJK JP" w:eastAsia="Noto Sans CJK JP"/>
                <w:b/>
                <w:sz w:val="16"/>
              </w:rPr>
              <w:t>ステップ</w:t>
            </w:r>
          </w:p>
        </w:tc>
        <w:tc>
          <w:tcPr>
            <w:tcW w:type="dxa" w:w="1701"/>
            <w:vAlign w:val="top"/>
            <w:shd w:fill="D9EAF7"/>
          </w:tcPr>
          <w:p>
            <w:pPr>
              <w:spacing w:after="20"/>
            </w:pPr>
            <w:r/>
            <w:r>
              <w:rPr>
                <w:rFonts w:ascii="Noto Sans CJK JP" w:hAnsi="Noto Sans CJK JP" w:eastAsia="Noto Sans CJK JP"/>
                <w:b/>
                <w:sz w:val="16"/>
              </w:rPr>
              <w:t>主体</w:t>
            </w:r>
          </w:p>
        </w:tc>
        <w:tc>
          <w:tcPr>
            <w:tcW w:type="dxa" w:w="5102"/>
            <w:vAlign w:val="top"/>
            <w:shd w:fill="D9EAF7"/>
          </w:tcPr>
          <w:p>
            <w:pPr>
              <w:spacing w:after="20"/>
            </w:pPr>
            <w:r/>
            <w:r>
              <w:rPr>
                <w:rFonts w:ascii="Noto Sans CJK JP" w:hAnsi="Noto Sans CJK JP" w:eastAsia="Noto Sans CJK JP"/>
                <w:b/>
                <w:sz w:val="16"/>
              </w:rPr>
              <w:t>処理</w:t>
            </w:r>
          </w:p>
        </w:tc>
        <w:tc>
          <w:tcPr>
            <w:tcW w:type="dxa" w:w="2268"/>
            <w:vAlign w:val="top"/>
            <w:shd w:fill="D9EAF7"/>
          </w:tcPr>
          <w:p>
            <w:pPr>
              <w:spacing w:after="20"/>
            </w:pPr>
            <w:r/>
            <w:r>
              <w:rPr>
                <w:rFonts w:ascii="Noto Sans CJK JP" w:hAnsi="Noto Sans CJK JP" w:eastAsia="Noto Sans CJK JP"/>
                <w:b/>
                <w:sz w:val="16"/>
              </w:rPr>
              <w:t>失敗時</w:t>
            </w:r>
          </w:p>
        </w:tc>
      </w:tr>
      <w:tr>
        <w:tc>
          <w:tcPr>
            <w:tcW w:type="dxa" w:w="850"/>
            <w:vAlign w:val="top"/>
          </w:tcPr>
          <w:p>
            <w:pPr>
              <w:spacing w:after="20"/>
            </w:pPr>
            <w:r/>
            <w:r>
              <w:rPr>
                <w:rFonts w:ascii="Noto Sans CJK JP" w:hAnsi="Noto Sans CJK JP" w:eastAsia="Noto Sans CJK JP"/>
                <w:b w:val="0"/>
                <w:sz w:val="16"/>
              </w:rPr>
              <w:t>1</w:t>
            </w:r>
          </w:p>
        </w:tc>
        <w:tc>
          <w:tcPr>
            <w:tcW w:type="dxa" w:w="1701"/>
            <w:vAlign w:val="top"/>
          </w:tcPr>
          <w:p>
            <w:pPr>
              <w:spacing w:after="20"/>
            </w:pPr>
            <w:r/>
            <w:r>
              <w:rPr>
                <w:rFonts w:ascii="Noto Sans CJK JP" w:hAnsi="Noto Sans CJK JP" w:eastAsia="Noto Sans CJK JP"/>
                <w:b w:val="0"/>
                <w:sz w:val="16"/>
              </w:rPr>
              <w:t>TS_SERVICE/API</w:t>
            </w:r>
          </w:p>
        </w:tc>
        <w:tc>
          <w:tcPr>
            <w:tcW w:type="dxa" w:w="5102"/>
            <w:vAlign w:val="top"/>
          </w:tcPr>
          <w:p>
            <w:pPr>
              <w:spacing w:after="20"/>
            </w:pPr>
            <w:r/>
            <w:r>
              <w:rPr>
                <w:rFonts w:ascii="Noto Sans CJK JP" w:hAnsi="Noto Sans CJK JP" w:eastAsia="Noto Sans CJK JP"/>
                <w:b w:val="0"/>
                <w:sz w:val="16"/>
              </w:rPr>
              <w:t>NCブロックまたは操作要求を受け付け、対象機能指令を識別する。</w:t>
            </w:r>
          </w:p>
        </w:tc>
        <w:tc>
          <w:tcPr>
            <w:tcW w:type="dxa" w:w="2268"/>
            <w:vAlign w:val="top"/>
          </w:tcPr>
          <w:p>
            <w:pPr>
              <w:spacing w:after="20"/>
            </w:pPr>
            <w:r/>
            <w:r>
              <w:rPr>
                <w:rFonts w:ascii="Noto Sans CJK JP" w:hAnsi="Noto Sans CJK JP" w:eastAsia="Noto Sans CJK JP"/>
                <w:b w:val="0"/>
                <w:sz w:val="16"/>
              </w:rPr>
              <w:t>構文エラーまたは要求拒否。</w:t>
            </w:r>
          </w:p>
        </w:tc>
      </w:tr>
      <w:tr>
        <w:tc>
          <w:tcPr>
            <w:tcW w:type="dxa" w:w="850"/>
            <w:vAlign w:val="top"/>
          </w:tcPr>
          <w:p>
            <w:pPr>
              <w:spacing w:after="20"/>
            </w:pPr>
            <w:r/>
            <w:r>
              <w:rPr>
                <w:rFonts w:ascii="Noto Sans CJK JP" w:hAnsi="Noto Sans CJK JP" w:eastAsia="Noto Sans CJK JP"/>
                <w:b w:val="0"/>
                <w:sz w:val="16"/>
              </w:rPr>
              <w:t>2</w:t>
            </w:r>
          </w:p>
        </w:tc>
        <w:tc>
          <w:tcPr>
            <w:tcW w:type="dxa" w:w="1701"/>
            <w:vAlign w:val="top"/>
          </w:tcPr>
          <w:p>
            <w:pPr>
              <w:spacing w:after="20"/>
            </w:pPr>
            <w:r/>
            <w:r>
              <w:rPr>
                <w:rFonts w:ascii="Noto Sans CJK JP" w:hAnsi="Noto Sans CJK JP" w:eastAsia="Noto Sans CJK JP"/>
                <w:b w:val="0"/>
                <w:sz w:val="16"/>
              </w:rPr>
              <w:t>TS_SERVICE</w:t>
            </w:r>
          </w:p>
        </w:tc>
        <w:tc>
          <w:tcPr>
            <w:tcW w:type="dxa" w:w="5102"/>
            <w:vAlign w:val="top"/>
          </w:tcPr>
          <w:p>
            <w:pPr>
              <w:spacing w:after="20"/>
            </w:pPr>
            <w:r/>
            <w:r>
              <w:rPr>
                <w:rFonts w:ascii="Noto Sans CJK JP" w:hAnsi="Noto Sans CJK JP" w:eastAsia="Noto Sans CJK JP"/>
                <w:b w:val="0"/>
                <w:sz w:val="16"/>
              </w:rPr>
              <w:t>モード、軸、補正、座標系、機械状態、オプション、パラメータを検証する。</w:t>
            </w:r>
          </w:p>
        </w:tc>
        <w:tc>
          <w:tcPr>
            <w:tcW w:type="dxa" w:w="2268"/>
            <w:vAlign w:val="top"/>
          </w:tcPr>
          <w:p>
            <w:pPr>
              <w:spacing w:after="20"/>
            </w:pPr>
            <w:r/>
            <w:r>
              <w:rPr>
                <w:rFonts w:ascii="Noto Sans CJK JP" w:hAnsi="Noto Sans CJK JP" w:eastAsia="Noto Sans CJK JP"/>
                <w:b w:val="0"/>
                <w:sz w:val="16"/>
              </w:rPr>
              <w:t>実行前アラーム。</w:t>
            </w:r>
          </w:p>
        </w:tc>
      </w:tr>
      <w:tr>
        <w:tc>
          <w:tcPr>
            <w:tcW w:type="dxa" w:w="850"/>
            <w:vAlign w:val="top"/>
          </w:tcPr>
          <w:p>
            <w:pPr>
              <w:spacing w:after="20"/>
            </w:pPr>
            <w:r/>
            <w:r>
              <w:rPr>
                <w:rFonts w:ascii="Noto Sans CJK JP" w:hAnsi="Noto Sans CJK JP" w:eastAsia="Noto Sans CJK JP"/>
                <w:b w:val="0"/>
                <w:sz w:val="16"/>
              </w:rPr>
              <w:t>3</w:t>
            </w:r>
          </w:p>
        </w:tc>
        <w:tc>
          <w:tcPr>
            <w:tcW w:type="dxa" w:w="1701"/>
            <w:vAlign w:val="top"/>
          </w:tcPr>
          <w:p>
            <w:pPr>
              <w:spacing w:after="20"/>
            </w:pPr>
            <w:r/>
            <w:r>
              <w:rPr>
                <w:rFonts w:ascii="Noto Sans CJK JP" w:hAnsi="Noto Sans CJK JP" w:eastAsia="Noto Sans CJK JP"/>
                <w:b w:val="0"/>
                <w:sz w:val="16"/>
              </w:rPr>
              <w:t>TS_SERVICE</w:t>
            </w:r>
          </w:p>
        </w:tc>
        <w:tc>
          <w:tcPr>
            <w:tcW w:type="dxa" w:w="5102"/>
            <w:vAlign w:val="top"/>
          </w:tcPr>
          <w:p>
            <w:pPr>
              <w:spacing w:after="20"/>
            </w:pPr>
            <w:r/>
            <w:r>
              <w:rPr>
                <w:rFonts w:ascii="Noto Sans CJK JP" w:hAnsi="Noto Sans CJK JP" w:eastAsia="Noto Sans CJK JP"/>
                <w:b w:val="0"/>
                <w:sz w:val="16"/>
              </w:rPr>
              <w:t>RT向け固定長データを生成し、世代番号付きで共有領域に登録する。</w:t>
            </w:r>
          </w:p>
        </w:tc>
        <w:tc>
          <w:tcPr>
            <w:tcW w:type="dxa" w:w="2268"/>
            <w:vAlign w:val="top"/>
          </w:tcPr>
          <w:p>
            <w:pPr>
              <w:spacing w:after="20"/>
            </w:pPr>
            <w:r/>
            <w:r>
              <w:rPr>
                <w:rFonts w:ascii="Noto Sans CJK JP" w:hAnsi="Noto Sans CJK JP" w:eastAsia="Noto Sans CJK JP"/>
                <w:b w:val="0"/>
                <w:sz w:val="16"/>
              </w:rPr>
              <w:t>準備失敗、バッファ不足。</w:t>
            </w:r>
          </w:p>
        </w:tc>
      </w:tr>
      <w:tr>
        <w:tc>
          <w:tcPr>
            <w:tcW w:type="dxa" w:w="850"/>
            <w:vAlign w:val="top"/>
          </w:tcPr>
          <w:p>
            <w:pPr>
              <w:spacing w:after="20"/>
            </w:pPr>
            <w:r/>
            <w:r>
              <w:rPr>
                <w:rFonts w:ascii="Noto Sans CJK JP" w:hAnsi="Noto Sans CJK JP" w:eastAsia="Noto Sans CJK JP"/>
                <w:b w:val="0"/>
                <w:sz w:val="16"/>
              </w:rPr>
              <w:t>4</w:t>
            </w:r>
          </w:p>
        </w:tc>
        <w:tc>
          <w:tcPr>
            <w:tcW w:type="dxa" w:w="1701"/>
            <w:vAlign w:val="top"/>
          </w:tcPr>
          <w:p>
            <w:pPr>
              <w:spacing w:after="20"/>
            </w:pPr>
            <w:r/>
            <w:r>
              <w:rPr>
                <w:rFonts w:ascii="Noto Sans CJK JP" w:hAnsi="Noto Sans CJK JP" w:eastAsia="Noto Sans CJK JP"/>
                <w:b w:val="0"/>
                <w:sz w:val="16"/>
              </w:rPr>
              <w:t>RT_CONTROL</w:t>
            </w:r>
          </w:p>
        </w:tc>
        <w:tc>
          <w:tcPr>
            <w:tcW w:type="dxa" w:w="5102"/>
            <w:vAlign w:val="top"/>
          </w:tcPr>
          <w:p>
            <w:pPr>
              <w:spacing w:after="20"/>
            </w:pPr>
            <w:r/>
            <w:r>
              <w:rPr>
                <w:rFonts w:ascii="Noto Sans CJK JP" w:hAnsi="Noto Sans CJK JP" w:eastAsia="Noto Sans CJK JP"/>
                <w:b w:val="0"/>
                <w:sz w:val="16"/>
              </w:rPr>
              <w:t>周期ごとにvalid/generationを確認し、実行・監視する。</w:t>
            </w:r>
          </w:p>
        </w:tc>
        <w:tc>
          <w:tcPr>
            <w:tcW w:type="dxa" w:w="2268"/>
            <w:vAlign w:val="top"/>
          </w:tcPr>
          <w:p>
            <w:pPr>
              <w:spacing w:after="20"/>
            </w:pPr>
            <w:r/>
            <w:r>
              <w:rPr>
                <w:rFonts w:ascii="Noto Sans CJK JP" w:hAnsi="Noto Sans CJK JP" w:eastAsia="Noto Sans CJK JP"/>
                <w:b w:val="0"/>
                <w:sz w:val="16"/>
              </w:rPr>
              <w:t>安全側停止または拒否。</w:t>
            </w:r>
          </w:p>
        </w:tc>
      </w:tr>
      <w:tr>
        <w:tc>
          <w:tcPr>
            <w:tcW w:type="dxa" w:w="850"/>
            <w:vAlign w:val="top"/>
          </w:tcPr>
          <w:p>
            <w:pPr>
              <w:spacing w:after="20"/>
            </w:pPr>
            <w:r/>
            <w:r>
              <w:rPr>
                <w:rFonts w:ascii="Noto Sans CJK JP" w:hAnsi="Noto Sans CJK JP" w:eastAsia="Noto Sans CJK JP"/>
                <w:b w:val="0"/>
                <w:sz w:val="16"/>
              </w:rPr>
              <w:t>5</w:t>
            </w:r>
          </w:p>
        </w:tc>
        <w:tc>
          <w:tcPr>
            <w:tcW w:type="dxa" w:w="1701"/>
            <w:vAlign w:val="top"/>
          </w:tcPr>
          <w:p>
            <w:pPr>
              <w:spacing w:after="20"/>
            </w:pPr>
            <w:r/>
            <w:r>
              <w:rPr>
                <w:rFonts w:ascii="Noto Sans CJK JP" w:hAnsi="Noto Sans CJK JP" w:eastAsia="Noto Sans CJK JP"/>
                <w:b w:val="0"/>
                <w:sz w:val="16"/>
              </w:rPr>
              <w:t>TS_SERVICE/HMI</w:t>
            </w:r>
          </w:p>
        </w:tc>
        <w:tc>
          <w:tcPr>
            <w:tcW w:type="dxa" w:w="5102"/>
            <w:vAlign w:val="top"/>
          </w:tcPr>
          <w:p>
            <w:pPr>
              <w:spacing w:after="20"/>
            </w:pPr>
            <w:r/>
            <w:r>
              <w:rPr>
                <w:rFonts w:ascii="Noto Sans CJK JP" w:hAnsi="Noto Sans CJK JP" w:eastAsia="Noto Sans CJK JP"/>
                <w:b w:val="0"/>
                <w:sz w:val="16"/>
              </w:rPr>
              <w:t>完了、異常、診断ログ、状態表示を更新する。</w:t>
            </w:r>
          </w:p>
        </w:tc>
        <w:tc>
          <w:tcPr>
            <w:tcW w:type="dxa" w:w="2268"/>
            <w:vAlign w:val="top"/>
          </w:tcPr>
          <w:p>
            <w:pPr>
              <w:spacing w:after="20"/>
            </w:pPr>
            <w:r/>
            <w:r>
              <w:rPr>
                <w:rFonts w:ascii="Noto Sans CJK JP" w:hAnsi="Noto Sans CJK JP" w:eastAsia="Noto Sans CJK JP"/>
                <w:b w:val="0"/>
                <w:sz w:val="16"/>
              </w:rPr>
              <w:t>ログ欠落時もRT安全を優先。</w:t>
            </w:r>
          </w:p>
        </w:tc>
      </w:tr>
    </w:tbl>
    <w:p>
      <w:pPr>
        <w:spacing w:after="0"/>
      </w:pPr>
    </w:p>
    <w:p>
      <w:pPr>
        <w:pStyle w:val="Heading1"/>
        <w:spacing w:before="140" w:after="80"/>
      </w:pPr>
      <w:r>
        <w:rPr>
          <w:rFonts w:ascii="Noto Sans CJK JP" w:hAnsi="Noto Sans CJK JP" w:eastAsia="Noto Sans CJK JP"/>
          <w:b/>
          <w:sz w:val="28"/>
        </w:rPr>
        <w:t>BD-11 異常・アラーム設計</w:t>
      </w:r>
    </w:p>
    <w:tbl>
      <w:tblPr>
        <w:tblStyle w:val="TableGrid"/>
        <w:tblW w:type="auto" w:w="0"/>
        <w:jc w:val="center"/>
        <w:tblLook w:firstColumn="1" w:firstRow="1" w:lastColumn="0" w:lastRow="0" w:noHBand="0" w:noVBand="1" w:val="04A0"/>
      </w:tblPr>
      <w:tblGrid>
        <w:gridCol w:w="3494"/>
        <w:gridCol w:w="3494"/>
        <w:gridCol w:w="3494"/>
      </w:tblGrid>
      <w:tr>
        <w:tc>
          <w:tcPr>
            <w:tcW w:type="dxa" w:w="1247"/>
            <w:vAlign w:val="top"/>
            <w:shd w:fill="D9EAF7"/>
          </w:tcPr>
          <w:p>
            <w:pPr>
              <w:spacing w:after="20"/>
            </w:pPr>
            <w:r/>
            <w:r>
              <w:rPr>
                <w:rFonts w:ascii="Noto Sans CJK JP" w:hAnsi="Noto Sans CJK JP" w:eastAsia="Noto Sans CJK JP"/>
                <w:b/>
                <w:sz w:val="16"/>
              </w:rPr>
              <w:t>ID</w:t>
            </w:r>
          </w:p>
        </w:tc>
        <w:tc>
          <w:tcPr>
            <w:tcW w:type="dxa" w:w="3402"/>
            <w:vAlign w:val="top"/>
            <w:shd w:fill="D9EAF7"/>
          </w:tcPr>
          <w:p>
            <w:pPr>
              <w:spacing w:after="20"/>
            </w:pPr>
            <w:r/>
            <w:r>
              <w:rPr>
                <w:rFonts w:ascii="Noto Sans CJK JP" w:hAnsi="Noto Sans CJK JP" w:eastAsia="Noto Sans CJK JP"/>
                <w:b/>
                <w:sz w:val="16"/>
              </w:rPr>
              <w:t>異常条件</w:t>
            </w:r>
          </w:p>
        </w:tc>
        <w:tc>
          <w:tcPr>
            <w:tcW w:type="dxa" w:w="4535"/>
            <w:vAlign w:val="top"/>
            <w:shd w:fill="D9EAF7"/>
          </w:tcPr>
          <w:p>
            <w:pPr>
              <w:spacing w:after="20"/>
            </w:pPr>
            <w:r/>
            <w:r>
              <w:rPr>
                <w:rFonts w:ascii="Noto Sans CJK JP" w:hAnsi="Noto Sans CJK JP" w:eastAsia="Noto Sans CJK JP"/>
                <w:b/>
                <w:sz w:val="16"/>
              </w:rPr>
              <w:t>基本動作</w:t>
            </w:r>
          </w:p>
        </w:tc>
      </w:tr>
      <w:tr>
        <w:tc>
          <w:tcPr>
            <w:tcW w:type="dxa" w:w="1247"/>
            <w:vAlign w:val="top"/>
          </w:tcPr>
          <w:p>
            <w:pPr>
              <w:spacing w:after="20"/>
            </w:pPr>
            <w:r/>
            <w:r>
              <w:rPr>
                <w:rFonts w:ascii="Noto Sans CJK JP" w:hAnsi="Noto Sans CJK JP" w:eastAsia="Noto Sans CJK JP"/>
                <w:b w:val="0"/>
                <w:sz w:val="16"/>
              </w:rPr>
              <w:t>ALM-01</w:t>
            </w:r>
          </w:p>
        </w:tc>
        <w:tc>
          <w:tcPr>
            <w:tcW w:type="dxa" w:w="3402"/>
            <w:vAlign w:val="top"/>
          </w:tcPr>
          <w:p>
            <w:pPr>
              <w:spacing w:after="20"/>
            </w:pPr>
            <w:r/>
            <w:r>
              <w:rPr>
                <w:rFonts w:ascii="Noto Sans CJK JP" w:hAnsi="Noto Sans CJK JP" w:eastAsia="Noto Sans CJK JP"/>
                <w:b w:val="0"/>
                <w:sz w:val="16"/>
              </w:rPr>
              <w:t>仮想半径不正</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ALM-02</w:t>
            </w:r>
          </w:p>
        </w:tc>
        <w:tc>
          <w:tcPr>
            <w:tcW w:type="dxa" w:w="3402"/>
            <w:vAlign w:val="top"/>
          </w:tcPr>
          <w:p>
            <w:pPr>
              <w:spacing w:after="20"/>
            </w:pPr>
            <w:r/>
            <w:r>
              <w:rPr>
                <w:rFonts w:ascii="Noto Sans CJK JP" w:hAnsi="Noto Sans CJK JP" w:eastAsia="Noto Sans CJK JP"/>
                <w:b w:val="0"/>
                <w:sz w:val="16"/>
              </w:rPr>
              <w:t>回転軸設定不正</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ALM-03</w:t>
            </w:r>
          </w:p>
        </w:tc>
        <w:tc>
          <w:tcPr>
            <w:tcW w:type="dxa" w:w="3402"/>
            <w:vAlign w:val="top"/>
          </w:tcPr>
          <w:p>
            <w:pPr>
              <w:spacing w:after="20"/>
            </w:pPr>
            <w:r/>
            <w:r>
              <w:rPr>
                <w:rFonts w:ascii="Noto Sans CJK JP" w:hAnsi="Noto Sans CJK JP" w:eastAsia="Noto Sans CJK JP"/>
                <w:b w:val="0"/>
                <w:sz w:val="16"/>
              </w:rPr>
              <w:t>MCC制御対象不正</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ALM-04</w:t>
            </w:r>
          </w:p>
        </w:tc>
        <w:tc>
          <w:tcPr>
            <w:tcW w:type="dxa" w:w="3402"/>
            <w:vAlign w:val="top"/>
          </w:tcPr>
          <w:p>
            <w:pPr>
              <w:spacing w:after="20"/>
            </w:pPr>
            <w:r/>
            <w:r>
              <w:rPr>
                <w:rFonts w:ascii="Noto Sans CJK JP" w:hAnsi="Noto Sans CJK JP" w:eastAsia="Noto Sans CJK JP"/>
                <w:b w:val="0"/>
                <w:sz w:val="16"/>
              </w:rPr>
              <w:t>サーボアンプ状態不整合</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ALM-05</w:t>
            </w:r>
          </w:p>
        </w:tc>
        <w:tc>
          <w:tcPr>
            <w:tcW w:type="dxa" w:w="3402"/>
            <w:vAlign w:val="top"/>
          </w:tcPr>
          <w:p>
            <w:pPr>
              <w:spacing w:after="20"/>
            </w:pPr>
            <w:r/>
            <w:r>
              <w:rPr>
                <w:rFonts w:ascii="Noto Sans CJK JP" w:hAnsi="Noto Sans CJK JP" w:eastAsia="Noto Sans CJK JP"/>
                <w:b w:val="0"/>
                <w:sz w:val="16"/>
              </w:rPr>
              <w:t>速度変換上限超過</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bl>
    <w:p>
      <w:pPr>
        <w:spacing w:after="0"/>
      </w:pPr>
    </w:p>
    <w:p>
      <w:pPr>
        <w:pStyle w:val="Heading1"/>
        <w:spacing w:before="140" w:after="80"/>
      </w:pPr>
      <w:r>
        <w:rPr>
          <w:rFonts w:ascii="Noto Sans CJK JP" w:hAnsi="Noto Sans CJK JP" w:eastAsia="Noto Sans CJK JP"/>
          <w:b/>
          <w:sz w:val="28"/>
        </w:rPr>
        <w:t>BD-12 安全設計・フェイルセーフ</w:t>
      </w:r>
    </w:p>
    <w:p>
      <w:pPr>
        <w:pStyle w:val="ListBullet"/>
        <w:spacing w:after="20"/>
      </w:pPr>
      <w:r>
        <w:rPr>
          <w:rFonts w:ascii="Noto Sans CJK JP" w:hAnsi="Noto Sans CJK JP" w:eastAsia="Noto Sans CJK JP"/>
          <w:sz w:val="18"/>
        </w:rPr>
        <w:t>危険状態検出時はg_machineCtxをALARMへ遷移させ、RT_OUTPUTで安全側出力を確定する。</w:t>
      </w:r>
    </w:p>
    <w:p>
      <w:pPr>
        <w:pStyle w:val="ListBullet"/>
        <w:spacing w:after="20"/>
      </w:pPr>
      <w:r>
        <w:rPr>
          <w:rFonts w:ascii="Noto Sans CJK JP" w:hAnsi="Noto Sans CJK JP" w:eastAsia="Noto Sans CJK JP"/>
          <w:sz w:val="18"/>
        </w:rPr>
        <w:t>TS_SERVICEの準備未完了、世代番号不一致、パラメータ不正はRT実行に入る前に拒否する。</w:t>
      </w:r>
    </w:p>
    <w:p>
      <w:pPr>
        <w:pStyle w:val="ListBullet"/>
        <w:spacing w:after="20"/>
      </w:pPr>
      <w:r>
        <w:rPr>
          <w:rFonts w:ascii="Noto Sans CJK JP" w:hAnsi="Noto Sans CJK JP" w:eastAsia="Noto Sans CJK JP"/>
          <w:sz w:val="18"/>
        </w:rPr>
        <w:t>運転中異常は、加工内容に応じて通常速度フォールバック、段階減速停止、即時停止を選択する。</w:t>
      </w:r>
    </w:p>
    <w:p>
      <w:pPr>
        <w:pStyle w:val="ListBullet"/>
        <w:spacing w:after="20"/>
      </w:pPr>
      <w:r>
        <w:rPr>
          <w:rFonts w:ascii="Noto Sans CJK JP" w:hAnsi="Noto Sans CJK JP" w:eastAsia="Noto Sans CJK JP"/>
          <w:sz w:val="18"/>
        </w:rPr>
        <w:t>復旧は原因除去、リセット、再準備、インターロック再評価の順に行う。</w:t>
      </w:r>
    </w:p>
    <w:p>
      <w:pPr>
        <w:pStyle w:val="Heading1"/>
        <w:spacing w:before="140" w:after="80"/>
      </w:pPr>
      <w:r>
        <w:rPr>
          <w:rFonts w:ascii="Noto Sans CJK JP" w:hAnsi="Noto Sans CJK JP" w:eastAsia="Noto Sans CJK JP"/>
          <w:b/>
          <w:sz w:val="28"/>
        </w:rPr>
        <w:t>BD-13 性能・リアルタイム制約</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項目</w:t>
            </w:r>
          </w:p>
        </w:tc>
        <w:tc>
          <w:tcPr>
            <w:tcW w:type="dxa" w:w="6803"/>
            <w:vAlign w:val="top"/>
            <w:shd w:fill="D9EAF7"/>
          </w:tcPr>
          <w:p>
            <w:pPr>
              <w:spacing w:after="20"/>
            </w:pPr>
            <w:r/>
            <w:r>
              <w:rPr>
                <w:rFonts w:ascii="Noto Sans CJK JP" w:hAnsi="Noto Sans CJK JP" w:eastAsia="Noto Sans CJK JP"/>
                <w:b/>
                <w:sz w:val="16"/>
              </w:rPr>
              <w:t>基本設計方針</w:t>
            </w:r>
          </w:p>
        </w:tc>
      </w:tr>
      <w:tr>
        <w:tc>
          <w:tcPr>
            <w:tcW w:type="dxa" w:w="2268"/>
            <w:vAlign w:val="top"/>
          </w:tcPr>
          <w:p>
            <w:pPr>
              <w:spacing w:after="20"/>
            </w:pPr>
            <w:r/>
            <w:r>
              <w:rPr>
                <w:rFonts w:ascii="Noto Sans CJK JP" w:hAnsi="Noto Sans CJK JP" w:eastAsia="Noto Sans CJK JP"/>
                <w:b w:val="0"/>
                <w:sz w:val="16"/>
              </w:rPr>
              <w:t>RT周期処理</w:t>
            </w:r>
          </w:p>
        </w:tc>
        <w:tc>
          <w:tcPr>
            <w:tcW w:type="dxa" w:w="6803"/>
            <w:vAlign w:val="top"/>
          </w:tcPr>
          <w:p>
            <w:pPr>
              <w:spacing w:after="20"/>
            </w:pPr>
            <w:r/>
            <w:r>
              <w:rPr>
                <w:rFonts w:ascii="Noto Sans CJK JP" w:hAnsi="Noto Sans CJK JP" w:eastAsia="Noto Sans CJK JP"/>
                <w:b w:val="0"/>
                <w:sz w:val="16"/>
              </w:rPr>
              <w:t>固定長データ参照、状態遷移、境界チェック、ログ要求登録のみ。ワーストケース時間は詳細設計で測定する。</w:t>
            </w:r>
          </w:p>
        </w:tc>
      </w:tr>
      <w:tr>
        <w:tc>
          <w:tcPr>
            <w:tcW w:type="dxa" w:w="2268"/>
            <w:vAlign w:val="top"/>
          </w:tcPr>
          <w:p>
            <w:pPr>
              <w:spacing w:after="20"/>
            </w:pPr>
            <w:r/>
            <w:r>
              <w:rPr>
                <w:rFonts w:ascii="Noto Sans CJK JP" w:hAnsi="Noto Sans CJK JP" w:eastAsia="Noto Sans CJK JP"/>
                <w:b w:val="0"/>
                <w:sz w:val="16"/>
              </w:rPr>
              <w:t>TS処理</w:t>
            </w:r>
          </w:p>
        </w:tc>
        <w:tc>
          <w:tcPr>
            <w:tcW w:type="dxa" w:w="6803"/>
            <w:vAlign w:val="top"/>
          </w:tcPr>
          <w:p>
            <w:pPr>
              <w:spacing w:after="20"/>
            </w:pPr>
            <w:r/>
            <w:r>
              <w:rPr>
                <w:rFonts w:ascii="Noto Sans CJK JP" w:hAnsi="Noto Sans CJK JP" w:eastAsia="Noto Sans CJK JP"/>
                <w:b w:val="0"/>
                <w:sz w:val="16"/>
              </w:rPr>
              <w:t>NC解析、補間展開、座標変換、ファイルI/O、ログ整形など変動時間処理を担当する。</w:t>
            </w:r>
          </w:p>
        </w:tc>
      </w:tr>
      <w:tr>
        <w:tc>
          <w:tcPr>
            <w:tcW w:type="dxa" w:w="2268"/>
            <w:vAlign w:val="top"/>
          </w:tcPr>
          <w:p>
            <w:pPr>
              <w:spacing w:after="20"/>
            </w:pPr>
            <w:r/>
            <w:r>
              <w:rPr>
                <w:rFonts w:ascii="Noto Sans CJK JP" w:hAnsi="Noto Sans CJK JP" w:eastAsia="Noto Sans CJK JP"/>
                <w:b w:val="0"/>
                <w:sz w:val="16"/>
              </w:rPr>
              <w:t>メモリ</w:t>
            </w:r>
          </w:p>
        </w:tc>
        <w:tc>
          <w:tcPr>
            <w:tcW w:type="dxa" w:w="6803"/>
            <w:vAlign w:val="top"/>
          </w:tcPr>
          <w:p>
            <w:pPr>
              <w:spacing w:after="20"/>
            </w:pPr>
            <w:r/>
            <w:r>
              <w:rPr>
                <w:rFonts w:ascii="Noto Sans CJK JP" w:hAnsi="Noto Sans CJK JP" w:eastAsia="Noto Sans CJK JP"/>
                <w:b w:val="0"/>
                <w:sz w:val="16"/>
              </w:rPr>
              <w:t>RT側では静的確保済み固定長領域のみ使用する。</w:t>
            </w:r>
          </w:p>
        </w:tc>
      </w:tr>
      <w:tr>
        <w:tc>
          <w:tcPr>
            <w:tcW w:type="dxa" w:w="2268"/>
            <w:vAlign w:val="top"/>
          </w:tcPr>
          <w:p>
            <w:pPr>
              <w:spacing w:after="20"/>
            </w:pPr>
            <w:r/>
            <w:r>
              <w:rPr>
                <w:rFonts w:ascii="Noto Sans CJK JP" w:hAnsi="Noto Sans CJK JP" w:eastAsia="Noto Sans CJK JP"/>
                <w:b w:val="0"/>
                <w:sz w:val="16"/>
              </w:rPr>
              <w:t>禁止事項</w:t>
            </w:r>
          </w:p>
        </w:tc>
        <w:tc>
          <w:tcPr>
            <w:tcW w:type="dxa" w:w="6803"/>
            <w:vAlign w:val="top"/>
          </w:tcPr>
          <w:p>
            <w:pPr>
              <w:spacing w:after="20"/>
            </w:pPr>
            <w:r/>
            <w:r>
              <w:rPr>
                <w:rFonts w:ascii="Noto Sans CJK JP" w:hAnsi="Noto Sans CJK JP" w:eastAsia="Noto Sans CJK JP"/>
                <w:b w:val="0"/>
                <w:sz w:val="16"/>
              </w:rPr>
              <w:t>Windows API、ファイルI/O、動的メモリ確保、長時間ブロッキングをRT側で行わない。</w:t>
            </w:r>
          </w:p>
        </w:tc>
      </w:tr>
    </w:tbl>
    <w:p>
      <w:pPr>
        <w:spacing w:after="0"/>
      </w:pPr>
    </w:p>
    <w:p>
      <w:pPr>
        <w:pStyle w:val="Heading1"/>
        <w:spacing w:before="140" w:after="80"/>
      </w:pPr>
      <w:r>
        <w:rPr>
          <w:rFonts w:ascii="Noto Sans CJK JP" w:hAnsi="Noto Sans CJK JP" w:eastAsia="Noto Sans CJK JP"/>
          <w:b/>
          <w:sz w:val="28"/>
        </w:rPr>
        <w:t>BD-14 制約・併用条件</w:t>
      </w:r>
    </w:p>
    <w:p>
      <w:pPr>
        <w:pStyle w:val="ListBullet"/>
        <w:spacing w:after="20"/>
      </w:pPr>
      <w:r>
        <w:rPr>
          <w:rFonts w:ascii="Noto Sans CJK JP" w:hAnsi="Noto Sans CJK JP" w:eastAsia="Noto Sans CJK JP"/>
          <w:sz w:val="18"/>
        </w:rPr>
        <w:t>仮想円半径が0または未設定の場合は有効化しない。</w:t>
      </w:r>
    </w:p>
    <w:p>
      <w:pPr>
        <w:pStyle w:val="ListBullet"/>
        <w:spacing w:after="20"/>
      </w:pPr>
      <w:r>
        <w:rPr>
          <w:rFonts w:ascii="Noto Sans CJK JP" w:hAnsi="Noto Sans CJK JP" w:eastAsia="Noto Sans CJK JP"/>
          <w:sz w:val="18"/>
        </w:rPr>
        <w:t>多軸アンプ構成と対象軸の組合せを明確化する。</w:t>
      </w:r>
    </w:p>
    <w:p>
      <w:pPr>
        <w:pStyle w:val="ListBullet"/>
        <w:spacing w:after="20"/>
      </w:pPr>
      <w:r>
        <w:rPr>
          <w:rFonts w:ascii="Noto Sans CJK JP" w:hAnsi="Noto Sans CJK JP" w:eastAsia="Noto Sans CJK JP"/>
          <w:sz w:val="18"/>
        </w:rPr>
        <w:t>MCC遮断時のフェイルセーフ出力を優先する。</w:t>
      </w:r>
    </w:p>
    <w:p>
      <w:pPr>
        <w:spacing w:after="60" w:line="252" w:lineRule="auto"/>
      </w:pPr>
      <w:r>
        <w:rPr>
          <w:rFonts w:ascii="Noto Sans CJK JP" w:hAnsi="Noto Sans CJK JP" w:eastAsia="Noto Sans CJK JP"/>
          <w:sz w:val="18"/>
        </w:rPr>
        <w:t>併用条件は機種オプション、サーボ設定、座標変換状態、補正状態、サイクル状態により変化するため、詳細設計で機種別制限表を作成する。</w:t>
      </w:r>
    </w:p>
    <w:p>
      <w:pPr>
        <w:pStyle w:val="Heading1"/>
        <w:spacing w:before="140" w:after="80"/>
      </w:pPr>
      <w:r>
        <w:rPr>
          <w:rFonts w:ascii="Noto Sans CJK JP" w:hAnsi="Noto Sans CJK JP" w:eastAsia="Noto Sans CJK JP"/>
          <w:b/>
          <w:sz w:val="28"/>
        </w:rPr>
        <w:t>BD-15 操作・表示・API</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区分</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HMI表示</w:t>
            </w:r>
          </w:p>
        </w:tc>
        <w:tc>
          <w:tcPr>
            <w:tcW w:type="dxa" w:w="6803"/>
            <w:vAlign w:val="top"/>
          </w:tcPr>
          <w:p>
            <w:pPr>
              <w:spacing w:after="20"/>
            </w:pPr>
            <w:r/>
            <w:r>
              <w:rPr>
                <w:rFonts w:ascii="Noto Sans CJK JP" w:hAnsi="Noto Sans CJK JP" w:eastAsia="Noto Sans CJK JP"/>
                <w:b w:val="0"/>
                <w:sz w:val="16"/>
              </w:rPr>
              <w:t>有効/無効、準備中、実行中、保持中、異常、対象軸、現在ブロック、異常コードを表示する。</w:t>
            </w:r>
          </w:p>
        </w:tc>
      </w:tr>
      <w:tr>
        <w:tc>
          <w:tcPr>
            <w:tcW w:type="dxa" w:w="2268"/>
            <w:vAlign w:val="top"/>
          </w:tcPr>
          <w:p>
            <w:pPr>
              <w:spacing w:after="20"/>
            </w:pPr>
            <w:r/>
            <w:r>
              <w:rPr>
                <w:rFonts w:ascii="Noto Sans CJK JP" w:hAnsi="Noto Sans CJK JP" w:eastAsia="Noto Sans CJK JP"/>
                <w:b w:val="0"/>
                <w:sz w:val="16"/>
              </w:rPr>
              <w:t>API状態取得</w:t>
            </w:r>
          </w:p>
        </w:tc>
        <w:tc>
          <w:tcPr>
            <w:tcW w:type="dxa" w:w="6803"/>
            <w:vAlign w:val="top"/>
          </w:tcPr>
          <w:p>
            <w:pPr>
              <w:spacing w:after="20"/>
            </w:pPr>
            <w:r/>
            <w:r>
              <w:rPr>
                <w:rFonts w:ascii="Noto Sans CJK JP" w:hAnsi="Noto Sans CJK JP" w:eastAsia="Noto Sans CJK JP"/>
                <w:b w:val="0"/>
                <w:sz w:val="16"/>
              </w:rPr>
              <w:t>既存Api_GetStatusSnapshotと互換性を維持し、必要に応じて拡張状態を追加する。</w:t>
            </w:r>
          </w:p>
        </w:tc>
      </w:tr>
      <w:tr>
        <w:tc>
          <w:tcPr>
            <w:tcW w:type="dxa" w:w="2268"/>
            <w:vAlign w:val="top"/>
          </w:tcPr>
          <w:p>
            <w:pPr>
              <w:spacing w:after="20"/>
            </w:pPr>
            <w:r/>
            <w:r>
              <w:rPr>
                <w:rFonts w:ascii="Noto Sans CJK JP" w:hAnsi="Noto Sans CJK JP" w:eastAsia="Noto Sans CJK JP"/>
                <w:b w:val="0"/>
                <w:sz w:val="16"/>
              </w:rPr>
              <w:t>API要求</w:t>
            </w:r>
          </w:p>
        </w:tc>
        <w:tc>
          <w:tcPr>
            <w:tcW w:type="dxa" w:w="6803"/>
            <w:vAlign w:val="top"/>
          </w:tcPr>
          <w:p>
            <w:pPr>
              <w:spacing w:after="20"/>
            </w:pPr>
            <w:r/>
            <w:r>
              <w:rPr>
                <w:rFonts w:ascii="Noto Sans CJK JP" w:hAnsi="Noto Sans CJK JP" w:eastAsia="Noto Sans CJK JP"/>
                <w:b w:val="0"/>
                <w:sz w:val="16"/>
              </w:rPr>
              <w:t>RUNNING中の危険な設定変更は拒否し、READY/STOPPEDでのみ更新を許可する。</w:t>
            </w:r>
          </w:p>
        </w:tc>
      </w:tr>
      <w:tr>
        <w:tc>
          <w:tcPr>
            <w:tcW w:type="dxa" w:w="2268"/>
            <w:vAlign w:val="top"/>
          </w:tcPr>
          <w:p>
            <w:pPr>
              <w:spacing w:after="20"/>
            </w:pPr>
            <w:r/>
            <w:r>
              <w:rPr>
                <w:rFonts w:ascii="Noto Sans CJK JP" w:hAnsi="Noto Sans CJK JP" w:eastAsia="Noto Sans CJK JP"/>
                <w:b w:val="0"/>
                <w:sz w:val="16"/>
              </w:rPr>
              <w:t>操作制限</w:t>
            </w:r>
          </w:p>
        </w:tc>
        <w:tc>
          <w:tcPr>
            <w:tcW w:type="dxa" w:w="6803"/>
            <w:vAlign w:val="top"/>
          </w:tcPr>
          <w:p>
            <w:pPr>
              <w:spacing w:after="20"/>
            </w:pPr>
            <w:r/>
            <w:r>
              <w:rPr>
                <w:rFonts w:ascii="Noto Sans CJK JP" w:hAnsi="Noto Sans CJK JP" w:eastAsia="Noto Sans CJK JP"/>
                <w:b w:val="0"/>
                <w:sz w:val="16"/>
              </w:rPr>
              <w:t>モード競合、インターロック、未原点復帰、未準備状態では開始要求を拒否する。</w:t>
            </w:r>
          </w:p>
        </w:tc>
      </w:tr>
    </w:tbl>
    <w:p>
      <w:pPr>
        <w:spacing w:after="0"/>
      </w:pPr>
    </w:p>
    <w:p>
      <w:pPr>
        <w:pStyle w:val="Heading1"/>
        <w:spacing w:before="140" w:after="80"/>
      </w:pPr>
      <w:r>
        <w:rPr>
          <w:rFonts w:ascii="Noto Sans CJK JP" w:hAnsi="Noto Sans CJK JP" w:eastAsia="Noto Sans CJK JP"/>
          <w:b/>
          <w:sz w:val="28"/>
        </w:rPr>
        <w:t>BD-16 ログ・診断</w:t>
      </w:r>
    </w:p>
    <w:tbl>
      <w:tblPr>
        <w:tblStyle w:val="TableGrid"/>
        <w:tblW w:type="auto" w:w="0"/>
        <w:jc w:val="center"/>
        <w:tblLook w:firstColumn="1" w:firstRow="1" w:lastColumn="0" w:lastRow="0" w:noHBand="0" w:noVBand="1" w:val="04A0"/>
      </w:tblPr>
      <w:tblGrid>
        <w:gridCol w:w="3494"/>
        <w:gridCol w:w="3494"/>
        <w:gridCol w:w="3494"/>
      </w:tblGrid>
      <w:tr>
        <w:tc>
          <w:tcPr>
            <w:tcW w:type="dxa" w:w="2268"/>
            <w:vAlign w:val="top"/>
            <w:shd w:fill="D9EAF7"/>
          </w:tcPr>
          <w:p>
            <w:pPr>
              <w:spacing w:after="20"/>
            </w:pPr>
            <w:r/>
            <w:r>
              <w:rPr>
                <w:rFonts w:ascii="Noto Sans CJK JP" w:hAnsi="Noto Sans CJK JP" w:eastAsia="Noto Sans CJK JP"/>
                <w:b/>
                <w:sz w:val="16"/>
              </w:rPr>
              <w:t>ログ種別</w:t>
            </w:r>
          </w:p>
        </w:tc>
        <w:tc>
          <w:tcPr>
            <w:tcW w:type="dxa" w:w="4535"/>
            <w:vAlign w:val="top"/>
            <w:shd w:fill="D9EAF7"/>
          </w:tcPr>
          <w:p>
            <w:pPr>
              <w:spacing w:after="20"/>
            </w:pPr>
            <w:r/>
            <w:r>
              <w:rPr>
                <w:rFonts w:ascii="Noto Sans CJK JP" w:hAnsi="Noto Sans CJK JP" w:eastAsia="Noto Sans CJK JP"/>
                <w:b/>
                <w:sz w:val="16"/>
              </w:rPr>
              <w:t>記録内容</w:t>
            </w:r>
          </w:p>
        </w:tc>
        <w:tc>
          <w:tcPr>
            <w:tcW w:type="dxa" w:w="2268"/>
            <w:vAlign w:val="top"/>
            <w:shd w:fill="D9EAF7"/>
          </w:tcPr>
          <w:p>
            <w:pPr>
              <w:spacing w:after="20"/>
            </w:pPr>
            <w:r/>
            <w:r>
              <w:rPr>
                <w:rFonts w:ascii="Noto Sans CJK JP" w:hAnsi="Noto Sans CJK JP" w:eastAsia="Noto Sans CJK JP"/>
                <w:b/>
                <w:sz w:val="16"/>
              </w:rPr>
              <w:t>記録主体</w:t>
            </w:r>
          </w:p>
        </w:tc>
      </w:tr>
      <w:tr>
        <w:tc>
          <w:tcPr>
            <w:tcW w:type="dxa" w:w="2268"/>
            <w:vAlign w:val="top"/>
          </w:tcPr>
          <w:p>
            <w:pPr>
              <w:spacing w:after="20"/>
            </w:pPr>
            <w:r/>
            <w:r>
              <w:rPr>
                <w:rFonts w:ascii="Noto Sans CJK JP" w:hAnsi="Noto Sans CJK JP" w:eastAsia="Noto Sans CJK JP"/>
                <w:b w:val="0"/>
                <w:sz w:val="16"/>
              </w:rPr>
              <w:t>操作ログ</w:t>
            </w:r>
          </w:p>
        </w:tc>
        <w:tc>
          <w:tcPr>
            <w:tcW w:type="dxa" w:w="4535"/>
            <w:vAlign w:val="top"/>
          </w:tcPr>
          <w:p>
            <w:pPr>
              <w:spacing w:after="20"/>
            </w:pPr>
            <w:r/>
            <w:r>
              <w:rPr>
                <w:rFonts w:ascii="Noto Sans CJK JP" w:hAnsi="Noto Sans CJK JP" w:eastAsia="Noto Sans CJK JP"/>
                <w:b w:val="0"/>
                <w:sz w:val="16"/>
              </w:rPr>
              <w:t>開始/解除指令、パラメータ変更、オペレータ操作</w:t>
            </w:r>
          </w:p>
        </w:tc>
        <w:tc>
          <w:tcPr>
            <w:tcW w:type="dxa" w:w="2268"/>
            <w:vAlign w:val="top"/>
          </w:tcPr>
          <w:p>
            <w:pPr>
              <w:spacing w:after="20"/>
            </w:pPr>
            <w:r/>
            <w:r>
              <w:rPr>
                <w:rFonts w:ascii="Noto Sans CJK JP" w:hAnsi="Noto Sans CJK JP" w:eastAsia="Noto Sans CJK JP"/>
                <w:b w:val="0"/>
                <w:sz w:val="16"/>
              </w:rPr>
              <w:t>TS_SERVICE</w:t>
            </w:r>
          </w:p>
        </w:tc>
      </w:tr>
      <w:tr>
        <w:tc>
          <w:tcPr>
            <w:tcW w:type="dxa" w:w="2268"/>
            <w:vAlign w:val="top"/>
          </w:tcPr>
          <w:p>
            <w:pPr>
              <w:spacing w:after="20"/>
            </w:pPr>
            <w:r/>
            <w:r>
              <w:rPr>
                <w:rFonts w:ascii="Noto Sans CJK JP" w:hAnsi="Noto Sans CJK JP" w:eastAsia="Noto Sans CJK JP"/>
                <w:b w:val="0"/>
                <w:sz w:val="16"/>
              </w:rPr>
              <w:t>実行ログ</w:t>
            </w:r>
          </w:p>
        </w:tc>
        <w:tc>
          <w:tcPr>
            <w:tcW w:type="dxa" w:w="4535"/>
            <w:vAlign w:val="top"/>
          </w:tcPr>
          <w:p>
            <w:pPr>
              <w:spacing w:after="20"/>
            </w:pPr>
            <w:r/>
            <w:r>
              <w:rPr>
                <w:rFonts w:ascii="Noto Sans CJK JP" w:hAnsi="Noto Sans CJK JP" w:eastAsia="Noto Sans CJK JP"/>
                <w:b w:val="0"/>
                <w:sz w:val="16"/>
              </w:rPr>
              <w:t>モード遷移、対象ブロック、対象軸、状態遷移</w:t>
            </w:r>
          </w:p>
        </w:tc>
        <w:tc>
          <w:tcPr>
            <w:tcW w:type="dxa" w:w="2268"/>
            <w:vAlign w:val="top"/>
          </w:tcPr>
          <w:p>
            <w:pPr>
              <w:spacing w:after="20"/>
            </w:pPr>
            <w:r/>
            <w:r>
              <w:rPr>
                <w:rFonts w:ascii="Noto Sans CJK JP" w:hAnsi="Noto Sans CJK JP" w:eastAsia="Noto Sans CJK JP"/>
                <w:b w:val="0"/>
                <w:sz w:val="16"/>
              </w:rPr>
              <w:t>RT要求→TS保存</w:t>
            </w:r>
          </w:p>
        </w:tc>
      </w:tr>
      <w:tr>
        <w:tc>
          <w:tcPr>
            <w:tcW w:type="dxa" w:w="2268"/>
            <w:vAlign w:val="top"/>
          </w:tcPr>
          <w:p>
            <w:pPr>
              <w:spacing w:after="20"/>
            </w:pPr>
            <w:r/>
            <w:r>
              <w:rPr>
                <w:rFonts w:ascii="Noto Sans CJK JP" w:hAnsi="Noto Sans CJK JP" w:eastAsia="Noto Sans CJK JP"/>
                <w:b w:val="0"/>
                <w:sz w:val="16"/>
              </w:rPr>
              <w:t>異常ログ</w:t>
            </w:r>
          </w:p>
        </w:tc>
        <w:tc>
          <w:tcPr>
            <w:tcW w:type="dxa" w:w="4535"/>
            <w:vAlign w:val="top"/>
          </w:tcPr>
          <w:p>
            <w:pPr>
              <w:spacing w:after="20"/>
            </w:pPr>
            <w:r/>
            <w:r>
              <w:rPr>
                <w:rFonts w:ascii="Noto Sans CJK JP" w:hAnsi="Noto Sans CJK JP" w:eastAsia="Noto Sans CJK JP"/>
                <w:b w:val="0"/>
                <w:sz w:val="16"/>
              </w:rPr>
              <w:t>アラームID、発生周期、対象軸、NCブロック、入力スナップショット</w:t>
            </w:r>
          </w:p>
        </w:tc>
        <w:tc>
          <w:tcPr>
            <w:tcW w:type="dxa" w:w="2268"/>
            <w:vAlign w:val="top"/>
          </w:tcPr>
          <w:p>
            <w:pPr>
              <w:spacing w:after="20"/>
            </w:pPr>
            <w:r/>
            <w:r>
              <w:rPr>
                <w:rFonts w:ascii="Noto Sans CJK JP" w:hAnsi="Noto Sans CJK JP" w:eastAsia="Noto Sans CJK JP"/>
                <w:b w:val="0"/>
                <w:sz w:val="16"/>
              </w:rPr>
              <w:t>RT_CONTROL/TS_SERVICE</w:t>
            </w:r>
          </w:p>
        </w:tc>
      </w:tr>
      <w:tr>
        <w:tc>
          <w:tcPr>
            <w:tcW w:type="dxa" w:w="2268"/>
            <w:vAlign w:val="top"/>
          </w:tcPr>
          <w:p>
            <w:pPr>
              <w:spacing w:after="20"/>
            </w:pPr>
            <w:r/>
            <w:r>
              <w:rPr>
                <w:rFonts w:ascii="Noto Sans CJK JP" w:hAnsi="Noto Sans CJK JP" w:eastAsia="Noto Sans CJK JP"/>
                <w:b w:val="0"/>
                <w:sz w:val="16"/>
              </w:rPr>
              <w:t>診断ログ</w:t>
            </w:r>
          </w:p>
        </w:tc>
        <w:tc>
          <w:tcPr>
            <w:tcW w:type="dxa" w:w="4535"/>
            <w:vAlign w:val="top"/>
          </w:tcPr>
          <w:p>
            <w:pPr>
              <w:spacing w:after="20"/>
            </w:pPr>
            <w:r/>
            <w:r>
              <w:rPr>
                <w:rFonts w:ascii="Noto Sans CJK JP" w:hAnsi="Noto Sans CJK JP" w:eastAsia="Noto Sans CJK JP"/>
                <w:b w:val="0"/>
                <w:sz w:val="16"/>
              </w:rPr>
              <w:t>変換時間、RT最大処理時間、世代番号不一致、バッファ状態</w:t>
            </w:r>
          </w:p>
        </w:tc>
        <w:tc>
          <w:tcPr>
            <w:tcW w:type="dxa" w:w="2268"/>
            <w:vAlign w:val="top"/>
          </w:tcPr>
          <w:p>
            <w:pPr>
              <w:spacing w:after="20"/>
            </w:pPr>
            <w:r/>
            <w:r>
              <w:rPr>
                <w:rFonts w:ascii="Noto Sans CJK JP" w:hAnsi="Noto Sans CJK JP" w:eastAsia="Noto Sans CJK JP"/>
                <w:b w:val="0"/>
                <w:sz w:val="16"/>
              </w:rPr>
              <w:t>TS_SERVICE</w:t>
            </w:r>
          </w:p>
        </w:tc>
      </w:tr>
    </w:tbl>
    <w:p>
      <w:pPr>
        <w:spacing w:after="0"/>
      </w:pPr>
    </w:p>
    <w:p>
      <w:pPr>
        <w:pStyle w:val="Heading1"/>
        <w:spacing w:before="140" w:after="80"/>
      </w:pPr>
      <w:r>
        <w:rPr>
          <w:rFonts w:ascii="Noto Sans CJK JP" w:hAnsi="Noto Sans CJK JP" w:eastAsia="Noto Sans CJK JP"/>
          <w:b/>
          <w:sz w:val="28"/>
        </w:rPr>
        <w:t>BD-17 既存資産への影響調査</w:t>
      </w:r>
    </w:p>
    <w:tbl>
      <w:tblPr>
        <w:tblStyle w:val="TableGrid"/>
        <w:tblW w:type="auto" w:w="0"/>
        <w:jc w:val="center"/>
        <w:tblLook w:firstColumn="1" w:firstRow="1" w:lastColumn="0" w:lastRow="0" w:noHBand="0" w:noVBand="1" w:val="04A0"/>
      </w:tblPr>
      <w:tblGrid>
        <w:gridCol w:w="5241"/>
        <w:gridCol w:w="5241"/>
      </w:tblGrid>
      <w:tr>
        <w:tc>
          <w:tcPr>
            <w:tcW w:type="dxa" w:w="2835"/>
            <w:vAlign w:val="top"/>
            <w:shd w:fill="D9EAF7"/>
          </w:tcPr>
          <w:p>
            <w:pPr>
              <w:spacing w:after="20"/>
            </w:pPr>
            <w:r/>
            <w:r>
              <w:rPr>
                <w:rFonts w:ascii="Noto Sans CJK JP" w:hAnsi="Noto Sans CJK JP" w:eastAsia="Noto Sans CJK JP"/>
                <w:b/>
                <w:sz w:val="16"/>
              </w:rPr>
              <w:t>対象</w:t>
            </w:r>
          </w:p>
        </w:tc>
        <w:tc>
          <w:tcPr>
            <w:tcW w:type="dxa" w:w="6236"/>
            <w:vAlign w:val="top"/>
            <w:shd w:fill="D9EAF7"/>
          </w:tcPr>
          <w:p>
            <w:pPr>
              <w:spacing w:after="20"/>
            </w:pPr>
            <w:r/>
            <w:r>
              <w:rPr>
                <w:rFonts w:ascii="Noto Sans CJK JP" w:hAnsi="Noto Sans CJK JP" w:eastAsia="Noto Sans CJK JP"/>
                <w:b/>
                <w:sz w:val="16"/>
              </w:rPr>
              <w:t>影響内容</w:t>
            </w:r>
          </w:p>
        </w:tc>
      </w:tr>
      <w:tr>
        <w:tc>
          <w:tcPr>
            <w:tcW w:type="dxa" w:w="2835"/>
            <w:vAlign w:val="top"/>
          </w:tcPr>
          <w:p>
            <w:pPr>
              <w:spacing w:after="20"/>
            </w:pPr>
            <w:r/>
            <w:r>
              <w:rPr>
                <w:rFonts w:ascii="Noto Sans CJK JP" w:hAnsi="Noto Sans CJK JP" w:eastAsia="Noto Sans CJK JP"/>
                <w:b w:val="0"/>
                <w:sz w:val="16"/>
              </w:rPr>
              <w:t>include/system_config.h</w:t>
            </w:r>
          </w:p>
        </w:tc>
        <w:tc>
          <w:tcPr>
            <w:tcW w:type="dxa" w:w="6236"/>
            <w:vAlign w:val="top"/>
          </w:tcPr>
          <w:p>
            <w:pPr>
              <w:spacing w:after="20"/>
            </w:pPr>
            <w:r/>
            <w:r>
              <w:rPr>
                <w:rFonts w:ascii="Noto Sans CJK JP" w:hAnsi="Noto Sans CJK JP" w:eastAsia="Noto Sans CJK JP"/>
                <w:b w:val="0"/>
                <w:sz w:val="16"/>
              </w:rPr>
              <w:t>機能有効化マクロ、最大軸数、バッファ長、機種オプション有無の定義追加。</w:t>
            </w:r>
          </w:p>
        </w:tc>
      </w:tr>
      <w:tr>
        <w:tc>
          <w:tcPr>
            <w:tcW w:type="dxa" w:w="2835"/>
            <w:vAlign w:val="top"/>
          </w:tcPr>
          <w:p>
            <w:pPr>
              <w:spacing w:after="20"/>
            </w:pPr>
            <w:r/>
            <w:r>
              <w:rPr>
                <w:rFonts w:ascii="Noto Sans CJK JP" w:hAnsi="Noto Sans CJK JP" w:eastAsia="Noto Sans CJK JP"/>
                <w:b w:val="0"/>
                <w:sz w:val="16"/>
              </w:rPr>
              <w:t>include/system_shared.h</w:t>
            </w:r>
          </w:p>
        </w:tc>
        <w:tc>
          <w:tcPr>
            <w:tcW w:type="dxa" w:w="6236"/>
            <w:vAlign w:val="top"/>
          </w:tcPr>
          <w:p>
            <w:pPr>
              <w:spacing w:after="20"/>
            </w:pPr>
            <w:r/>
            <w:r>
              <w:rPr>
                <w:rFonts w:ascii="Noto Sans CJK JP" w:hAnsi="Noto Sans CJK JP" w:eastAsia="Noto Sans CJK JP"/>
                <w:b w:val="0"/>
                <w:sz w:val="16"/>
              </w:rPr>
              <w:t>要求/状態/実行バッファ構造体を追加し、既存共有メモリと整合させる。</w:t>
            </w:r>
          </w:p>
        </w:tc>
      </w:tr>
      <w:tr>
        <w:tc>
          <w:tcPr>
            <w:tcW w:type="dxa" w:w="2835"/>
            <w:vAlign w:val="top"/>
          </w:tcPr>
          <w:p>
            <w:pPr>
              <w:spacing w:after="20"/>
            </w:pPr>
            <w:r/>
            <w:r>
              <w:rPr>
                <w:rFonts w:ascii="Noto Sans CJK JP" w:hAnsi="Noto Sans CJK JP" w:eastAsia="Noto Sans CJK JP"/>
                <w:b w:val="0"/>
                <w:sz w:val="16"/>
              </w:rPr>
              <w:t>include/control_api.h</w:t>
            </w:r>
          </w:p>
        </w:tc>
        <w:tc>
          <w:tcPr>
            <w:tcW w:type="dxa" w:w="6236"/>
            <w:vAlign w:val="top"/>
          </w:tcPr>
          <w:p>
            <w:pPr>
              <w:spacing w:after="20"/>
            </w:pPr>
            <w:r/>
            <w:r>
              <w:rPr>
                <w:rFonts w:ascii="Noto Sans CJK JP" w:hAnsi="Noto Sans CJK JP" w:eastAsia="Noto Sans CJK JP"/>
                <w:b w:val="0"/>
                <w:sz w:val="16"/>
              </w:rPr>
              <w:t>必要に応じて状態取得・設定要求APIを追加し、既存APIのシグネチャは変更しない。</w:t>
            </w:r>
          </w:p>
        </w:tc>
      </w:tr>
      <w:tr>
        <w:tc>
          <w:tcPr>
            <w:tcW w:type="dxa" w:w="2835"/>
            <w:vAlign w:val="top"/>
          </w:tcPr>
          <w:p>
            <w:pPr>
              <w:spacing w:after="20"/>
            </w:pPr>
            <w:r/>
            <w:r>
              <w:rPr>
                <w:rFonts w:ascii="Noto Sans CJK JP" w:hAnsi="Noto Sans CJK JP" w:eastAsia="Noto Sans CJK JP"/>
                <w:b w:val="0"/>
                <w:sz w:val="16"/>
              </w:rPr>
              <w:t>src/control_api.c</w:t>
            </w:r>
          </w:p>
        </w:tc>
        <w:tc>
          <w:tcPr>
            <w:tcW w:type="dxa" w:w="6236"/>
            <w:vAlign w:val="top"/>
          </w:tcPr>
          <w:p>
            <w:pPr>
              <w:spacing w:after="20"/>
            </w:pPr>
            <w:r/>
            <w:r>
              <w:rPr>
                <w:rFonts w:ascii="Noto Sans CJK JP" w:hAnsi="Noto Sans CJK JP" w:eastAsia="Noto Sans CJK JP"/>
                <w:b w:val="0"/>
                <w:sz w:val="16"/>
              </w:rPr>
              <w:t>入力値検証、要求登録、世代番号更新、RUNNING中変更拒否を追加。</w:t>
            </w:r>
          </w:p>
        </w:tc>
      </w:tr>
      <w:tr>
        <w:tc>
          <w:tcPr>
            <w:tcW w:type="dxa" w:w="2835"/>
            <w:vAlign w:val="top"/>
          </w:tcPr>
          <w:p>
            <w:pPr>
              <w:spacing w:after="20"/>
            </w:pPr>
            <w:r/>
            <w:r>
              <w:rPr>
                <w:rFonts w:ascii="Noto Sans CJK JP" w:hAnsi="Noto Sans CJK JP" w:eastAsia="Noto Sans CJK JP"/>
                <w:b w:val="0"/>
                <w:sz w:val="16"/>
              </w:rPr>
              <w:t>src/rt_control.c</w:t>
            </w:r>
          </w:p>
        </w:tc>
        <w:tc>
          <w:tcPr>
            <w:tcW w:type="dxa" w:w="6236"/>
            <w:vAlign w:val="top"/>
          </w:tcPr>
          <w:p>
            <w:pPr>
              <w:spacing w:after="20"/>
            </w:pPr>
            <w:r/>
            <w:r>
              <w:rPr>
                <w:rFonts w:ascii="Noto Sans CJK JP" w:hAnsi="Noto Sans CJK JP" w:eastAsia="Noto Sans CJK JP"/>
                <w:b w:val="0"/>
                <w:sz w:val="16"/>
              </w:rPr>
              <w:t>RT周期内の固定長実行、異常監視、フェイルセーフ遷移を追加。</w:t>
            </w:r>
          </w:p>
        </w:tc>
      </w:tr>
      <w:tr>
        <w:tc>
          <w:tcPr>
            <w:tcW w:type="dxa" w:w="2835"/>
            <w:vAlign w:val="top"/>
          </w:tcPr>
          <w:p>
            <w:pPr>
              <w:spacing w:after="20"/>
            </w:pPr>
            <w:r/>
            <w:r>
              <w:rPr>
                <w:rFonts w:ascii="Noto Sans CJK JP" w:hAnsi="Noto Sans CJK JP" w:eastAsia="Noto Sans CJK JP"/>
                <w:b w:val="0"/>
                <w:sz w:val="16"/>
              </w:rPr>
              <w:t>src/ts_service.c</w:t>
            </w:r>
          </w:p>
        </w:tc>
        <w:tc>
          <w:tcPr>
            <w:tcW w:type="dxa" w:w="6236"/>
            <w:vAlign w:val="top"/>
          </w:tcPr>
          <w:p>
            <w:pPr>
              <w:spacing w:after="20"/>
            </w:pPr>
            <w:r/>
            <w:r>
              <w:rPr>
                <w:rFonts w:ascii="Noto Sans CJK JP" w:hAnsi="Noto Sans CJK JP" w:eastAsia="Noto Sans CJK JP"/>
                <w:b w:val="0"/>
                <w:sz w:val="16"/>
              </w:rPr>
              <w:t>NC解析、パラメータ検証、変換、ログ保存、HMI連携を追加。</w:t>
            </w:r>
          </w:p>
        </w:tc>
      </w:tr>
      <w:tr>
        <w:tc>
          <w:tcPr>
            <w:tcW w:type="dxa" w:w="2835"/>
            <w:vAlign w:val="top"/>
          </w:tcPr>
          <w:p>
            <w:pPr>
              <w:spacing w:after="20"/>
            </w:pPr>
            <w:r/>
            <w:r>
              <w:rPr>
                <w:rFonts w:ascii="Noto Sans CJK JP" w:hAnsi="Noto Sans CJK JP" w:eastAsia="Noto Sans CJK JP"/>
                <w:b w:val="0"/>
                <w:sz w:val="16"/>
              </w:rPr>
              <w:t>docs/tests</w:t>
            </w:r>
          </w:p>
        </w:tc>
        <w:tc>
          <w:tcPr>
            <w:tcW w:type="dxa" w:w="6236"/>
            <w:vAlign w:val="top"/>
          </w:tcPr>
          <w:p>
            <w:pPr>
              <w:spacing w:after="20"/>
            </w:pPr>
            <w:r/>
            <w:r>
              <w:rPr>
                <w:rFonts w:ascii="Noto Sans CJK JP" w:hAnsi="Noto Sans CJK JP" w:eastAsia="Noto Sans CJK JP"/>
                <w:b w:val="0"/>
                <w:sz w:val="16"/>
              </w:rPr>
              <w:t>詳細設計、機能テスト、回帰テスト、AIプレレビュー観点を追加。</w:t>
            </w:r>
          </w:p>
        </w:tc>
      </w:tr>
    </w:tbl>
    <w:p>
      <w:pPr>
        <w:spacing w:after="0"/>
      </w:pPr>
    </w:p>
    <w:p>
      <w:pPr>
        <w:pStyle w:val="Heading1"/>
        <w:spacing w:before="140" w:after="80"/>
      </w:pPr>
      <w:r>
        <w:rPr>
          <w:rFonts w:ascii="Noto Sans CJK JP" w:hAnsi="Noto Sans CJK JP" w:eastAsia="Noto Sans CJK JP"/>
          <w:b/>
          <w:sz w:val="28"/>
        </w:rPr>
        <w:t>BD-18 受入条件</w:t>
      </w:r>
    </w:p>
    <w:tbl>
      <w:tblPr>
        <w:tblStyle w:val="TableGrid"/>
        <w:tblW w:type="auto" w:w="0"/>
        <w:jc w:val="center"/>
        <w:tblLook w:firstColumn="1" w:firstRow="1" w:lastColumn="0" w:lastRow="0" w:noHBand="0" w:noVBand="1" w:val="04A0"/>
      </w:tblPr>
      <w:tblGrid>
        <w:gridCol w:w="5241"/>
        <w:gridCol w:w="5241"/>
      </w:tblGrid>
      <w:tr>
        <w:tc>
          <w:tcPr>
            <w:tcW w:type="dxa" w:w="1701"/>
            <w:vAlign w:val="top"/>
            <w:shd w:fill="D9EAF7"/>
          </w:tcPr>
          <w:p>
            <w:pPr>
              <w:spacing w:after="20"/>
            </w:pPr>
            <w:r/>
            <w:r>
              <w:rPr>
                <w:rFonts w:ascii="Noto Sans CJK JP" w:hAnsi="Noto Sans CJK JP" w:eastAsia="Noto Sans CJK JP"/>
                <w:b/>
                <w:sz w:val="16"/>
              </w:rPr>
              <w:t>受入ID</w:t>
            </w:r>
          </w:p>
        </w:tc>
        <w:tc>
          <w:tcPr>
            <w:tcW w:type="dxa" w:w="7370"/>
            <w:vAlign w:val="top"/>
            <w:shd w:fill="D9EAF7"/>
          </w:tcPr>
          <w:p>
            <w:pPr>
              <w:spacing w:after="20"/>
            </w:pPr>
            <w:r/>
            <w:r>
              <w:rPr>
                <w:rFonts w:ascii="Noto Sans CJK JP" w:hAnsi="Noto Sans CJK JP" w:eastAsia="Noto Sans CJK JP"/>
                <w:b/>
                <w:sz w:val="16"/>
              </w:rPr>
              <w:t>条件</w:t>
            </w:r>
          </w:p>
        </w:tc>
      </w:tr>
      <w:tr>
        <w:tc>
          <w:tcPr>
            <w:tcW w:type="dxa" w:w="1701"/>
            <w:vAlign w:val="top"/>
          </w:tcPr>
          <w:p>
            <w:pPr>
              <w:spacing w:after="20"/>
            </w:pPr>
            <w:r/>
            <w:r>
              <w:rPr>
                <w:rFonts w:ascii="Noto Sans CJK JP" w:hAnsi="Noto Sans CJK JP" w:eastAsia="Noto Sans CJK JP"/>
                <w:b w:val="0"/>
                <w:sz w:val="16"/>
              </w:rPr>
              <w:t>AC-01</w:t>
            </w:r>
          </w:p>
        </w:tc>
        <w:tc>
          <w:tcPr>
            <w:tcW w:type="dxa" w:w="7370"/>
            <w:vAlign w:val="top"/>
          </w:tcPr>
          <w:p>
            <w:pPr>
              <w:spacing w:after="20"/>
            </w:pPr>
            <w:r/>
            <w:r>
              <w:rPr>
                <w:rFonts w:ascii="Noto Sans CJK JP" w:hAnsi="Noto Sans CJK JP" w:eastAsia="Noto Sans CJK JP"/>
                <w:b w:val="0"/>
                <w:sz w:val="16"/>
              </w:rPr>
              <w:t>線速度指令から角速度が正しく算出される。</w:t>
            </w:r>
          </w:p>
        </w:tc>
      </w:tr>
      <w:tr>
        <w:tc>
          <w:tcPr>
            <w:tcW w:type="dxa" w:w="1701"/>
            <w:vAlign w:val="top"/>
          </w:tcPr>
          <w:p>
            <w:pPr>
              <w:spacing w:after="20"/>
            </w:pPr>
            <w:r/>
            <w:r>
              <w:rPr>
                <w:rFonts w:ascii="Noto Sans CJK JP" w:hAnsi="Noto Sans CJK JP" w:eastAsia="Noto Sans CJK JP"/>
                <w:b w:val="0"/>
                <w:sz w:val="16"/>
              </w:rPr>
              <w:t>AC-02</w:t>
            </w:r>
          </w:p>
        </w:tc>
        <w:tc>
          <w:tcPr>
            <w:tcW w:type="dxa" w:w="7370"/>
            <w:vAlign w:val="top"/>
          </w:tcPr>
          <w:p>
            <w:pPr>
              <w:spacing w:after="20"/>
            </w:pPr>
            <w:r/>
            <w:r>
              <w:rPr>
                <w:rFonts w:ascii="Noto Sans CJK JP" w:hAnsi="Noto Sans CJK JP" w:eastAsia="Noto Sans CJK JP"/>
                <w:b w:val="0"/>
                <w:sz w:val="16"/>
              </w:rPr>
              <w:t>MCCx設定に従いMCC出力が制御される。</w:t>
            </w:r>
          </w:p>
        </w:tc>
      </w:tr>
      <w:tr>
        <w:tc>
          <w:tcPr>
            <w:tcW w:type="dxa" w:w="1701"/>
            <w:vAlign w:val="top"/>
          </w:tcPr>
          <w:p>
            <w:pPr>
              <w:spacing w:after="20"/>
            </w:pPr>
            <w:r/>
            <w:r>
              <w:rPr>
                <w:rFonts w:ascii="Noto Sans CJK JP" w:hAnsi="Noto Sans CJK JP" w:eastAsia="Noto Sans CJK JP"/>
                <w:b w:val="0"/>
                <w:sz w:val="16"/>
              </w:rPr>
              <w:t>AC-03</w:t>
            </w:r>
          </w:p>
        </w:tc>
        <w:tc>
          <w:tcPr>
            <w:tcW w:type="dxa" w:w="7370"/>
            <w:vAlign w:val="top"/>
          </w:tcPr>
          <w:p>
            <w:pPr>
              <w:spacing w:after="20"/>
            </w:pPr>
            <w:r/>
            <w:r>
              <w:rPr>
                <w:rFonts w:ascii="Noto Sans CJK JP" w:hAnsi="Noto Sans CJK JP" w:eastAsia="Noto Sans CJK JP"/>
                <w:b w:val="0"/>
                <w:sz w:val="16"/>
              </w:rPr>
              <w:t>不正半径では実行前に拒否される。</w:t>
            </w:r>
          </w:p>
        </w:tc>
      </w:tr>
      <w:tr>
        <w:tc>
          <w:tcPr>
            <w:tcW w:type="dxa" w:w="1701"/>
            <w:vAlign w:val="top"/>
          </w:tcPr>
          <w:p>
            <w:pPr>
              <w:spacing w:after="20"/>
            </w:pPr>
            <w:r/>
            <w:r>
              <w:rPr>
                <w:rFonts w:ascii="Noto Sans CJK JP" w:hAnsi="Noto Sans CJK JP" w:eastAsia="Noto Sans CJK JP"/>
                <w:b w:val="0"/>
                <w:sz w:val="16"/>
              </w:rPr>
              <w:t>AC-99</w:t>
            </w:r>
          </w:p>
        </w:tc>
        <w:tc>
          <w:tcPr>
            <w:tcW w:type="dxa" w:w="7370"/>
            <w:vAlign w:val="top"/>
          </w:tcPr>
          <w:p>
            <w:pPr>
              <w:spacing w:after="20"/>
            </w:pPr>
            <w:r/>
            <w:r>
              <w:rPr>
                <w:rFonts w:ascii="Noto Sans CJK JP" w:hAnsi="Noto Sans CJK JP" w:eastAsia="Noto Sans CJK JP"/>
                <w:b w:val="0"/>
                <w:sz w:val="16"/>
              </w:rPr>
              <w:t>VC2026およびclang Windows版のbuild/testが通ること。</w:t>
            </w:r>
          </w:p>
        </w:tc>
      </w:tr>
    </w:tbl>
    <w:p>
      <w:pPr>
        <w:spacing w:after="0"/>
      </w:pPr>
    </w:p>
    <w:p>
      <w:pPr>
        <w:pStyle w:val="Heading1"/>
        <w:spacing w:before="140" w:after="80"/>
      </w:pPr>
      <w:r>
        <w:rPr>
          <w:rFonts w:ascii="Noto Sans CJK JP" w:hAnsi="Noto Sans CJK JP" w:eastAsia="Noto Sans CJK JP"/>
          <w:b/>
          <w:sz w:val="28"/>
        </w:rPr>
        <w:t>BD-19 テスト観点</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観点</w:t>
            </w:r>
          </w:p>
        </w:tc>
        <w:tc>
          <w:tcPr>
            <w:tcW w:type="dxa" w:w="6803"/>
            <w:vAlign w:val="top"/>
            <w:shd w:fill="D9EAF7"/>
          </w:tcPr>
          <w:p>
            <w:pPr>
              <w:spacing w:after="20"/>
            </w:pPr>
            <w:r/>
            <w:r>
              <w:rPr>
                <w:rFonts w:ascii="Noto Sans CJK JP" w:hAnsi="Noto Sans CJK JP" w:eastAsia="Noto Sans CJK JP"/>
                <w:b/>
                <w:sz w:val="16"/>
              </w:rPr>
              <w:t>確認内容</w:t>
            </w:r>
          </w:p>
        </w:tc>
      </w:tr>
      <w:tr>
        <w:tc>
          <w:tcPr>
            <w:tcW w:type="dxa" w:w="2268"/>
            <w:vAlign w:val="top"/>
          </w:tcPr>
          <w:p>
            <w:pPr>
              <w:spacing w:after="20"/>
            </w:pPr>
            <w:r/>
            <w:r>
              <w:rPr>
                <w:rFonts w:ascii="Noto Sans CJK JP" w:hAnsi="Noto Sans CJK JP" w:eastAsia="Noto Sans CJK JP"/>
                <w:b w:val="0"/>
                <w:sz w:val="16"/>
              </w:rPr>
              <w:t>正常系</w:t>
            </w:r>
          </w:p>
        </w:tc>
        <w:tc>
          <w:tcPr>
            <w:tcW w:type="dxa" w:w="6803"/>
            <w:vAlign w:val="top"/>
          </w:tcPr>
          <w:p>
            <w:pPr>
              <w:spacing w:after="20"/>
            </w:pPr>
            <w:r/>
            <w:r>
              <w:rPr>
                <w:rFonts w:ascii="Noto Sans CJK JP" w:hAnsi="Noto Sans CJK JP" w:eastAsia="Noto Sans CJK JP"/>
                <w:b w:val="0"/>
                <w:sz w:val="16"/>
              </w:rPr>
              <w:t>開始、実行、解除、通常運転復帰が仕様通りであること。</w:t>
            </w:r>
          </w:p>
        </w:tc>
      </w:tr>
      <w:tr>
        <w:tc>
          <w:tcPr>
            <w:tcW w:type="dxa" w:w="2268"/>
            <w:vAlign w:val="top"/>
          </w:tcPr>
          <w:p>
            <w:pPr>
              <w:spacing w:after="20"/>
            </w:pPr>
            <w:r/>
            <w:r>
              <w:rPr>
                <w:rFonts w:ascii="Noto Sans CJK JP" w:hAnsi="Noto Sans CJK JP" w:eastAsia="Noto Sans CJK JP"/>
                <w:b w:val="0"/>
                <w:sz w:val="16"/>
              </w:rPr>
              <w:t>異常系</w:t>
            </w:r>
          </w:p>
        </w:tc>
        <w:tc>
          <w:tcPr>
            <w:tcW w:type="dxa" w:w="6803"/>
            <w:vAlign w:val="top"/>
          </w:tcPr>
          <w:p>
            <w:pPr>
              <w:spacing w:after="20"/>
            </w:pPr>
            <w:r/>
            <w:r>
              <w:rPr>
                <w:rFonts w:ascii="Noto Sans CJK JP" w:hAnsi="Noto Sans CJK JP" w:eastAsia="Noto Sans CJK JP"/>
                <w:b w:val="0"/>
                <w:sz w:val="16"/>
              </w:rPr>
              <w:t>入力不正、モード競合、バッファ不足、インターロック発生時に安全側へ遷移すること。</w:t>
            </w:r>
          </w:p>
        </w:tc>
      </w:tr>
      <w:tr>
        <w:tc>
          <w:tcPr>
            <w:tcW w:type="dxa" w:w="2268"/>
            <w:vAlign w:val="top"/>
          </w:tcPr>
          <w:p>
            <w:pPr>
              <w:spacing w:after="20"/>
            </w:pPr>
            <w:r/>
            <w:r>
              <w:rPr>
                <w:rFonts w:ascii="Noto Sans CJK JP" w:hAnsi="Noto Sans CJK JP" w:eastAsia="Noto Sans CJK JP"/>
                <w:b w:val="0"/>
                <w:sz w:val="16"/>
              </w:rPr>
              <w:t>境界値</w:t>
            </w:r>
          </w:p>
        </w:tc>
        <w:tc>
          <w:tcPr>
            <w:tcW w:type="dxa" w:w="6803"/>
            <w:vAlign w:val="top"/>
          </w:tcPr>
          <w:p>
            <w:pPr>
              <w:spacing w:after="20"/>
            </w:pPr>
            <w:r/>
            <w:r>
              <w:rPr>
                <w:rFonts w:ascii="Noto Sans CJK JP" w:hAnsi="Noto Sans CJK JP" w:eastAsia="Noto Sans CJK JP"/>
                <w:b w:val="0"/>
                <w:sz w:val="16"/>
              </w:rPr>
              <w:t>軸リミット、速度上限、パラメータ最小/最大、補正値上限、信号数上限を確認する。</w:t>
            </w:r>
          </w:p>
        </w:tc>
      </w:tr>
      <w:tr>
        <w:tc>
          <w:tcPr>
            <w:tcW w:type="dxa" w:w="2268"/>
            <w:vAlign w:val="top"/>
          </w:tcPr>
          <w:p>
            <w:pPr>
              <w:spacing w:after="20"/>
            </w:pPr>
            <w:r/>
            <w:r>
              <w:rPr>
                <w:rFonts w:ascii="Noto Sans CJK JP" w:hAnsi="Noto Sans CJK JP" w:eastAsia="Noto Sans CJK JP"/>
                <w:b w:val="0"/>
                <w:sz w:val="16"/>
              </w:rPr>
              <w:t>RT性能</w:t>
            </w:r>
          </w:p>
        </w:tc>
        <w:tc>
          <w:tcPr>
            <w:tcW w:type="dxa" w:w="6803"/>
            <w:vAlign w:val="top"/>
          </w:tcPr>
          <w:p>
            <w:pPr>
              <w:spacing w:after="20"/>
            </w:pPr>
            <w:r/>
            <w:r>
              <w:rPr>
                <w:rFonts w:ascii="Noto Sans CJK JP" w:hAnsi="Noto Sans CJK JP" w:eastAsia="Noto Sans CJK JP"/>
                <w:b w:val="0"/>
                <w:sz w:val="16"/>
              </w:rPr>
              <w:t>RT_CONTROLのワーストケース処理時間が1割込周期内に収まること。</w:t>
            </w:r>
          </w:p>
        </w:tc>
      </w:tr>
      <w:tr>
        <w:tc>
          <w:tcPr>
            <w:tcW w:type="dxa" w:w="2268"/>
            <w:vAlign w:val="top"/>
          </w:tcPr>
          <w:p>
            <w:pPr>
              <w:spacing w:after="20"/>
            </w:pPr>
            <w:r/>
            <w:r>
              <w:rPr>
                <w:rFonts w:ascii="Noto Sans CJK JP" w:hAnsi="Noto Sans CJK JP" w:eastAsia="Noto Sans CJK JP"/>
                <w:b w:val="0"/>
                <w:sz w:val="16"/>
              </w:rPr>
              <w:t>回帰</w:t>
            </w:r>
          </w:p>
        </w:tc>
        <w:tc>
          <w:tcPr>
            <w:tcW w:type="dxa" w:w="6803"/>
            <w:vAlign w:val="top"/>
          </w:tcPr>
          <w:p>
            <w:pPr>
              <w:spacing w:after="20"/>
            </w:pPr>
            <w:r/>
            <w:r>
              <w:rPr>
                <w:rFonts w:ascii="Noto Sans CJK JP" w:hAnsi="Noto Sans CJK JP" w:eastAsia="Noto Sans CJK JP"/>
                <w:b w:val="0"/>
                <w:sz w:val="16"/>
              </w:rPr>
              <w:t>既存NCプログラム、既存API、既存共有メモリ、既存ログ出力が互換であること。</w:t>
            </w:r>
          </w:p>
        </w:tc>
      </w:tr>
    </w:tbl>
    <w:p>
      <w:pPr>
        <w:spacing w:after="0"/>
      </w:pPr>
    </w:p>
    <w:p>
      <w:pPr>
        <w:pStyle w:val="Heading1"/>
        <w:spacing w:before="140" w:after="80"/>
      </w:pPr>
      <w:r>
        <w:rPr>
          <w:rFonts w:ascii="Noto Sans CJK JP" w:hAnsi="Noto Sans CJK JP" w:eastAsia="Noto Sans CJK JP"/>
          <w:b/>
          <w:sz w:val="28"/>
        </w:rPr>
        <w:t>BD-20 ビルド・静的解析・実行確認</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環境</w:t>
            </w:r>
          </w:p>
        </w:tc>
        <w:tc>
          <w:tcPr>
            <w:tcW w:type="dxa" w:w="6803"/>
            <w:vAlign w:val="top"/>
            <w:shd w:fill="D9EAF7"/>
          </w:tcPr>
          <w:p>
            <w:pPr>
              <w:spacing w:after="20"/>
            </w:pPr>
            <w:r/>
            <w:r>
              <w:rPr>
                <w:rFonts w:ascii="Noto Sans CJK JP" w:hAnsi="Noto Sans CJK JP" w:eastAsia="Noto Sans CJK JP"/>
                <w:b/>
                <w:sz w:val="16"/>
              </w:rPr>
              <w:t>コマンド/確認内容</w:t>
            </w:r>
          </w:p>
        </w:tc>
      </w:tr>
      <w:tr>
        <w:tc>
          <w:tcPr>
            <w:tcW w:type="dxa" w:w="2268"/>
            <w:vAlign w:val="top"/>
          </w:tcPr>
          <w:p>
            <w:pPr>
              <w:spacing w:after="20"/>
            </w:pPr>
            <w:r/>
            <w:r>
              <w:rPr>
                <w:rFonts w:ascii="Noto Sans CJK JP" w:hAnsi="Noto Sans CJK JP" w:eastAsia="Noto Sans CJK JP"/>
                <w:b w:val="0"/>
                <w:sz w:val="16"/>
              </w:rPr>
              <w:t>VC2026</w:t>
            </w:r>
          </w:p>
        </w:tc>
        <w:tc>
          <w:tcPr>
            <w:tcW w:type="dxa" w:w="6803"/>
            <w:vAlign w:val="top"/>
          </w:tcPr>
          <w:p>
            <w:pPr>
              <w:spacing w:after="20"/>
            </w:pPr>
            <w:r/>
            <w:r>
              <w:rPr>
                <w:rFonts w:ascii="Noto Sans CJK JP" w:hAnsi="Noto Sans CJK JP" w:eastAsia="Noto Sans CJK JP"/>
                <w:b w:val="0"/>
                <w:sz w:val="16"/>
              </w:rPr>
              <w:t>cmd /c scripts\build_vc2026.bat および cmd /c scripts\test_vc2026.bat</w:t>
            </w:r>
          </w:p>
        </w:tc>
      </w:tr>
      <w:tr>
        <w:tc>
          <w:tcPr>
            <w:tcW w:type="dxa" w:w="2268"/>
            <w:vAlign w:val="top"/>
          </w:tcPr>
          <w:p>
            <w:pPr>
              <w:spacing w:after="20"/>
            </w:pPr>
            <w:r/>
            <w:r>
              <w:rPr>
                <w:rFonts w:ascii="Noto Sans CJK JP" w:hAnsi="Noto Sans CJK JP" w:eastAsia="Noto Sans CJK JP"/>
                <w:b w:val="0"/>
                <w:sz w:val="16"/>
              </w:rPr>
              <w:t>clang Windows</w:t>
            </w:r>
          </w:p>
        </w:tc>
        <w:tc>
          <w:tcPr>
            <w:tcW w:type="dxa" w:w="6803"/>
            <w:vAlign w:val="top"/>
          </w:tcPr>
          <w:p>
            <w:pPr>
              <w:spacing w:after="20"/>
            </w:pPr>
            <w:r/>
            <w:r>
              <w:rPr>
                <w:rFonts w:ascii="Noto Sans CJK JP" w:hAnsi="Noto Sans CJK JP" w:eastAsia="Noto Sans CJK JP"/>
                <w:b w:val="0"/>
                <w:sz w:val="16"/>
              </w:rPr>
              <w:t>cmd /c scripts\build_clang.bat および cmd /c scripts\test_clang.bat</w:t>
            </w:r>
          </w:p>
        </w:tc>
      </w:tr>
      <w:tr>
        <w:tc>
          <w:tcPr>
            <w:tcW w:type="dxa" w:w="2268"/>
            <w:vAlign w:val="top"/>
          </w:tcPr>
          <w:p>
            <w:pPr>
              <w:spacing w:after="20"/>
            </w:pPr>
            <w:r/>
            <w:r>
              <w:rPr>
                <w:rFonts w:ascii="Noto Sans CJK JP" w:hAnsi="Noto Sans CJK JP" w:eastAsia="Noto Sans CJK JP"/>
                <w:b w:val="0"/>
                <w:sz w:val="16"/>
              </w:rPr>
              <w:t>静的解析</w:t>
            </w:r>
          </w:p>
        </w:tc>
        <w:tc>
          <w:tcPr>
            <w:tcW w:type="dxa" w:w="6803"/>
            <w:vAlign w:val="top"/>
          </w:tcPr>
          <w:p>
            <w:pPr>
              <w:spacing w:after="20"/>
            </w:pPr>
            <w:r/>
            <w:r>
              <w:rPr>
                <w:rFonts w:ascii="Noto Sans CJK JP" w:hAnsi="Noto Sans CJK JP" w:eastAsia="Noto Sans CJK JP"/>
                <w:b w:val="0"/>
                <w:sz w:val="16"/>
              </w:rPr>
              <w:t>RT禁止API、動的メモリ確保、ファイルI/O、未初期化、整数オーバーフロー、共有メモリ競合を確認する。</w:t>
            </w:r>
          </w:p>
        </w:tc>
      </w:tr>
      <w:tr>
        <w:tc>
          <w:tcPr>
            <w:tcW w:type="dxa" w:w="2268"/>
            <w:vAlign w:val="top"/>
          </w:tcPr>
          <w:p>
            <w:pPr>
              <w:spacing w:after="20"/>
            </w:pPr>
            <w:r/>
            <w:r>
              <w:rPr>
                <w:rFonts w:ascii="Noto Sans CJK JP" w:hAnsi="Noto Sans CJK JP" w:eastAsia="Noto Sans CJK JP"/>
                <w:b w:val="0"/>
                <w:sz w:val="16"/>
              </w:rPr>
              <w:t>成果物確認</w:t>
            </w:r>
          </w:p>
        </w:tc>
        <w:tc>
          <w:tcPr>
            <w:tcW w:type="dxa" w:w="6803"/>
            <w:vAlign w:val="top"/>
          </w:tcPr>
          <w:p>
            <w:pPr>
              <w:spacing w:after="20"/>
            </w:pPr>
            <w:r/>
            <w:r>
              <w:rPr>
                <w:rFonts w:ascii="Noto Sans CJK JP" w:hAnsi="Noto Sans CJK JP" w:eastAsia="Noto Sans CJK JP"/>
                <w:b w:val="0"/>
                <w:sz w:val="16"/>
              </w:rPr>
              <w:t>JSON構文、DOCX構造、SECTION_ID、JSON Path、レビュー観点の整合性を確認する。</w:t>
            </w:r>
          </w:p>
        </w:tc>
      </w:tr>
    </w:tbl>
    <w:p>
      <w:pPr>
        <w:spacing w:after="0"/>
      </w:pPr>
    </w:p>
    <w:p>
      <w:pPr>
        <w:pStyle w:val="Heading1"/>
        <w:spacing w:before="140" w:after="80"/>
      </w:pPr>
      <w:r>
        <w:rPr>
          <w:rFonts w:ascii="Noto Sans CJK JP" w:hAnsi="Noto Sans CJK JP" w:eastAsia="Noto Sans CJK JP"/>
          <w:b/>
          <w:sz w:val="28"/>
        </w:rPr>
        <w:t>BD-21 AIプレレビュー観点</w:t>
      </w:r>
    </w:p>
    <w:tbl>
      <w:tblPr>
        <w:tblStyle w:val="TableGrid"/>
        <w:tblW w:type="auto" w:w="0"/>
        <w:jc w:val="center"/>
        <w:tblLook w:firstColumn="1" w:firstRow="1" w:lastColumn="0" w:lastRow="0" w:noHBand="0" w:noVBand="1" w:val="04A0"/>
      </w:tblPr>
      <w:tblGrid>
        <w:gridCol w:w="5241"/>
        <w:gridCol w:w="5241"/>
      </w:tblGrid>
      <w:tr>
        <w:tc>
          <w:tcPr>
            <w:tcW w:type="dxa" w:w="1701"/>
            <w:vAlign w:val="top"/>
            <w:shd w:fill="D9EAF7"/>
          </w:tcPr>
          <w:p>
            <w:pPr>
              <w:spacing w:after="20"/>
            </w:pPr>
            <w:r/>
            <w:r>
              <w:rPr>
                <w:rFonts w:ascii="Noto Sans CJK JP" w:hAnsi="Noto Sans CJK JP" w:eastAsia="Noto Sans CJK JP"/>
                <w:b/>
                <w:sz w:val="16"/>
              </w:rPr>
              <w:t>ID</w:t>
            </w:r>
          </w:p>
        </w:tc>
        <w:tc>
          <w:tcPr>
            <w:tcW w:type="dxa" w:w="7370"/>
            <w:vAlign w:val="top"/>
            <w:shd w:fill="D9EAF7"/>
          </w:tcPr>
          <w:p>
            <w:pPr>
              <w:spacing w:after="20"/>
            </w:pPr>
            <w:r/>
            <w:r>
              <w:rPr>
                <w:rFonts w:ascii="Noto Sans CJK JP" w:hAnsi="Noto Sans CJK JP" w:eastAsia="Noto Sans CJK JP"/>
                <w:b/>
                <w:sz w:val="16"/>
              </w:rPr>
              <w:t>チェック観点</w:t>
            </w:r>
          </w:p>
        </w:tc>
      </w:tr>
      <w:tr>
        <w:tc>
          <w:tcPr>
            <w:tcW w:type="dxa" w:w="1701"/>
            <w:vAlign w:val="top"/>
          </w:tcPr>
          <w:p>
            <w:pPr>
              <w:spacing w:after="20"/>
            </w:pPr>
            <w:r/>
            <w:r>
              <w:rPr>
                <w:rFonts w:ascii="Noto Sans CJK JP" w:hAnsi="Noto Sans CJK JP" w:eastAsia="Noto Sans CJK JP"/>
                <w:b w:val="0"/>
                <w:sz w:val="16"/>
              </w:rPr>
              <w:t>BDR-001</w:t>
            </w:r>
          </w:p>
        </w:tc>
        <w:tc>
          <w:tcPr>
            <w:tcW w:type="dxa" w:w="7370"/>
            <w:vAlign w:val="top"/>
          </w:tcPr>
          <w:p>
            <w:pPr>
              <w:spacing w:after="20"/>
            </w:pPr>
            <w:r/>
            <w:r>
              <w:rPr>
                <w:rFonts w:ascii="Noto Sans CJK JP" w:hAnsi="Noto Sans CJK JP" w:eastAsia="Noto Sans CJK JP"/>
                <w:b w:val="0"/>
                <w:sz w:val="16"/>
              </w:rPr>
              <w:t>目的、対象範囲、対象外が明確であること。</w:t>
            </w:r>
          </w:p>
        </w:tc>
      </w:tr>
      <w:tr>
        <w:tc>
          <w:tcPr>
            <w:tcW w:type="dxa" w:w="1701"/>
            <w:vAlign w:val="top"/>
          </w:tcPr>
          <w:p>
            <w:pPr>
              <w:spacing w:after="20"/>
            </w:pPr>
            <w:r/>
            <w:r>
              <w:rPr>
                <w:rFonts w:ascii="Noto Sans CJK JP" w:hAnsi="Noto Sans CJK JP" w:eastAsia="Noto Sans CJK JP"/>
                <w:b w:val="0"/>
                <w:sz w:val="16"/>
              </w:rPr>
              <w:t>BDR-002</w:t>
            </w:r>
          </w:p>
        </w:tc>
        <w:tc>
          <w:tcPr>
            <w:tcW w:type="dxa" w:w="7370"/>
            <w:vAlign w:val="top"/>
          </w:tcPr>
          <w:p>
            <w:pPr>
              <w:spacing w:after="20"/>
            </w:pPr>
            <w:r/>
            <w:r>
              <w:rPr>
                <w:rFonts w:ascii="Noto Sans CJK JP" w:hAnsi="Noto Sans CJK JP" w:eastAsia="Noto Sans CJK JP"/>
                <w:b w:val="0"/>
                <w:sz w:val="16"/>
              </w:rPr>
              <w:t>RT/TS/API責務分担が曖昧でないこと。</w:t>
            </w:r>
          </w:p>
        </w:tc>
      </w:tr>
      <w:tr>
        <w:tc>
          <w:tcPr>
            <w:tcW w:type="dxa" w:w="1701"/>
            <w:vAlign w:val="top"/>
          </w:tcPr>
          <w:p>
            <w:pPr>
              <w:spacing w:after="20"/>
            </w:pPr>
            <w:r/>
            <w:r>
              <w:rPr>
                <w:rFonts w:ascii="Noto Sans CJK JP" w:hAnsi="Noto Sans CJK JP" w:eastAsia="Noto Sans CJK JP"/>
                <w:b w:val="0"/>
                <w:sz w:val="16"/>
              </w:rPr>
              <w:t>BDR-003</w:t>
            </w:r>
          </w:p>
        </w:tc>
        <w:tc>
          <w:tcPr>
            <w:tcW w:type="dxa" w:w="7370"/>
            <w:vAlign w:val="top"/>
          </w:tcPr>
          <w:p>
            <w:pPr>
              <w:spacing w:after="20"/>
            </w:pPr>
            <w:r/>
            <w:r>
              <w:rPr>
                <w:rFonts w:ascii="Noto Sans CJK JP" w:hAnsi="Noto Sans CJK JP" w:eastAsia="Noto Sans CJK JP"/>
                <w:b w:val="0"/>
                <w:sz w:val="16"/>
              </w:rPr>
              <w:t>共有メモリの所有者、書込元、読取元、整合性方式が定義されていること。</w:t>
            </w:r>
          </w:p>
        </w:tc>
      </w:tr>
      <w:tr>
        <w:tc>
          <w:tcPr>
            <w:tcW w:type="dxa" w:w="1701"/>
            <w:vAlign w:val="top"/>
          </w:tcPr>
          <w:p>
            <w:pPr>
              <w:spacing w:after="20"/>
            </w:pPr>
            <w:r/>
            <w:r>
              <w:rPr>
                <w:rFonts w:ascii="Noto Sans CJK JP" w:hAnsi="Noto Sans CJK JP" w:eastAsia="Noto Sans CJK JP"/>
                <w:b w:val="0"/>
                <w:sz w:val="16"/>
              </w:rPr>
              <w:t>BDR-004</w:t>
            </w:r>
          </w:p>
        </w:tc>
        <w:tc>
          <w:tcPr>
            <w:tcW w:type="dxa" w:w="7370"/>
            <w:vAlign w:val="top"/>
          </w:tcPr>
          <w:p>
            <w:pPr>
              <w:spacing w:after="20"/>
            </w:pPr>
            <w:r/>
            <w:r>
              <w:rPr>
                <w:rFonts w:ascii="Noto Sans CJK JP" w:hAnsi="Noto Sans CJK JP" w:eastAsia="Noto Sans CJK JP"/>
                <w:b w:val="0"/>
                <w:sz w:val="16"/>
              </w:rPr>
              <w:t>異常検出時の安全側動作が定義されていること。</w:t>
            </w:r>
          </w:p>
        </w:tc>
      </w:tr>
      <w:tr>
        <w:tc>
          <w:tcPr>
            <w:tcW w:type="dxa" w:w="1701"/>
            <w:vAlign w:val="top"/>
          </w:tcPr>
          <w:p>
            <w:pPr>
              <w:spacing w:after="20"/>
            </w:pPr>
            <w:r/>
            <w:r>
              <w:rPr>
                <w:rFonts w:ascii="Noto Sans CJK JP" w:hAnsi="Noto Sans CJK JP" w:eastAsia="Noto Sans CJK JP"/>
                <w:b w:val="0"/>
                <w:sz w:val="16"/>
              </w:rPr>
              <w:t>BDR-005</w:t>
            </w:r>
          </w:p>
        </w:tc>
        <w:tc>
          <w:tcPr>
            <w:tcW w:type="dxa" w:w="7370"/>
            <w:vAlign w:val="top"/>
          </w:tcPr>
          <w:p>
            <w:pPr>
              <w:spacing w:after="20"/>
            </w:pPr>
            <w:r/>
            <w:r>
              <w:rPr>
                <w:rFonts w:ascii="Noto Sans CJK JP" w:hAnsi="Noto Sans CJK JP" w:eastAsia="Noto Sans CJK JP"/>
                <w:b w:val="0"/>
                <w:sz w:val="16"/>
              </w:rPr>
              <w:t>既存API互換、既存ソース影響、build/test観点が含まれていること。</w:t>
            </w:r>
          </w:p>
        </w:tc>
      </w:tr>
      <w:tr>
        <w:tc>
          <w:tcPr>
            <w:tcW w:type="dxa" w:w="1701"/>
            <w:vAlign w:val="top"/>
          </w:tcPr>
          <w:p>
            <w:pPr>
              <w:spacing w:after="20"/>
            </w:pPr>
            <w:r/>
            <w:r>
              <w:rPr>
                <w:rFonts w:ascii="Noto Sans CJK JP" w:hAnsi="Noto Sans CJK JP" w:eastAsia="Noto Sans CJK JP"/>
                <w:b w:val="0"/>
                <w:sz w:val="16"/>
              </w:rPr>
              <w:t>BDR-006</w:t>
            </w:r>
          </w:p>
        </w:tc>
        <w:tc>
          <w:tcPr>
            <w:tcW w:type="dxa" w:w="7370"/>
            <w:vAlign w:val="top"/>
          </w:tcPr>
          <w:p>
            <w:pPr>
              <w:spacing w:after="20"/>
            </w:pPr>
            <w:r/>
            <w:r>
              <w:rPr>
                <w:rFonts w:ascii="Noto Sans CJK JP" w:hAnsi="Noto Sans CJK JP" w:eastAsia="Noto Sans CJK JP"/>
                <w:b w:val="0"/>
                <w:sz w:val="16"/>
              </w:rPr>
              <w:t>詳細設計で確定すべき未決事項が分離されていること。</w:t>
            </w:r>
          </w:p>
        </w:tc>
      </w:tr>
    </w:tbl>
    <w:p>
      <w:pPr>
        <w:spacing w:after="0"/>
      </w:pPr>
    </w:p>
    <w:p>
      <w:pPr>
        <w:pStyle w:val="Heading1"/>
        <w:spacing w:before="140" w:after="80"/>
      </w:pPr>
      <w:r>
        <w:rPr>
          <w:rFonts w:ascii="Noto Sans CJK JP" w:hAnsi="Noto Sans CJK JP" w:eastAsia="Noto Sans CJK JP"/>
          <w:b/>
          <w:sz w:val="28"/>
        </w:rPr>
        <w:t>BD-22 未決事項・付録</w:t>
      </w:r>
    </w:p>
    <w:tbl>
      <w:tblPr>
        <w:tblStyle w:val="TableGrid"/>
        <w:tblW w:type="auto" w:w="0"/>
        <w:jc w:val="center"/>
        <w:tblLook w:firstColumn="1" w:firstRow="1" w:lastColumn="0" w:lastRow="0" w:noHBand="0" w:noVBand="1" w:val="04A0"/>
      </w:tblPr>
      <w:tblGrid>
        <w:gridCol w:w="3494"/>
        <w:gridCol w:w="3494"/>
        <w:gridCol w:w="3494"/>
      </w:tblGrid>
      <w:tr>
        <w:tc>
          <w:tcPr>
            <w:tcW w:type="dxa" w:w="1701"/>
            <w:vAlign w:val="top"/>
            <w:shd w:fill="D9EAF7"/>
          </w:tcPr>
          <w:p>
            <w:pPr>
              <w:spacing w:after="20"/>
            </w:pPr>
            <w:r/>
            <w:r>
              <w:rPr>
                <w:rFonts w:ascii="Noto Sans CJK JP" w:hAnsi="Noto Sans CJK JP" w:eastAsia="Noto Sans CJK JP"/>
                <w:b/>
                <w:sz w:val="16"/>
              </w:rPr>
              <w:t>未決ID</w:t>
            </w:r>
          </w:p>
        </w:tc>
        <w:tc>
          <w:tcPr>
            <w:tcW w:type="dxa" w:w="4535"/>
            <w:vAlign w:val="top"/>
            <w:shd w:fill="D9EAF7"/>
          </w:tcPr>
          <w:p>
            <w:pPr>
              <w:spacing w:after="20"/>
            </w:pPr>
            <w:r/>
            <w:r>
              <w:rPr>
                <w:rFonts w:ascii="Noto Sans CJK JP" w:hAnsi="Noto Sans CJK JP" w:eastAsia="Noto Sans CJK JP"/>
                <w:b/>
                <w:sz w:val="16"/>
              </w:rPr>
              <w:t>内容</w:t>
            </w:r>
          </w:p>
        </w:tc>
        <w:tc>
          <w:tcPr>
            <w:tcW w:type="dxa" w:w="2835"/>
            <w:vAlign w:val="top"/>
            <w:shd w:fill="D9EAF7"/>
          </w:tcPr>
          <w:p>
            <w:pPr>
              <w:spacing w:after="20"/>
            </w:pPr>
            <w:r/>
            <w:r>
              <w:rPr>
                <w:rFonts w:ascii="Noto Sans CJK JP" w:hAnsi="Noto Sans CJK JP" w:eastAsia="Noto Sans CJK JP"/>
                <w:b/>
                <w:sz w:val="16"/>
              </w:rPr>
              <w:t>詳細設計での扱い</w:t>
            </w:r>
          </w:p>
        </w:tc>
      </w:tr>
      <w:tr>
        <w:tc>
          <w:tcPr>
            <w:tcW w:type="dxa" w:w="1701"/>
            <w:vAlign w:val="top"/>
          </w:tcPr>
          <w:p>
            <w:pPr>
              <w:spacing w:after="20"/>
            </w:pPr>
            <w:r/>
            <w:r>
              <w:rPr>
                <w:rFonts w:ascii="Noto Sans CJK JP" w:hAnsi="Noto Sans CJK JP" w:eastAsia="Noto Sans CJK JP"/>
                <w:b w:val="0"/>
                <w:sz w:val="16"/>
              </w:rPr>
              <w:t>TBD-01</w:t>
            </w:r>
          </w:p>
        </w:tc>
        <w:tc>
          <w:tcPr>
            <w:tcW w:type="dxa" w:w="4535"/>
            <w:vAlign w:val="top"/>
          </w:tcPr>
          <w:p>
            <w:pPr>
              <w:spacing w:after="20"/>
            </w:pPr>
            <w:r/>
            <w:r>
              <w:rPr>
                <w:rFonts w:ascii="Noto Sans CJK JP" w:hAnsi="Noto Sans CJK JP" w:eastAsia="Noto Sans CJK JP"/>
                <w:b w:val="0"/>
                <w:sz w:val="16"/>
              </w:rPr>
              <w:t>機種ごとの実パラメータ番号・有効範囲</w:t>
            </w:r>
          </w:p>
        </w:tc>
        <w:tc>
          <w:tcPr>
            <w:tcW w:type="dxa" w:w="2835"/>
            <w:vAlign w:val="top"/>
          </w:tcPr>
          <w:p>
            <w:pPr>
              <w:spacing w:after="20"/>
            </w:pPr>
            <w:r/>
            <w:r>
              <w:rPr>
                <w:rFonts w:ascii="Noto Sans CJK JP" w:hAnsi="Noto Sans CJK JP" w:eastAsia="Noto Sans CJK JP"/>
                <w:b w:val="0"/>
                <w:sz w:val="16"/>
              </w:rPr>
              <w:t>機械仕様書/設備パラメータ台帳と照合して確定する。</w:t>
            </w:r>
          </w:p>
        </w:tc>
      </w:tr>
      <w:tr>
        <w:tc>
          <w:tcPr>
            <w:tcW w:type="dxa" w:w="1701"/>
            <w:vAlign w:val="top"/>
          </w:tcPr>
          <w:p>
            <w:pPr>
              <w:spacing w:after="20"/>
            </w:pPr>
            <w:r/>
            <w:r>
              <w:rPr>
                <w:rFonts w:ascii="Noto Sans CJK JP" w:hAnsi="Noto Sans CJK JP" w:eastAsia="Noto Sans CJK JP"/>
                <w:b w:val="0"/>
                <w:sz w:val="16"/>
              </w:rPr>
              <w:t>TBD-02</w:t>
            </w:r>
          </w:p>
        </w:tc>
        <w:tc>
          <w:tcPr>
            <w:tcW w:type="dxa" w:w="4535"/>
            <w:vAlign w:val="top"/>
          </w:tcPr>
          <w:p>
            <w:pPr>
              <w:spacing w:after="20"/>
            </w:pPr>
            <w:r/>
            <w:r>
              <w:rPr>
                <w:rFonts w:ascii="Noto Sans CJK JP" w:hAnsi="Noto Sans CJK JP" w:eastAsia="Noto Sans CJK JP"/>
                <w:b w:val="0"/>
                <w:sz w:val="16"/>
              </w:rPr>
              <w:t>RT周期内処理時間のusec上限</w:t>
            </w:r>
          </w:p>
        </w:tc>
        <w:tc>
          <w:tcPr>
            <w:tcW w:type="dxa" w:w="2835"/>
            <w:vAlign w:val="top"/>
          </w:tcPr>
          <w:p>
            <w:pPr>
              <w:spacing w:after="20"/>
            </w:pPr>
            <w:r/>
            <w:r>
              <w:rPr>
                <w:rFonts w:ascii="Noto Sans CJK JP" w:hAnsi="Noto Sans CJK JP" w:eastAsia="Noto Sans CJK JP"/>
                <w:b w:val="0"/>
                <w:sz w:val="16"/>
              </w:rPr>
              <w:t>実装後に計測し、機能別上限値を確定する。</w:t>
            </w:r>
          </w:p>
        </w:tc>
      </w:tr>
      <w:tr>
        <w:tc>
          <w:tcPr>
            <w:tcW w:type="dxa" w:w="1701"/>
            <w:vAlign w:val="top"/>
          </w:tcPr>
          <w:p>
            <w:pPr>
              <w:spacing w:after="20"/>
            </w:pPr>
            <w:r/>
            <w:r>
              <w:rPr>
                <w:rFonts w:ascii="Noto Sans CJK JP" w:hAnsi="Noto Sans CJK JP" w:eastAsia="Noto Sans CJK JP"/>
                <w:b w:val="0"/>
                <w:sz w:val="16"/>
              </w:rPr>
              <w:t>TBD-03</w:t>
            </w:r>
          </w:p>
        </w:tc>
        <w:tc>
          <w:tcPr>
            <w:tcW w:type="dxa" w:w="4535"/>
            <w:vAlign w:val="top"/>
          </w:tcPr>
          <w:p>
            <w:pPr>
              <w:spacing w:after="20"/>
            </w:pPr>
            <w:r/>
            <w:r>
              <w:rPr>
                <w:rFonts w:ascii="Noto Sans CJK JP" w:hAnsi="Noto Sans CJK JP" w:eastAsia="Noto Sans CJK JP"/>
                <w:b w:val="0"/>
                <w:sz w:val="16"/>
              </w:rPr>
              <w:t>HMI画面の詳細レイアウト</w:t>
            </w:r>
          </w:p>
        </w:tc>
        <w:tc>
          <w:tcPr>
            <w:tcW w:type="dxa" w:w="2835"/>
            <w:vAlign w:val="top"/>
          </w:tcPr>
          <w:p>
            <w:pPr>
              <w:spacing w:after="20"/>
            </w:pPr>
            <w:r/>
            <w:r>
              <w:rPr>
                <w:rFonts w:ascii="Noto Sans CJK JP" w:hAnsi="Noto Sans CJK JP" w:eastAsia="Noto Sans CJK JP"/>
                <w:b w:val="0"/>
                <w:sz w:val="16"/>
              </w:rPr>
              <w:t>操作設計またはHMI詳細設計で確定する。</w:t>
            </w:r>
          </w:p>
        </w:tc>
      </w:tr>
      <w:tr>
        <w:tc>
          <w:tcPr>
            <w:tcW w:type="dxa" w:w="1701"/>
            <w:vAlign w:val="top"/>
          </w:tcPr>
          <w:p>
            <w:pPr>
              <w:spacing w:after="20"/>
            </w:pPr>
            <w:r/>
            <w:r>
              <w:rPr>
                <w:rFonts w:ascii="Noto Sans CJK JP" w:hAnsi="Noto Sans CJK JP" w:eastAsia="Noto Sans CJK JP"/>
                <w:b w:val="0"/>
                <w:sz w:val="16"/>
              </w:rPr>
              <w:t>TBD-04</w:t>
            </w:r>
          </w:p>
        </w:tc>
        <w:tc>
          <w:tcPr>
            <w:tcW w:type="dxa" w:w="4535"/>
            <w:vAlign w:val="top"/>
          </w:tcPr>
          <w:p>
            <w:pPr>
              <w:spacing w:after="20"/>
            </w:pPr>
            <w:r/>
            <w:r>
              <w:rPr>
                <w:rFonts w:ascii="Noto Sans CJK JP" w:hAnsi="Noto Sans CJK JP" w:eastAsia="Noto Sans CJK JP"/>
                <w:b w:val="0"/>
                <w:sz w:val="16"/>
              </w:rPr>
              <w:t>PLC/PMC信号名・ハンドシェイク詳細</w:t>
            </w:r>
          </w:p>
        </w:tc>
        <w:tc>
          <w:tcPr>
            <w:tcW w:type="dxa" w:w="2835"/>
            <w:vAlign w:val="top"/>
          </w:tcPr>
          <w:p>
            <w:pPr>
              <w:spacing w:after="20"/>
            </w:pPr>
            <w:r/>
            <w:r>
              <w:rPr>
                <w:rFonts w:ascii="Noto Sans CJK JP" w:hAnsi="Noto Sans CJK JP" w:eastAsia="Noto Sans CJK JP"/>
                <w:b w:val="0"/>
                <w:sz w:val="16"/>
              </w:rPr>
              <w:t>PLC/PMCインターフェース台帳と照合して確定する。</w:t>
            </w:r>
          </w:p>
        </w:tc>
      </w:tr>
    </w:tbl>
    <w:p>
      <w:pPr>
        <w:spacing w:after="0"/>
      </w:pPr>
    </w:p>
    <w:sectPr w:rsidR="00FC693F" w:rsidRPr="0006063C" w:rsidSect="00034616">
      <w:headerReference w:type="default" r:id="rId9"/>
      <w:footerReference w:type="default" r:id="rId10"/>
      <w:pgSz w:w="12240" w:h="15840"/>
      <w:pgMar w:top="822" w:right="879" w:bottom="765"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Noto Sans CJK JP" w:hAnsi="Noto Sans CJK JP" w:eastAsia="Noto Sans CJK JP"/>
        <w:sz w:val="16"/>
      </w:rPr>
      <w:t>BD-CNC-303 / 回転軸仮想円速度指令・MCC信号制御機能</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CJK JP" w:hAnsi="Noto Sans CJK JP" w:eastAsia="Noto Sans CJK JP"/>
        <w:sz w:val="16"/>
      </w:rPr>
      <w:t>IBM-Bob 基本設計書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CJK JP" w:hAnsi="Noto Sans CJK JP" w:eastAsia="Noto Sans CJK JP"/>
      <w:sz w:val="18"/>
    </w:rPr>
  </w:style>
  <w:style w:type="paragraph" w:styleId="BodyText">
    <w:name w:val="Body Text"/>
    <w:basedOn w:val="Normal"/>
    <w:link w:val="BodyTextChar"/>
    <w:uiPriority w:val="99"/>
    <w:unhideWhenUsed/>
    <w:rsid w:val="00AA1D8D"/>
    <w:pPr>
      <w:spacing w:after="120"/>
    </w:pPr>
    <w:rPr>
      <w:rFonts w:ascii="Noto Sans CJK JP" w:hAnsi="Noto Sans CJK JP" w:eastAsia="Noto Sans CJK JP"/>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