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color w:val="1F4E79"/>
          <w:sz w:val="40"/>
        </w:rPr>
        <w:t>IBM-Bob 基本設計書</w:t>
      </w:r>
    </w:p>
    <w:p>
      <w:pPr>
        <w:jc w:val="center"/>
      </w:pPr>
      <w:r>
        <w:rPr>
          <w:rFonts w:ascii="Noto Sans CJK JP" w:hAnsi="Noto Sans CJK JP" w:eastAsia="Noto Sans CJK JP"/>
          <w:b/>
          <w:sz w:val="32"/>
        </w:rPr>
        <w:t>複合制御機能 (G51.5/G50.5)</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項目</w:t>
            </w:r>
          </w:p>
        </w:tc>
        <w:tc>
          <w:tcPr>
            <w:tcW w:type="dxa" w:w="5184"/>
            <w:vAlign w:val="center"/>
            <w:shd w:fill="D9EAF7"/>
          </w:tcPr>
          <w:p>
            <w:r/>
            <w:r>
              <w:rPr>
                <w:rFonts w:ascii="Noto Sans CJK JP" w:hAnsi="Noto Sans CJK JP" w:eastAsia="Noto Sans CJK JP"/>
                <w:b/>
                <w:sz w:val="17"/>
              </w:rPr>
              <w:t>内容</w:t>
            </w:r>
          </w:p>
        </w:tc>
      </w:tr>
      <w:tr>
        <w:tc>
          <w:tcPr>
            <w:tcW w:type="dxa" w:w="5184"/>
            <w:vAlign w:val="center"/>
          </w:tcPr>
          <w:p>
            <w:r/>
            <w:r>
              <w:rPr>
                <w:rFonts w:ascii="Noto Sans CJK JP" w:hAnsi="Noto Sans CJK JP" w:eastAsia="Noto Sans CJK JP"/>
                <w:b w:val="0"/>
                <w:sz w:val="17"/>
              </w:rPr>
              <w:t>文書ID</w:t>
            </w:r>
          </w:p>
        </w:tc>
        <w:tc>
          <w:tcPr>
            <w:tcW w:type="dxa" w:w="5184"/>
            <w:vAlign w:val="center"/>
          </w:tcPr>
          <w:p>
            <w:r/>
            <w:r>
              <w:rPr>
                <w:rFonts w:ascii="Noto Sans CJK JP" w:hAnsi="Noto Sans CJK JP" w:eastAsia="Noto Sans CJK JP"/>
                <w:b w:val="0"/>
                <w:sz w:val="17"/>
              </w:rPr>
              <w:t>BD-014</w:t>
            </w:r>
          </w:p>
        </w:tc>
      </w:tr>
      <w:tr>
        <w:tc>
          <w:tcPr>
            <w:tcW w:type="dxa" w:w="5184"/>
            <w:vAlign w:val="center"/>
          </w:tcPr>
          <w:p>
            <w:r/>
            <w:r>
              <w:rPr>
                <w:rFonts w:ascii="Noto Sans CJK JP" w:hAnsi="Noto Sans CJK JP" w:eastAsia="Noto Sans CJK JP"/>
                <w:b w:val="0"/>
                <w:sz w:val="17"/>
              </w:rPr>
              <w:t>文書種別</w:t>
            </w:r>
          </w:p>
        </w:tc>
        <w:tc>
          <w:tcPr>
            <w:tcW w:type="dxa" w:w="5184"/>
            <w:vAlign w:val="center"/>
          </w:tcPr>
          <w:p>
            <w:r/>
            <w:r>
              <w:rPr>
                <w:rFonts w:ascii="Noto Sans CJK JP" w:hAnsi="Noto Sans CJK JP" w:eastAsia="Noto Sans CJK JP"/>
                <w:b w:val="0"/>
                <w:sz w:val="17"/>
              </w:rPr>
              <w:t>基本設計書</w:t>
            </w:r>
          </w:p>
        </w:tc>
      </w:tr>
      <w:tr>
        <w:tc>
          <w:tcPr>
            <w:tcW w:type="dxa" w:w="5184"/>
            <w:vAlign w:val="center"/>
          </w:tcPr>
          <w:p>
            <w:r/>
            <w:r>
              <w:rPr>
                <w:rFonts w:ascii="Noto Sans CJK JP" w:hAnsi="Noto Sans CJK JP" w:eastAsia="Noto Sans CJK JP"/>
                <w:b w:val="0"/>
                <w:sz w:val="17"/>
              </w:rPr>
              <w:t>作成日</w:t>
            </w:r>
          </w:p>
        </w:tc>
        <w:tc>
          <w:tcPr>
            <w:tcW w:type="dxa" w:w="5184"/>
            <w:vAlign w:val="center"/>
          </w:tcPr>
          <w:p>
            <w:r/>
            <w:r>
              <w:rPr>
                <w:rFonts w:ascii="Noto Sans CJK JP" w:hAnsi="Noto Sans CJK JP" w:eastAsia="Noto Sans CJK JP"/>
                <w:b w:val="0"/>
                <w:sz w:val="17"/>
              </w:rPr>
              <w:t>2026-04-29</w:t>
            </w:r>
          </w:p>
        </w:tc>
      </w:tr>
      <w:tr>
        <w:tc>
          <w:tcPr>
            <w:tcW w:type="dxa" w:w="5184"/>
            <w:vAlign w:val="center"/>
          </w:tcPr>
          <w:p>
            <w:r/>
            <w:r>
              <w:rPr>
                <w:rFonts w:ascii="Noto Sans CJK JP" w:hAnsi="Noto Sans CJK JP" w:eastAsia="Noto Sans CJK JP"/>
                <w:b w:val="0"/>
                <w:sz w:val="17"/>
              </w:rPr>
              <w:t>ステータス</w:t>
            </w:r>
          </w:p>
        </w:tc>
        <w:tc>
          <w:tcPr>
            <w:tcW w:type="dxa" w:w="5184"/>
            <w:vAlign w:val="center"/>
          </w:tcPr>
          <w:p>
            <w:r/>
            <w:r>
              <w:rPr>
                <w:rFonts w:ascii="Noto Sans CJK JP" w:hAnsi="Noto Sans CJK JP" w:eastAsia="Noto Sans CJK JP"/>
                <w:b w:val="0"/>
                <w:sz w:val="17"/>
              </w:rPr>
              <w:t>ドラフト（レビュー対象）</w:t>
            </w:r>
          </w:p>
        </w:tc>
      </w:tr>
      <w:tr>
        <w:tc>
          <w:tcPr>
            <w:tcW w:type="dxa" w:w="5184"/>
            <w:vAlign w:val="center"/>
          </w:tcPr>
          <w:p>
            <w:r/>
            <w:r>
              <w:rPr>
                <w:rFonts w:ascii="Noto Sans CJK JP" w:hAnsi="Noto Sans CJK JP" w:eastAsia="Noto Sans CJK JP"/>
                <w:b w:val="0"/>
                <w:sz w:val="17"/>
              </w:rPr>
              <w:t>入力資料</w:t>
            </w:r>
          </w:p>
        </w:tc>
        <w:tc>
          <w:tcPr>
            <w:tcW w:type="dxa" w:w="5184"/>
            <w:vAlign w:val="center"/>
          </w:tcPr>
          <w:p>
            <w:r/>
            <w:r>
              <w:rPr>
                <w:rFonts w:ascii="Noto Sans CJK JP" w:hAnsi="Noto Sans CJK JP" w:eastAsia="Noto Sans CJK JP"/>
                <w:b w:val="0"/>
                <w:sz w:val="17"/>
              </w:rPr>
              <w:t>設計_複合制御機能.docx</w:t>
            </w:r>
          </w:p>
        </w:tc>
      </w:tr>
      <w:tr>
        <w:tc>
          <w:tcPr>
            <w:tcW w:type="dxa" w:w="5184"/>
            <w:vAlign w:val="center"/>
          </w:tcPr>
          <w:p>
            <w:r/>
            <w:r>
              <w:rPr>
                <w:rFonts w:ascii="Noto Sans CJK JP" w:hAnsi="Noto Sans CJK JP" w:eastAsia="Noto Sans CJK JP"/>
                <w:b w:val="0"/>
                <w:sz w:val="17"/>
              </w:rPr>
              <w:t>適用テンプレート</w:t>
            </w:r>
          </w:p>
        </w:tc>
        <w:tc>
          <w:tcPr>
            <w:tcW w:type="dxa" w:w="5184"/>
            <w:vAlign w:val="center"/>
          </w:tcPr>
          <w:p>
            <w:r/>
            <w:r>
              <w:rPr>
                <w:rFonts w:ascii="Noto Sans CJK JP" w:hAnsi="Noto Sans CJK JP" w:eastAsia="Noto Sans CJK JP"/>
                <w:b w:val="0"/>
                <w:sz w:val="17"/>
              </w:rPr>
              <w:t>IBM-Bob 基本設計書テンプレート v2.0（BD-00〜BD-22相当）</w:t>
            </w:r>
          </w:p>
        </w:tc>
      </w:tr>
    </w:tbl>
    <w:p>
      <w:pPr>
        <w:spacing w:after="60" w:line="252" w:lineRule="auto"/>
      </w:pPr>
      <w:r>
        <w:rPr>
          <w:rFonts w:ascii="Noto Sans CJK JP" w:hAnsi="Noto Sans CJK JP" w:eastAsia="Noto Sans CJK JP"/>
          <w:sz w:val="20"/>
        </w:rPr>
        <w:t>本書は、アップロードされた機能資料を入力として、IBM-Bob基盤システムへ組み込むことを前提に基本設計レベルで整理したものである。詳細設計では関数名、構造体名、ビット割付け、処理時間上限、設備別パラメータを確定する。</w:t>
      </w:r>
    </w:p>
    <w:p>
      <w:r>
        <w:br w:type="page"/>
      </w:r>
    </w:p>
    <w:p>
      <w:pPr>
        <w:pStyle w:val="Heading1"/>
      </w:pPr>
      <w:r>
        <w:rPr>
          <w:rFonts w:ascii="Noto Sans CJK JP" w:hAnsi="Noto Sans CJK JP" w:eastAsia="Noto Sans CJK JP"/>
        </w:rPr>
        <w:t>BD-00 文書管理・改訂情報</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Noto Sans CJK JP" w:hAnsi="Noto Sans CJK JP" w:eastAsia="Noto Sans CJK JP"/>
                <w:b/>
                <w:sz w:val="17"/>
              </w:rPr>
              <w:t>版</w:t>
            </w:r>
          </w:p>
        </w:tc>
        <w:tc>
          <w:tcPr>
            <w:tcW w:type="dxa" w:w="2592"/>
            <w:vAlign w:val="center"/>
            <w:shd w:fill="D9EAF7"/>
          </w:tcPr>
          <w:p>
            <w:r/>
            <w:r>
              <w:rPr>
                <w:rFonts w:ascii="Noto Sans CJK JP" w:hAnsi="Noto Sans CJK JP" w:eastAsia="Noto Sans CJK JP"/>
                <w:b/>
                <w:sz w:val="17"/>
              </w:rPr>
              <w:t>日付</w:t>
            </w:r>
          </w:p>
        </w:tc>
        <w:tc>
          <w:tcPr>
            <w:tcW w:type="dxa" w:w="2592"/>
            <w:vAlign w:val="center"/>
            <w:shd w:fill="D9EAF7"/>
          </w:tcPr>
          <w:p>
            <w:r/>
            <w:r>
              <w:rPr>
                <w:rFonts w:ascii="Noto Sans CJK JP" w:hAnsi="Noto Sans CJK JP" w:eastAsia="Noto Sans CJK JP"/>
                <w:b/>
                <w:sz w:val="17"/>
              </w:rPr>
              <w:t>作成者</w:t>
            </w:r>
          </w:p>
        </w:tc>
        <w:tc>
          <w:tcPr>
            <w:tcW w:type="dxa" w:w="2592"/>
            <w:vAlign w:val="center"/>
            <w:shd w:fill="D9EAF7"/>
          </w:tcPr>
          <w:p>
            <w:r/>
            <w:r>
              <w:rPr>
                <w:rFonts w:ascii="Noto Sans CJK JP" w:hAnsi="Noto Sans CJK JP" w:eastAsia="Noto Sans CJK JP"/>
                <w:b/>
                <w:sz w:val="17"/>
              </w:rPr>
              <w:t>変更概要</w:t>
            </w:r>
          </w:p>
        </w:tc>
      </w:tr>
      <w:tr>
        <w:tc>
          <w:tcPr>
            <w:tcW w:type="dxa" w:w="2592"/>
            <w:vAlign w:val="center"/>
          </w:tcPr>
          <w:p>
            <w:r/>
            <w:r>
              <w:rPr>
                <w:rFonts w:ascii="Noto Sans CJK JP" w:hAnsi="Noto Sans CJK JP" w:eastAsia="Noto Sans CJK JP"/>
                <w:b w:val="0"/>
                <w:sz w:val="17"/>
              </w:rPr>
              <w:t>0.1</w:t>
            </w:r>
          </w:p>
        </w:tc>
        <w:tc>
          <w:tcPr>
            <w:tcW w:type="dxa" w:w="2592"/>
            <w:vAlign w:val="center"/>
          </w:tcPr>
          <w:p>
            <w:r/>
            <w:r>
              <w:rPr>
                <w:rFonts w:ascii="Noto Sans CJK JP" w:hAnsi="Noto Sans CJK JP" w:eastAsia="Noto Sans CJK JP"/>
                <w:b w:val="0"/>
                <w:sz w:val="17"/>
              </w:rPr>
              <w:t>2026-04-29</w:t>
            </w:r>
          </w:p>
        </w:tc>
        <w:tc>
          <w:tcPr>
            <w:tcW w:type="dxa" w:w="2592"/>
            <w:vAlign w:val="center"/>
          </w:tcPr>
          <w:p>
            <w:r/>
            <w:r>
              <w:rPr>
                <w:rFonts w:ascii="Noto Sans CJK JP" w:hAnsi="Noto Sans CJK JP" w:eastAsia="Noto Sans CJK JP"/>
                <w:b w:val="0"/>
                <w:sz w:val="17"/>
              </w:rPr>
              <w:t>IBM-Bob生成</w:t>
            </w:r>
          </w:p>
        </w:tc>
        <w:tc>
          <w:tcPr>
            <w:tcW w:type="dxa" w:w="2592"/>
            <w:vAlign w:val="center"/>
          </w:tcPr>
          <w:p>
            <w:r/>
            <w:r>
              <w:rPr>
                <w:rFonts w:ascii="Noto Sans CJK JP" w:hAnsi="Noto Sans CJK JP" w:eastAsia="Noto Sans CJK JP"/>
                <w:b w:val="0"/>
                <w:sz w:val="17"/>
              </w:rPr>
              <w:t>初版ドラフト。入力機能資料から基本設計書を生成。</w:t>
            </w:r>
          </w:p>
        </w:tc>
      </w:tr>
    </w:tbl>
    <w:p>
      <w:pPr>
        <w:pStyle w:val="Heading1"/>
      </w:pPr>
      <w:r>
        <w:rPr>
          <w:rFonts w:ascii="Noto Sans CJK JP" w:hAnsi="Noto Sans CJK JP" w:eastAsia="Noto Sans CJK JP"/>
        </w:rPr>
        <w:t>BD-01 目的・背景</w:t>
      </w:r>
    </w:p>
    <w:p>
      <w:pPr>
        <w:pStyle w:val="ListBullet"/>
      </w:pPr>
      <w:r>
        <w:rPr>
          <w:rFonts w:ascii="Noto Sans CJK JP" w:hAnsi="Noto Sans CJK JP" w:eastAsia="Noto Sans CJK JP"/>
          <w:sz w:val="19"/>
        </w:rPr>
        <w:t>複合制御機能は、二つの軸間の送り速度や移動量を一定の比率で維持するための制御です。</w:t>
      </w:r>
    </w:p>
    <w:p>
      <w:pPr>
        <w:pStyle w:val="ListBullet"/>
      </w:pPr>
      <w:r>
        <w:rPr>
          <w:rFonts w:ascii="Noto Sans CJK JP" w:hAnsi="Noto Sans CJK JP" w:eastAsia="Noto Sans CJK JP"/>
          <w:sz w:val="19"/>
        </w:rPr>
        <w:t>マスター軸の送り速度に従ってスレーブ軸が比例移動し、例えば回転軸と直線軸の連動や、</w:t>
      </w:r>
    </w:p>
    <w:p>
      <w:pPr>
        <w:pStyle w:val="ListBullet"/>
      </w:pPr>
      <w:r>
        <w:rPr>
          <w:rFonts w:ascii="Noto Sans CJK JP" w:hAnsi="Noto Sans CJK JP" w:eastAsia="Noto Sans CJK JP"/>
          <w:sz w:val="19"/>
        </w:rPr>
        <w:t>送り速度を一定比率で変化させるような加工に利用されます。同期制御と類似しますが、</w:t>
      </w:r>
    </w:p>
    <w:p>
      <w:pPr>
        <w:pStyle w:val="ListBullet"/>
      </w:pPr>
      <w:r>
        <w:rPr>
          <w:rFonts w:ascii="Noto Sans CJK JP" w:hAnsi="Noto Sans CJK JP" w:eastAsia="Noto Sans CJK JP"/>
          <w:sz w:val="19"/>
        </w:rPr>
        <w:t>比例係数を任意に設定できるため複合的な軸動作が可能です。</w:t>
      </w:r>
    </w:p>
    <w:p>
      <w:pPr>
        <w:spacing w:after="60" w:line="252" w:lineRule="auto"/>
      </w:pPr>
      <w:r>
        <w:rPr>
          <w:rFonts w:ascii="Noto Sans CJK JP" w:hAnsi="Noto Sans CJK JP" w:eastAsia="Noto Sans CJK JP"/>
          <w:sz w:val="20"/>
        </w:rPr>
        <w:t>IBM-Bob基盤では、リアルタイム周期処理とタイムシェア処理を分離し、機械の安全性と既存公開API互換を維持したまま本機能を追加する。</w:t>
      </w:r>
    </w:p>
    <w:p>
      <w:pPr>
        <w:pStyle w:val="Heading1"/>
      </w:pPr>
      <w:r>
        <w:rPr>
          <w:rFonts w:ascii="Noto Sans CJK JP" w:hAnsi="Noto Sans CJK JP" w:eastAsia="Noto Sans CJK JP"/>
        </w:rPr>
        <w:t>BD-02 対象範囲・用語</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用語</w:t>
            </w:r>
          </w:p>
        </w:tc>
        <w:tc>
          <w:tcPr>
            <w:tcW w:type="dxa" w:w="5184"/>
            <w:vAlign w:val="center"/>
            <w:shd w:fill="D9EAF7"/>
          </w:tcPr>
          <w:p>
            <w:r/>
            <w:r>
              <w:rPr>
                <w:rFonts w:ascii="Noto Sans CJK JP" w:hAnsi="Noto Sans CJK JP" w:eastAsia="Noto Sans CJK JP"/>
                <w:b/>
                <w:sz w:val="17"/>
              </w:rPr>
              <w:t>説明</w:t>
            </w:r>
          </w:p>
        </w:tc>
      </w:tr>
      <w:tr>
        <w:tc>
          <w:tcPr>
            <w:tcW w:type="dxa" w:w="5184"/>
            <w:vAlign w:val="center"/>
          </w:tcPr>
          <w:p>
            <w:r/>
            <w:r>
              <w:rPr>
                <w:rFonts w:ascii="Noto Sans CJK JP" w:hAnsi="Noto Sans CJK JP" w:eastAsia="Noto Sans CJK JP"/>
                <w:b w:val="0"/>
                <w:sz w:val="17"/>
              </w:rPr>
              <w:t>RT</w:t>
            </w:r>
          </w:p>
        </w:tc>
        <w:tc>
          <w:tcPr>
            <w:tcW w:type="dxa" w:w="5184"/>
            <w:vAlign w:val="center"/>
          </w:tcPr>
          <w:p>
            <w:r/>
            <w:r>
              <w:rPr>
                <w:rFonts w:ascii="Noto Sans CJK JP" w:hAnsi="Noto Sans CJK JP" w:eastAsia="Noto Sans CJK JP"/>
                <w:b w:val="0"/>
                <w:sz w:val="17"/>
              </w:rPr>
              <w:t>ハードウェア割込周期で起床し、RT_INPUT、RT_CONTROL、RT_OUTPUTを実行するリアルタイム処理。</w:t>
            </w:r>
          </w:p>
        </w:tc>
      </w:tr>
      <w:tr>
        <w:tc>
          <w:tcPr>
            <w:tcW w:type="dxa" w:w="5184"/>
            <w:vAlign w:val="center"/>
          </w:tcPr>
          <w:p>
            <w:r/>
            <w:r>
              <w:rPr>
                <w:rFonts w:ascii="Noto Sans CJK JP" w:hAnsi="Noto Sans CJK JP" w:eastAsia="Noto Sans CJK JP"/>
                <w:b w:val="0"/>
                <w:sz w:val="17"/>
              </w:rPr>
              <w:t>TS</w:t>
            </w:r>
          </w:p>
        </w:tc>
        <w:tc>
          <w:tcPr>
            <w:tcW w:type="dxa" w:w="5184"/>
            <w:vAlign w:val="center"/>
          </w:tcPr>
          <w:p>
            <w:r/>
            <w:r>
              <w:rPr>
                <w:rFonts w:ascii="Noto Sans CJK JP" w:hAnsi="Noto Sans CJK JP" w:eastAsia="Noto Sans CJK JP"/>
                <w:b w:val="0"/>
                <w:sz w:val="17"/>
              </w:rPr>
              <w:t>RTアイドル時間に動作し、ファイルI/O、NC解析、ログ、UI連携、重い演算を担当するタイムシェア処理。</w:t>
            </w:r>
          </w:p>
        </w:tc>
      </w:tr>
      <w:tr>
        <w:tc>
          <w:tcPr>
            <w:tcW w:type="dxa" w:w="5184"/>
            <w:vAlign w:val="center"/>
          </w:tcPr>
          <w:p>
            <w:r/>
            <w:r>
              <w:rPr>
                <w:rFonts w:ascii="Noto Sans CJK JP" w:hAnsi="Noto Sans CJK JP" w:eastAsia="Noto Sans CJK JP"/>
                <w:b w:val="0"/>
                <w:sz w:val="17"/>
              </w:rPr>
              <w:t>NCブロック</w:t>
            </w:r>
          </w:p>
        </w:tc>
        <w:tc>
          <w:tcPr>
            <w:tcW w:type="dxa" w:w="5184"/>
            <w:vAlign w:val="center"/>
          </w:tcPr>
          <w:p>
            <w:r/>
            <w:r>
              <w:rPr>
                <w:rFonts w:ascii="Noto Sans CJK JP" w:hAnsi="Noto Sans CJK JP" w:eastAsia="Noto Sans CJK JP"/>
                <w:b w:val="0"/>
                <w:sz w:val="17"/>
              </w:rPr>
              <w:t>G/M/S/Tや軸アドレスを含む加工プログラム1ブロック。TS側で解析し固定長実行情報へ変換する。</w:t>
            </w:r>
          </w:p>
        </w:tc>
      </w:tr>
      <w:tr>
        <w:tc>
          <w:tcPr>
            <w:tcW w:type="dxa" w:w="5184"/>
            <w:vAlign w:val="center"/>
          </w:tcPr>
          <w:p>
            <w:r/>
            <w:r>
              <w:rPr>
                <w:rFonts w:ascii="Noto Sans CJK JP" w:hAnsi="Noto Sans CJK JP" w:eastAsia="Noto Sans CJK JP"/>
                <w:b w:val="0"/>
                <w:sz w:val="17"/>
              </w:rPr>
              <w:t>PMC/PLC</w:t>
            </w:r>
          </w:p>
        </w:tc>
        <w:tc>
          <w:tcPr>
            <w:tcW w:type="dxa" w:w="5184"/>
            <w:vAlign w:val="center"/>
          </w:tcPr>
          <w:p>
            <w:r/>
            <w:r>
              <w:rPr>
                <w:rFonts w:ascii="Noto Sans CJK JP" w:hAnsi="Noto Sans CJK JP" w:eastAsia="Noto Sans CJK JP"/>
                <w:b w:val="0"/>
                <w:sz w:val="17"/>
              </w:rPr>
              <w:t>補助機能、外部信号、操作盤入力、機械側シーケンスと連携する外部制御。</w:t>
            </w:r>
          </w:p>
        </w:tc>
      </w:tr>
      <w:tr>
        <w:tc>
          <w:tcPr>
            <w:tcW w:type="dxa" w:w="5184"/>
            <w:vAlign w:val="center"/>
          </w:tcPr>
          <w:p>
            <w:r/>
            <w:r>
              <w:rPr>
                <w:rFonts w:ascii="Noto Sans CJK JP" w:hAnsi="Noto Sans CJK JP" w:eastAsia="Noto Sans CJK JP"/>
                <w:b w:val="0"/>
                <w:sz w:val="17"/>
              </w:rPr>
              <w:t>フェイルセーフ</w:t>
            </w:r>
          </w:p>
        </w:tc>
        <w:tc>
          <w:tcPr>
            <w:tcW w:type="dxa" w:w="5184"/>
            <w:vAlign w:val="center"/>
          </w:tcPr>
          <w:p>
            <w:r/>
            <w:r>
              <w:rPr>
                <w:rFonts w:ascii="Noto Sans CJK JP" w:hAnsi="Noto Sans CJK JP" w:eastAsia="Noto Sans CJK JP"/>
                <w:b w:val="0"/>
                <w:sz w:val="17"/>
              </w:rPr>
              <w:t>異常時に軸停止、出力遮断、アラーム遷移を優先する安全側動作。</w:t>
            </w:r>
          </w:p>
        </w:tc>
      </w:tr>
    </w:tbl>
    <w:p>
      <w:pPr>
        <w:pStyle w:val="Heading1"/>
      </w:pPr>
      <w:r>
        <w:rPr>
          <w:rFonts w:ascii="Noto Sans CJK JP" w:hAnsi="Noto Sans CJK JP" w:eastAsia="Noto Sans CJK JP"/>
        </w:rPr>
        <w:t>BD-03 機能概要</w:t>
      </w:r>
    </w:p>
    <w:p>
      <w:pPr>
        <w:spacing w:after="60" w:line="252" w:lineRule="auto"/>
      </w:pPr>
      <w:r>
        <w:rPr>
          <w:rFonts w:ascii="Noto Sans CJK JP" w:hAnsi="Noto Sans CJK JP" w:eastAsia="Noto Sans CJK JP"/>
          <w:sz w:val="20"/>
        </w:rPr>
        <w:t>機能分類: 協調軸制御・5軸制御</w:t>
      </w:r>
    </w:p>
    <w:p>
      <w:pPr>
        <w:spacing w:after="60" w:line="252" w:lineRule="auto"/>
      </w:pPr>
      <w:r>
        <w:rPr>
          <w:rFonts w:ascii="Noto Sans CJK JP" w:hAnsi="Noto Sans CJK JP" w:eastAsia="Noto Sans CJK JP"/>
          <w:sz w:val="20"/>
        </w:rPr>
        <w:t>複合制御機能 (G51.5/G50.5)は、入力資料に記載された指令形式、パラメータ、信号、制約をもとに、IBM-Bob基盤のAUTO/MANUAL/MAINT運転モードおよびSTOPPED/READY/RUNNING/ALARM状態と整合するよう実装する。</w:t>
      </w:r>
    </w:p>
    <w:p>
      <w:pPr>
        <w:spacing w:after="60" w:line="252" w:lineRule="auto"/>
      </w:pPr>
      <w:r>
        <w:rPr>
          <w:rFonts w:ascii="Noto Sans CJK JP" w:hAnsi="Noto Sans CJK JP" w:eastAsia="Noto Sans CJK JP"/>
          <w:sz w:val="20"/>
        </w:rPr>
        <w:t>対象Gコード/指令候補: G50.5, G51.5</w:t>
      </w:r>
    </w:p>
    <w:p>
      <w:pPr>
        <w:spacing w:after="60" w:line="252" w:lineRule="auto"/>
      </w:pPr>
      <w:r>
        <w:rPr>
          <w:rFonts w:ascii="Noto Sans CJK JP" w:hAnsi="Noto Sans CJK JP" w:eastAsia="Noto Sans CJK JP"/>
          <w:sz w:val="20"/>
        </w:rPr>
        <w:t>関連信号候補: CNCパラメータで複合制御の対象となる軸ペアを設定する, OFFすることもできる, PMCビットで複合制御をON, PMC信号でオフにする</w:t>
      </w:r>
    </w:p>
    <w:p>
      <w:pPr>
        <w:pStyle w:val="Heading1"/>
      </w:pPr>
      <w:r>
        <w:rPr>
          <w:rFonts w:ascii="Noto Sans CJK JP" w:hAnsi="Noto Sans CJK JP" w:eastAsia="Noto Sans CJK JP"/>
        </w:rPr>
        <w:t>BD-04 前提条件・制約</w:t>
      </w:r>
    </w:p>
    <w:p>
      <w:pPr>
        <w:pStyle w:val="ListBullet"/>
      </w:pPr>
      <w:r>
        <w:rPr>
          <w:rFonts w:ascii="Noto Sans CJK JP" w:hAnsi="Noto Sans CJK JP" w:eastAsia="Noto Sans CJK JP"/>
          <w:sz w:val="19"/>
        </w:rPr>
        <w:t>RT_CONTROLは1割込周期内に完了し、Windows API、ファイルI/O、動的メモリ確保、長時間ブロッキングを行わない。</w:t>
      </w:r>
    </w:p>
    <w:p>
      <w:pPr>
        <w:pStyle w:val="ListBullet"/>
      </w:pPr>
      <w:r>
        <w:rPr>
          <w:rFonts w:ascii="Noto Sans CJK JP" w:hAnsi="Noto Sans CJK JP" w:eastAsia="Noto Sans CJK JP"/>
          <w:sz w:val="19"/>
        </w:rPr>
        <w:t>TS_SERVICEはNC解析、パラメータ整合性検査、ログ書込み、UI/外部アプリ連携を担当し、RTへは固定長データとして渡す。</w:t>
      </w:r>
    </w:p>
    <w:p>
      <w:pPr>
        <w:pStyle w:val="ListBullet"/>
      </w:pPr>
      <w:r>
        <w:rPr>
          <w:rFonts w:ascii="Noto Sans CJK JP" w:hAnsi="Noto Sans CJK JP" w:eastAsia="Noto Sans CJK JP"/>
          <w:sz w:val="19"/>
        </w:rPr>
        <w:t>設定変更は原則としてSTOPPEDまたはREADY状態で受け付ける。RUNNING中に軌跡や安全性へ影響する変更は拒否または次ブロック境界まで遅延する。</w:t>
      </w:r>
    </w:p>
    <w:p>
      <w:pPr>
        <w:pStyle w:val="ListBullet"/>
      </w:pPr>
      <w:r>
        <w:rPr>
          <w:rFonts w:ascii="Noto Sans CJK JP" w:hAnsi="Noto Sans CJK JP" w:eastAsia="Noto Sans CJK JP"/>
          <w:sz w:val="19"/>
        </w:rPr>
        <w:t>既存公開APIの互換性を維持し、新APIを追加する場合も要求登録/状態取得に限定する。</w:t>
      </w:r>
    </w:p>
    <w:p>
      <w:pPr>
        <w:pStyle w:val="ListBullet"/>
      </w:pPr>
      <w:r>
        <w:rPr>
          <w:rFonts w:ascii="Noto Sans CJK JP" w:hAnsi="Noto Sans CJK JP" w:eastAsia="Noto Sans CJK JP"/>
          <w:sz w:val="19"/>
        </w:rPr>
        <w:t>異常検出時は加工継続よりもフェイルセーフ出力、減速停止、ALARM遷移を優先する。</w:t>
      </w:r>
    </w:p>
    <w:p>
      <w:pPr>
        <w:pStyle w:val="Heading1"/>
      </w:pPr>
      <w:r>
        <w:rPr>
          <w:rFonts w:ascii="Noto Sans CJK JP" w:hAnsi="Noto Sans CJK JP" w:eastAsia="Noto Sans CJK JP"/>
        </w:rPr>
        <w:t>BD-05 ユースケース・運用シナリオ</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7"/>
              </w:rPr>
              <w:t>ID</w:t>
            </w:r>
          </w:p>
        </w:tc>
        <w:tc>
          <w:tcPr>
            <w:tcW w:type="dxa" w:w="3456"/>
            <w:vAlign w:val="center"/>
            <w:shd w:fill="D9EAF7"/>
          </w:tcPr>
          <w:p>
            <w:r/>
            <w:r>
              <w:rPr>
                <w:rFonts w:ascii="Noto Sans CJK JP" w:hAnsi="Noto Sans CJK JP" w:eastAsia="Noto Sans CJK JP"/>
                <w:b/>
                <w:sz w:val="17"/>
              </w:rPr>
              <w:t>シナリオ</w:t>
            </w:r>
          </w:p>
        </w:tc>
        <w:tc>
          <w:tcPr>
            <w:tcW w:type="dxa" w:w="3456"/>
            <w:vAlign w:val="center"/>
            <w:shd w:fill="D9EAF7"/>
          </w:tcPr>
          <w:p>
            <w:r/>
            <w:r>
              <w:rPr>
                <w:rFonts w:ascii="Noto Sans CJK JP" w:hAnsi="Noto Sans CJK JP" w:eastAsia="Noto Sans CJK JP"/>
                <w:b/>
                <w:sz w:val="17"/>
              </w:rPr>
              <w:t>概要</w:t>
            </w:r>
          </w:p>
        </w:tc>
      </w:tr>
      <w:tr>
        <w:tc>
          <w:tcPr>
            <w:tcW w:type="dxa" w:w="3456"/>
            <w:vAlign w:val="center"/>
          </w:tcPr>
          <w:p>
            <w:r/>
            <w:r>
              <w:rPr>
                <w:rFonts w:ascii="Noto Sans CJK JP" w:hAnsi="Noto Sans CJK JP" w:eastAsia="Noto Sans CJK JP"/>
                <w:b w:val="0"/>
                <w:sz w:val="17"/>
              </w:rPr>
              <w:t>UC-01</w:t>
            </w:r>
          </w:p>
        </w:tc>
        <w:tc>
          <w:tcPr>
            <w:tcW w:type="dxa" w:w="3456"/>
            <w:vAlign w:val="center"/>
          </w:tcPr>
          <w:p>
            <w:r/>
            <w:r>
              <w:rPr>
                <w:rFonts w:ascii="Noto Sans CJK JP" w:hAnsi="Noto Sans CJK JP" w:eastAsia="Noto Sans CJK JP"/>
                <w:b w:val="0"/>
                <w:sz w:val="17"/>
              </w:rPr>
              <w:t>通常加工</w:t>
            </w:r>
          </w:p>
        </w:tc>
        <w:tc>
          <w:tcPr>
            <w:tcW w:type="dxa" w:w="3456"/>
            <w:vAlign w:val="center"/>
          </w:tcPr>
          <w:p>
            <w:r/>
            <w:r>
              <w:rPr>
                <w:rFonts w:ascii="Noto Sans CJK JP" w:hAnsi="Noto Sans CJK JP" w:eastAsia="Noto Sans CJK JP"/>
                <w:b w:val="0"/>
                <w:sz w:val="17"/>
              </w:rPr>
              <w:t>NCプログラムまたは設定画面から本機能を有効化し、RT周期内で補間/補正/監視を実行する。</w:t>
            </w:r>
          </w:p>
        </w:tc>
      </w:tr>
      <w:tr>
        <w:tc>
          <w:tcPr>
            <w:tcW w:type="dxa" w:w="3456"/>
            <w:vAlign w:val="center"/>
          </w:tcPr>
          <w:p>
            <w:r/>
            <w:r>
              <w:rPr>
                <w:rFonts w:ascii="Noto Sans CJK JP" w:hAnsi="Noto Sans CJK JP" w:eastAsia="Noto Sans CJK JP"/>
                <w:b w:val="0"/>
                <w:sz w:val="17"/>
              </w:rPr>
              <w:t>UC-02</w:t>
            </w:r>
          </w:p>
        </w:tc>
        <w:tc>
          <w:tcPr>
            <w:tcW w:type="dxa" w:w="3456"/>
            <w:vAlign w:val="center"/>
          </w:tcPr>
          <w:p>
            <w:r/>
            <w:r>
              <w:rPr>
                <w:rFonts w:ascii="Noto Sans CJK JP" w:hAnsi="Noto Sans CJK JP" w:eastAsia="Noto Sans CJK JP"/>
                <w:b w:val="0"/>
                <w:sz w:val="17"/>
              </w:rPr>
              <w:t>段取り・設定変更</w:t>
            </w:r>
          </w:p>
        </w:tc>
        <w:tc>
          <w:tcPr>
            <w:tcW w:type="dxa" w:w="3456"/>
            <w:vAlign w:val="center"/>
          </w:tcPr>
          <w:p>
            <w:r/>
            <w:r>
              <w:rPr>
                <w:rFonts w:ascii="Noto Sans CJK JP" w:hAnsi="Noto Sans CJK JP" w:eastAsia="Noto Sans CJK JP"/>
                <w:b w:val="0"/>
                <w:sz w:val="17"/>
              </w:rPr>
              <w:t>オペレータまたは保守担当がパラメータを設定し、TS_SERVICEが妥当性検査と反映予約を行う。</w:t>
            </w:r>
          </w:p>
        </w:tc>
      </w:tr>
      <w:tr>
        <w:tc>
          <w:tcPr>
            <w:tcW w:type="dxa" w:w="3456"/>
            <w:vAlign w:val="center"/>
          </w:tcPr>
          <w:p>
            <w:r/>
            <w:r>
              <w:rPr>
                <w:rFonts w:ascii="Noto Sans CJK JP" w:hAnsi="Noto Sans CJK JP" w:eastAsia="Noto Sans CJK JP"/>
                <w:b w:val="0"/>
                <w:sz w:val="17"/>
              </w:rPr>
              <w:t>UC-03</w:t>
            </w:r>
          </w:p>
        </w:tc>
        <w:tc>
          <w:tcPr>
            <w:tcW w:type="dxa" w:w="3456"/>
            <w:vAlign w:val="center"/>
          </w:tcPr>
          <w:p>
            <w:r/>
            <w:r>
              <w:rPr>
                <w:rFonts w:ascii="Noto Sans CJK JP" w:hAnsi="Noto Sans CJK JP" w:eastAsia="Noto Sans CJK JP"/>
                <w:b w:val="0"/>
                <w:sz w:val="17"/>
              </w:rPr>
              <w:t>異常・制約違反</w:t>
            </w:r>
          </w:p>
        </w:tc>
        <w:tc>
          <w:tcPr>
            <w:tcW w:type="dxa" w:w="3456"/>
            <w:vAlign w:val="center"/>
          </w:tcPr>
          <w:p>
            <w:r/>
            <w:r>
              <w:rPr>
                <w:rFonts w:ascii="Noto Sans CJK JP" w:hAnsi="Noto Sans CJK JP" w:eastAsia="Noto Sans CJK JP"/>
                <w:b w:val="0"/>
                <w:sz w:val="17"/>
              </w:rPr>
              <w:t>未対応指令、範囲外パラメータ、干渉リスク、外部信号不一致を検出し、アラームまたは安全側キャンセルを行う。</w:t>
            </w:r>
          </w:p>
        </w:tc>
      </w:tr>
      <w:tr>
        <w:tc>
          <w:tcPr>
            <w:tcW w:type="dxa" w:w="3456"/>
            <w:vAlign w:val="center"/>
          </w:tcPr>
          <w:p>
            <w:r/>
            <w:r>
              <w:rPr>
                <w:rFonts w:ascii="Noto Sans CJK JP" w:hAnsi="Noto Sans CJK JP" w:eastAsia="Noto Sans CJK JP"/>
                <w:b w:val="0"/>
                <w:sz w:val="17"/>
              </w:rPr>
              <w:t>UC-04</w:t>
            </w:r>
          </w:p>
        </w:tc>
        <w:tc>
          <w:tcPr>
            <w:tcW w:type="dxa" w:w="3456"/>
            <w:vAlign w:val="center"/>
          </w:tcPr>
          <w:p>
            <w:r/>
            <w:r>
              <w:rPr>
                <w:rFonts w:ascii="Noto Sans CJK JP" w:hAnsi="Noto Sans CJK JP" w:eastAsia="Noto Sans CJK JP"/>
                <w:b w:val="0"/>
                <w:sz w:val="17"/>
              </w:rPr>
              <w:t>保守・診断</w:t>
            </w:r>
          </w:p>
        </w:tc>
        <w:tc>
          <w:tcPr>
            <w:tcW w:type="dxa" w:w="3456"/>
            <w:vAlign w:val="center"/>
          </w:tcPr>
          <w:p>
            <w:r/>
            <w:r>
              <w:rPr>
                <w:rFonts w:ascii="Noto Sans CJK JP" w:hAnsi="Noto Sans CJK JP" w:eastAsia="Noto Sans CJK JP"/>
                <w:b w:val="0"/>
                <w:sz w:val="17"/>
              </w:rPr>
              <w:t>状態スナップショット、ログ、トレース情報を参照し、再現性と原因追跡を可能にする。</w:t>
            </w:r>
          </w:p>
        </w:tc>
      </w:tr>
    </w:tbl>
    <w:p>
      <w:pPr>
        <w:pStyle w:val="Heading1"/>
      </w:pPr>
      <w:r>
        <w:rPr>
          <w:rFonts w:ascii="Noto Sans CJK JP" w:hAnsi="Noto Sans CJK JP" w:eastAsia="Noto Sans CJK JP"/>
        </w:rPr>
        <w:t>BD-06 外部仕様・指令/入力</w:t>
      </w:r>
    </w:p>
    <w:p>
      <w:pPr>
        <w:pStyle w:val="ListBullet"/>
      </w:pPr>
      <w:r>
        <w:rPr>
          <w:rFonts w:ascii="Noto Sans CJK JP" w:hAnsi="Noto Sans CJK JP" w:eastAsia="Noto Sans CJK JP"/>
          <w:sz w:val="19"/>
        </w:rPr>
        <w:t>・複合制御はG51.5で開始し、G50.5で終了する。基本形式は G51.5 P&lt;ペア番号&gt; Q&lt;比率&gt; で、Pはマスター／スレーブ軸ペアを選択し、Qはスレーブ軸の移動量をマスタ軸の移動量に対する倍率で指定する。</w:t>
      </w:r>
    </w:p>
    <w:p>
      <w:pPr>
        <w:pStyle w:val="ListBullet"/>
      </w:pPr>
      <w:r>
        <w:rPr>
          <w:rFonts w:ascii="Noto Sans CJK JP" w:hAnsi="Noto Sans CJK JP" w:eastAsia="Noto Sans CJK JP"/>
          <w:sz w:val="19"/>
        </w:rPr>
        <w:t>・比率Qは正負どちらも指定でき、正で同方向、負で逆方向に動く。1.0は1:1、0.5は半分、2.0は2倍の移動量を意味する。</w:t>
      </w:r>
    </w:p>
    <w:p>
      <w:pPr>
        <w:pStyle w:val="ListBullet"/>
      </w:pPr>
      <w:r>
        <w:rPr>
          <w:rFonts w:ascii="Noto Sans CJK JP" w:hAnsi="Noto Sans CJK JP" w:eastAsia="Noto Sans CJK JP"/>
          <w:sz w:val="19"/>
        </w:rPr>
        <w:t>・複合制御を停止するには G50.5 P&lt;ペア番号&gt; または PMC信号でオフにする。</w:t>
      </w:r>
    </w:p>
    <w:p>
      <w:pPr>
        <w:spacing w:after="60" w:line="252" w:lineRule="auto"/>
      </w:pPr>
      <w:r>
        <w:rPr>
          <w:rFonts w:ascii="Noto Sans CJK JP" w:hAnsi="Noto Sans CJK JP" w:eastAsia="Noto Sans CJK JP"/>
          <w:sz w:val="20"/>
        </w:rPr>
        <w:t>入力資料表 1</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5"/>
              </w:rPr>
              <w:t>Gコード</w:t>
            </w:r>
          </w:p>
        </w:tc>
        <w:tc>
          <w:tcPr>
            <w:tcW w:type="dxa" w:w="5184"/>
            <w:vAlign w:val="center"/>
            <w:shd w:fill="D9EAF7"/>
          </w:tcPr>
          <w:p>
            <w:r/>
            <w:r>
              <w:rPr>
                <w:rFonts w:ascii="Noto Sans CJK JP" w:hAnsi="Noto Sans CJK JP" w:eastAsia="Noto Sans CJK JP"/>
                <w:b/>
                <w:sz w:val="15"/>
              </w:rPr>
              <w:t>意味</w:t>
            </w:r>
          </w:p>
        </w:tc>
      </w:tr>
      <w:tr>
        <w:tc>
          <w:tcPr>
            <w:tcW w:type="dxa" w:w="5184"/>
            <w:vAlign w:val="center"/>
          </w:tcPr>
          <w:p>
            <w:r/>
            <w:r>
              <w:rPr>
                <w:rFonts w:ascii="Noto Sans CJK JP" w:hAnsi="Noto Sans CJK JP" w:eastAsia="Noto Sans CJK JP"/>
                <w:b w:val="0"/>
                <w:sz w:val="15"/>
              </w:rPr>
              <w:t>G51.5 P&lt;p&gt; Q&lt;q&gt;</w:t>
            </w:r>
          </w:p>
        </w:tc>
        <w:tc>
          <w:tcPr>
            <w:tcW w:type="dxa" w:w="5184"/>
            <w:vAlign w:val="center"/>
          </w:tcPr>
          <w:p>
            <w:r/>
            <w:r>
              <w:rPr>
                <w:rFonts w:ascii="Noto Sans CJK JP" w:hAnsi="Noto Sans CJK JP" w:eastAsia="Noto Sans CJK JP"/>
                <w:b w:val="0"/>
                <w:sz w:val="15"/>
              </w:rPr>
              <w:t>複合制御開始。Pはマスター軸、Qはスレーブ軸を指定します。</w:t>
            </w:r>
          </w:p>
        </w:tc>
      </w:tr>
      <w:tr>
        <w:tc>
          <w:tcPr>
            <w:tcW w:type="dxa" w:w="5184"/>
            <w:vAlign w:val="center"/>
          </w:tcPr>
          <w:p>
            <w:r/>
            <w:r>
              <w:rPr>
                <w:rFonts w:ascii="Noto Sans CJK JP" w:hAnsi="Noto Sans CJK JP" w:eastAsia="Noto Sans CJK JP"/>
                <w:b w:val="0"/>
                <w:sz w:val="15"/>
              </w:rPr>
              <w:t>G50.5 Q&lt;q&gt;</w:t>
            </w:r>
          </w:p>
        </w:tc>
        <w:tc>
          <w:tcPr>
            <w:tcW w:type="dxa" w:w="5184"/>
            <w:vAlign w:val="center"/>
          </w:tcPr>
          <w:p>
            <w:r/>
            <w:r>
              <w:rPr>
                <w:rFonts w:ascii="Noto Sans CJK JP" w:hAnsi="Noto Sans CJK JP" w:eastAsia="Noto Sans CJK JP"/>
                <w:b w:val="0"/>
                <w:sz w:val="15"/>
              </w:rPr>
              <w:t>複合制御を終了します。Qは開始時と同じスレーブ軸番号を指定します。</w:t>
            </w:r>
          </w:p>
        </w:tc>
      </w:tr>
    </w:tbl>
    <w:p>
      <w:pPr>
        <w:pStyle w:val="Heading1"/>
      </w:pPr>
      <w:r>
        <w:rPr>
          <w:rFonts w:ascii="Noto Sans CJK JP" w:hAnsi="Noto Sans CJK JP" w:eastAsia="Noto Sans CJK JP"/>
        </w:rPr>
        <w:t>BD-07 処理配置方針（RT/TS/API分担）</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処理区分</w:t>
            </w:r>
          </w:p>
        </w:tc>
        <w:tc>
          <w:tcPr>
            <w:tcW w:type="dxa" w:w="5184"/>
            <w:vAlign w:val="center"/>
            <w:shd w:fill="D9EAF7"/>
          </w:tcPr>
          <w:p>
            <w:r/>
            <w:r>
              <w:rPr>
                <w:rFonts w:ascii="Noto Sans CJK JP" w:hAnsi="Noto Sans CJK JP" w:eastAsia="Noto Sans CJK JP"/>
                <w:b/>
                <w:sz w:val="16"/>
              </w:rPr>
              <w:t>設計方針</w:t>
            </w:r>
          </w:p>
        </w:tc>
      </w:tr>
      <w:tr>
        <w:tc>
          <w:tcPr>
            <w:tcW w:type="dxa" w:w="5184"/>
            <w:vAlign w:val="center"/>
          </w:tcPr>
          <w:p>
            <w:r/>
            <w:r>
              <w:rPr>
                <w:rFonts w:ascii="Noto Sans CJK JP" w:hAnsi="Noto Sans CJK JP" w:eastAsia="Noto Sans CJK JP"/>
                <w:b w:val="0"/>
                <w:sz w:val="16"/>
              </w:rPr>
              <w:t>TS_SERVICE</w:t>
            </w:r>
          </w:p>
        </w:tc>
        <w:tc>
          <w:tcPr>
            <w:tcW w:type="dxa" w:w="5184"/>
            <w:vAlign w:val="center"/>
          </w:tcPr>
          <w:p>
            <w:r/>
            <w:r>
              <w:rPr>
                <w:rFonts w:ascii="Noto Sans CJK JP" w:hAnsi="Noto Sans CJK JP" w:eastAsia="Noto Sans CJK JP"/>
                <w:b w:val="0"/>
                <w:sz w:val="16"/>
              </w:rPr>
              <w:t>NCブロックの字句解析、Gコードグループ判定、パラメータ範囲検査、先読み演算を担当する。</w:t>
            </w:r>
          </w:p>
        </w:tc>
      </w:tr>
      <w:tr>
        <w:tc>
          <w:tcPr>
            <w:tcW w:type="dxa" w:w="5184"/>
            <w:vAlign w:val="center"/>
          </w:tcPr>
          <w:p>
            <w:r/>
            <w:r>
              <w:rPr>
                <w:rFonts w:ascii="Noto Sans CJK JP" w:hAnsi="Noto Sans CJK JP" w:eastAsia="Noto Sans CJK JP"/>
                <w:b w:val="0"/>
                <w:sz w:val="16"/>
              </w:rPr>
              <w:t>RT_CONTROL</w:t>
            </w:r>
          </w:p>
        </w:tc>
        <w:tc>
          <w:tcPr>
            <w:tcW w:type="dxa" w:w="5184"/>
            <w:vAlign w:val="center"/>
          </w:tcPr>
          <w:p>
            <w:r/>
            <w:r>
              <w:rPr>
                <w:rFonts w:ascii="Noto Sans CJK JP" w:hAnsi="Noto Sans CJK JP" w:eastAsia="Noto Sans CJK JP"/>
                <w:b w:val="0"/>
                <w:sz w:val="16"/>
              </w:rPr>
              <w:t>TS側で固定長化された実行ブロックを消費し、補間・補正・軸同期の周期処理だけを実行する。</w:t>
            </w:r>
          </w:p>
        </w:tc>
      </w:tr>
      <w:tr>
        <w:tc>
          <w:tcPr>
            <w:tcW w:type="dxa" w:w="5184"/>
            <w:vAlign w:val="center"/>
          </w:tcPr>
          <w:p>
            <w:r/>
            <w:r>
              <w:rPr>
                <w:rFonts w:ascii="Noto Sans CJK JP" w:hAnsi="Noto Sans CJK JP" w:eastAsia="Noto Sans CJK JP"/>
                <w:b w:val="0"/>
                <w:sz w:val="16"/>
              </w:rPr>
              <w:t>RT_INPUT</w:t>
            </w:r>
          </w:p>
        </w:tc>
        <w:tc>
          <w:tcPr>
            <w:tcW w:type="dxa" w:w="5184"/>
            <w:vAlign w:val="center"/>
          </w:tcPr>
          <w:p>
            <w:r/>
            <w:r>
              <w:rPr>
                <w:rFonts w:ascii="Noto Sans CJK JP" w:hAnsi="Noto Sans CJK JP" w:eastAsia="Noto Sans CJK JP"/>
                <w:b w:val="0"/>
                <w:sz w:val="16"/>
              </w:rPr>
              <w:t>インターロック、サーボ準備、PMC応答、有効信号を周期ごとに取得する。</w:t>
            </w:r>
          </w:p>
        </w:tc>
      </w:tr>
      <w:tr>
        <w:tc>
          <w:tcPr>
            <w:tcW w:type="dxa" w:w="5184"/>
            <w:vAlign w:val="center"/>
          </w:tcPr>
          <w:p>
            <w:r/>
            <w:r>
              <w:rPr>
                <w:rFonts w:ascii="Noto Sans CJK JP" w:hAnsi="Noto Sans CJK JP" w:eastAsia="Noto Sans CJK JP"/>
                <w:b w:val="0"/>
                <w:sz w:val="16"/>
              </w:rPr>
              <w:t>RT_OUTPUT</w:t>
            </w:r>
          </w:p>
        </w:tc>
        <w:tc>
          <w:tcPr>
            <w:tcW w:type="dxa" w:w="5184"/>
            <w:vAlign w:val="center"/>
          </w:tcPr>
          <w:p>
            <w:r/>
            <w:r>
              <w:rPr>
                <w:rFonts w:ascii="Noto Sans CJK JP" w:hAnsi="Noto Sans CJK JP" w:eastAsia="Noto Sans CJK JP"/>
                <w:b w:val="0"/>
                <w:sz w:val="16"/>
              </w:rPr>
              <w:t>軸移動量、補助指令、アラーム、モード状態を出力する。</w:t>
            </w:r>
          </w:p>
        </w:tc>
      </w:tr>
      <w:tr>
        <w:tc>
          <w:tcPr>
            <w:tcW w:type="dxa" w:w="5184"/>
            <w:vAlign w:val="center"/>
          </w:tcPr>
          <w:p>
            <w:r/>
            <w:r>
              <w:rPr>
                <w:rFonts w:ascii="Noto Sans CJK JP" w:hAnsi="Noto Sans CJK JP" w:eastAsia="Noto Sans CJK JP"/>
                <w:b w:val="0"/>
                <w:sz w:val="16"/>
              </w:rPr>
              <w:t>公開API</w:t>
            </w:r>
          </w:p>
        </w:tc>
        <w:tc>
          <w:tcPr>
            <w:tcW w:type="dxa" w:w="5184"/>
            <w:vAlign w:val="center"/>
          </w:tcPr>
          <w:p>
            <w:r/>
            <w:r>
              <w:rPr>
                <w:rFonts w:ascii="Noto Sans CJK JP" w:hAnsi="Noto Sans CJK JP" w:eastAsia="Noto Sans CJK JP"/>
                <w:b w:val="0"/>
                <w:sz w:val="16"/>
              </w:rPr>
              <w:t>プログラム開始/停止/状態取得の要求登録のみを扱い、NC解析やファイルI/Oは行わない。</w:t>
            </w:r>
          </w:p>
        </w:tc>
      </w:tr>
    </w:tbl>
    <w:p>
      <w:pPr>
        <w:pStyle w:val="Heading1"/>
      </w:pPr>
      <w:r>
        <w:rPr>
          <w:rFonts w:ascii="Noto Sans CJK JP" w:hAnsi="Noto Sans CJK JP" w:eastAsia="Noto Sans CJK JP"/>
        </w:rPr>
        <w:t>BD-08 共有メモリ・グローバル変数方針</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共有データ</w:t>
            </w:r>
          </w:p>
        </w:tc>
        <w:tc>
          <w:tcPr>
            <w:tcW w:type="dxa" w:w="3456"/>
            <w:vAlign w:val="center"/>
            <w:shd w:fill="D9EAF7"/>
          </w:tcPr>
          <w:p>
            <w:r/>
            <w:r>
              <w:rPr>
                <w:rFonts w:ascii="Noto Sans CJK JP" w:hAnsi="Noto Sans CJK JP" w:eastAsia="Noto Sans CJK JP"/>
                <w:b/>
                <w:sz w:val="16"/>
              </w:rPr>
              <w:t>主な書込元</w:t>
            </w:r>
          </w:p>
        </w:tc>
        <w:tc>
          <w:tcPr>
            <w:tcW w:type="dxa" w:w="3456"/>
            <w:vAlign w:val="center"/>
            <w:shd w:fill="D9EAF7"/>
          </w:tcPr>
          <w:p>
            <w:r/>
            <w:r>
              <w:rPr>
                <w:rFonts w:ascii="Noto Sans CJK JP" w:hAnsi="Noto Sans CJK JP" w:eastAsia="Noto Sans CJK JP"/>
                <w:b/>
                <w:sz w:val="16"/>
              </w:rPr>
              <w:t>用途</w:t>
            </w:r>
          </w:p>
        </w:tc>
      </w:tr>
      <w:tr>
        <w:tc>
          <w:tcPr>
            <w:tcW w:type="dxa" w:w="3456"/>
            <w:vAlign w:val="center"/>
          </w:tcPr>
          <w:p>
            <w:r/>
            <w:r>
              <w:rPr>
                <w:rFonts w:ascii="Noto Sans CJK JP" w:hAnsi="Noto Sans CJK JP" w:eastAsia="Noto Sans CJK JP"/>
                <w:b w:val="0"/>
                <w:sz w:val="16"/>
              </w:rPr>
              <w:t>g_ioIn</w:t>
            </w:r>
          </w:p>
        </w:tc>
        <w:tc>
          <w:tcPr>
            <w:tcW w:type="dxa" w:w="3456"/>
            <w:vAlign w:val="center"/>
          </w:tcPr>
          <w:p>
            <w:r/>
            <w:r>
              <w:rPr>
                <w:rFonts w:ascii="Noto Sans CJK JP" w:hAnsi="Noto Sans CJK JP" w:eastAsia="Noto Sans CJK JP"/>
                <w:b w:val="0"/>
                <w:sz w:val="16"/>
              </w:rPr>
              <w:t>RT_INPUT</w:t>
            </w:r>
          </w:p>
        </w:tc>
        <w:tc>
          <w:tcPr>
            <w:tcW w:type="dxa" w:w="3456"/>
            <w:vAlign w:val="center"/>
          </w:tcPr>
          <w:p>
            <w:r/>
            <w:r>
              <w:rPr>
                <w:rFonts w:ascii="Noto Sans CJK JP" w:hAnsi="Noto Sans CJK JP" w:eastAsia="Noto Sans CJK JP"/>
                <w:b w:val="0"/>
                <w:sz w:val="16"/>
              </w:rPr>
              <w:t>外部入力、PMC信号、サーボ/主軸状態を取得する既存共有メモリ。</w:t>
            </w:r>
          </w:p>
        </w:tc>
      </w:tr>
      <w:tr>
        <w:tc>
          <w:tcPr>
            <w:tcW w:type="dxa" w:w="3456"/>
            <w:vAlign w:val="center"/>
          </w:tcPr>
          <w:p>
            <w:r/>
            <w:r>
              <w:rPr>
                <w:rFonts w:ascii="Noto Sans CJK JP" w:hAnsi="Noto Sans CJK JP" w:eastAsia="Noto Sans CJK JP"/>
                <w:b w:val="0"/>
                <w:sz w:val="16"/>
              </w:rPr>
              <w:t>g_ioOut</w:t>
            </w:r>
          </w:p>
        </w:tc>
        <w:tc>
          <w:tcPr>
            <w:tcW w:type="dxa" w:w="3456"/>
            <w:vAlign w:val="center"/>
          </w:tcPr>
          <w:p>
            <w:r/>
            <w:r>
              <w:rPr>
                <w:rFonts w:ascii="Noto Sans CJK JP" w:hAnsi="Noto Sans CJK JP" w:eastAsia="Noto Sans CJK JP"/>
                <w:b w:val="0"/>
                <w:sz w:val="16"/>
              </w:rPr>
              <w:t>RT_OUTPUT</w:t>
            </w:r>
          </w:p>
        </w:tc>
        <w:tc>
          <w:tcPr>
            <w:tcW w:type="dxa" w:w="3456"/>
            <w:vAlign w:val="center"/>
          </w:tcPr>
          <w:p>
            <w:r/>
            <w:r>
              <w:rPr>
                <w:rFonts w:ascii="Noto Sans CJK JP" w:hAnsi="Noto Sans CJK JP" w:eastAsia="Noto Sans CJK JP"/>
                <w:b w:val="0"/>
                <w:sz w:val="16"/>
              </w:rPr>
              <w:t>軸指令、補助出力、アラーム出力、フェイルセーフ出力を反映する既存共有メモリ。</w:t>
            </w:r>
          </w:p>
        </w:tc>
      </w:tr>
      <w:tr>
        <w:tc>
          <w:tcPr>
            <w:tcW w:type="dxa" w:w="3456"/>
            <w:vAlign w:val="center"/>
          </w:tcPr>
          <w:p>
            <w:r/>
            <w:r>
              <w:rPr>
                <w:rFonts w:ascii="Noto Sans CJK JP" w:hAnsi="Noto Sans CJK JP" w:eastAsia="Noto Sans CJK JP"/>
                <w:b w:val="0"/>
                <w:sz w:val="16"/>
              </w:rPr>
              <w:t>g_machineCtx</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運転モード、主状態、インターロック、現在座標、アラーム状態を保持する既存コンテキスト。</w:t>
            </w:r>
          </w:p>
        </w:tc>
      </w:tr>
      <w:tr>
        <w:tc>
          <w:tcPr>
            <w:tcW w:type="dxa" w:w="3456"/>
            <w:vAlign w:val="center"/>
          </w:tcPr>
          <w:p>
            <w:r/>
            <w:r>
              <w:rPr>
                <w:rFonts w:ascii="Noto Sans CJK JP" w:hAnsi="Noto Sans CJK JP" w:eastAsia="Noto Sans CJK JP"/>
                <w:b w:val="0"/>
                <w:sz w:val="16"/>
              </w:rPr>
              <w:t>g_featureConfig[14]</w:t>
            </w:r>
          </w:p>
        </w:tc>
        <w:tc>
          <w:tcPr>
            <w:tcW w:type="dxa" w:w="3456"/>
            <w:vAlign w:val="center"/>
          </w:tcPr>
          <w:p>
            <w:r/>
            <w:r>
              <w:rPr>
                <w:rFonts w:ascii="Noto Sans CJK JP" w:hAnsi="Noto Sans CJK JP" w:eastAsia="Noto Sans CJK JP"/>
                <w:b w:val="0"/>
                <w:sz w:val="16"/>
              </w:rPr>
              <w:t>TS_SERVICE→RT</w:t>
            </w:r>
          </w:p>
        </w:tc>
        <w:tc>
          <w:tcPr>
            <w:tcW w:type="dxa" w:w="3456"/>
            <w:vAlign w:val="center"/>
          </w:tcPr>
          <w:p>
            <w:r/>
            <w:r>
              <w:rPr>
                <w:rFonts w:ascii="Noto Sans CJK JP" w:hAnsi="Noto Sans CJK JP" w:eastAsia="Noto Sans CJK JP"/>
                <w:b w:val="0"/>
                <w:sz w:val="16"/>
              </w:rPr>
              <w:t>複合制御機能 (G51.5/G50.5)の有効/無効、軸選択、パラメータ、制限値を格納する追加候補。</w:t>
            </w:r>
          </w:p>
        </w:tc>
      </w:tr>
      <w:tr>
        <w:tc>
          <w:tcPr>
            <w:tcW w:type="dxa" w:w="3456"/>
            <w:vAlign w:val="center"/>
          </w:tcPr>
          <w:p>
            <w:r/>
            <w:r>
              <w:rPr>
                <w:rFonts w:ascii="Noto Sans CJK JP" w:hAnsi="Noto Sans CJK JP" w:eastAsia="Noto Sans CJK JP"/>
                <w:b w:val="0"/>
                <w:sz w:val="16"/>
              </w:rPr>
              <w:t>g_featureStatus[14]</w:t>
            </w:r>
          </w:p>
        </w:tc>
        <w:tc>
          <w:tcPr>
            <w:tcW w:type="dxa" w:w="3456"/>
            <w:vAlign w:val="center"/>
          </w:tcPr>
          <w:p>
            <w:r/>
            <w:r>
              <w:rPr>
                <w:rFonts w:ascii="Noto Sans CJK JP" w:hAnsi="Noto Sans CJK JP" w:eastAsia="Noto Sans CJK JP"/>
                <w:b w:val="0"/>
                <w:sz w:val="16"/>
              </w:rPr>
              <w:t>RT→TS/API</w:t>
            </w:r>
          </w:p>
        </w:tc>
        <w:tc>
          <w:tcPr>
            <w:tcW w:type="dxa" w:w="3456"/>
            <w:vAlign w:val="center"/>
          </w:tcPr>
          <w:p>
            <w:r/>
            <w:r>
              <w:rPr>
                <w:rFonts w:ascii="Noto Sans CJK JP" w:hAnsi="Noto Sans CJK JP" w:eastAsia="Noto Sans CJK JP"/>
                <w:b w:val="0"/>
                <w:sz w:val="16"/>
              </w:rPr>
              <w:t>複合制御機能 (G51.5/G50.5)の動作中、完了、キャンセル、アラーム、診断値を格納する追加候補。</w:t>
            </w:r>
          </w:p>
        </w:tc>
      </w:tr>
    </w:tbl>
    <w:p>
      <w:pPr>
        <w:spacing w:after="60" w:line="252" w:lineRule="auto"/>
      </w:pPr>
      <w:r>
        <w:rPr>
          <w:rFonts w:ascii="Noto Sans CJK JP" w:hAnsi="Noto Sans CJK JP" w:eastAsia="Noto Sans CJK JP"/>
          <w:sz w:val="20"/>
        </w:rPr>
        <w:t>複数フィールドを同時更新する構造体には、validフラグ、generation番号、busy/stateの更新順序を定義し、RT/TS間の中途半端な読み取りを防止する。</w:t>
      </w:r>
    </w:p>
    <w:p>
      <w:pPr>
        <w:pStyle w:val="Heading1"/>
      </w:pPr>
      <w:r>
        <w:rPr>
          <w:rFonts w:ascii="Noto Sans CJK JP" w:hAnsi="Noto Sans CJK JP" w:eastAsia="Noto Sans CJK JP"/>
        </w:rPr>
        <w:t>BD-09 状態遷移・モード管理</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状態</w:t>
            </w:r>
          </w:p>
        </w:tc>
        <w:tc>
          <w:tcPr>
            <w:tcW w:type="dxa" w:w="5184"/>
            <w:vAlign w:val="center"/>
            <w:shd w:fill="D9EAF7"/>
          </w:tcPr>
          <w:p>
            <w:r/>
            <w:r>
              <w:rPr>
                <w:rFonts w:ascii="Noto Sans CJK JP" w:hAnsi="Noto Sans CJK JP" w:eastAsia="Noto Sans CJK JP"/>
                <w:b/>
                <w:sz w:val="17"/>
              </w:rPr>
              <w:t>本機能での扱い</w:t>
            </w:r>
          </w:p>
        </w:tc>
      </w:tr>
      <w:tr>
        <w:tc>
          <w:tcPr>
            <w:tcW w:type="dxa" w:w="5184"/>
            <w:vAlign w:val="center"/>
          </w:tcPr>
          <w:p>
            <w:r/>
            <w:r>
              <w:rPr>
                <w:rFonts w:ascii="Noto Sans CJK JP" w:hAnsi="Noto Sans CJK JP" w:eastAsia="Noto Sans CJK JP"/>
                <w:b w:val="0"/>
                <w:sz w:val="17"/>
              </w:rPr>
              <w:t>STOPPED</w:t>
            </w:r>
          </w:p>
        </w:tc>
        <w:tc>
          <w:tcPr>
            <w:tcW w:type="dxa" w:w="5184"/>
            <w:vAlign w:val="center"/>
          </w:tcPr>
          <w:p>
            <w:r/>
            <w:r>
              <w:rPr>
                <w:rFonts w:ascii="Noto Sans CJK JP" w:hAnsi="Noto Sans CJK JP" w:eastAsia="Noto Sans CJK JP"/>
                <w:b w:val="0"/>
                <w:sz w:val="17"/>
              </w:rPr>
              <w:t>設定変更、パラメータ反映、軸割付け変更、診断クリアを許可する。</w:t>
            </w:r>
          </w:p>
        </w:tc>
      </w:tr>
      <w:tr>
        <w:tc>
          <w:tcPr>
            <w:tcW w:type="dxa" w:w="5184"/>
            <w:vAlign w:val="center"/>
          </w:tcPr>
          <w:p>
            <w:r/>
            <w:r>
              <w:rPr>
                <w:rFonts w:ascii="Noto Sans CJK JP" w:hAnsi="Noto Sans CJK JP" w:eastAsia="Noto Sans CJK JP"/>
                <w:b w:val="0"/>
                <w:sz w:val="17"/>
              </w:rPr>
              <w:t>READY</w:t>
            </w:r>
          </w:p>
        </w:tc>
        <w:tc>
          <w:tcPr>
            <w:tcW w:type="dxa" w:w="5184"/>
            <w:vAlign w:val="center"/>
          </w:tcPr>
          <w:p>
            <w:r/>
            <w:r>
              <w:rPr>
                <w:rFonts w:ascii="Noto Sans CJK JP" w:hAnsi="Noto Sans CJK JP" w:eastAsia="Noto Sans CJK JP"/>
                <w:b w:val="0"/>
                <w:sz w:val="17"/>
              </w:rPr>
              <w:t>加工開始前の妥当性検査を行い、未確定設定や危険条件があれば開始拒否する。</w:t>
            </w:r>
          </w:p>
        </w:tc>
      </w:tr>
      <w:tr>
        <w:tc>
          <w:tcPr>
            <w:tcW w:type="dxa" w:w="5184"/>
            <w:vAlign w:val="center"/>
          </w:tcPr>
          <w:p>
            <w:r/>
            <w:r>
              <w:rPr>
                <w:rFonts w:ascii="Noto Sans CJK JP" w:hAnsi="Noto Sans CJK JP" w:eastAsia="Noto Sans CJK JP"/>
                <w:b w:val="0"/>
                <w:sz w:val="17"/>
              </w:rPr>
              <w:t>RUNNING</w:t>
            </w:r>
          </w:p>
        </w:tc>
        <w:tc>
          <w:tcPr>
            <w:tcW w:type="dxa" w:w="5184"/>
            <w:vAlign w:val="center"/>
          </w:tcPr>
          <w:p>
            <w:r/>
            <w:r>
              <w:rPr>
                <w:rFonts w:ascii="Noto Sans CJK JP" w:hAnsi="Noto Sans CJK JP" w:eastAsia="Noto Sans CJK JP"/>
                <w:b w:val="0"/>
                <w:sz w:val="17"/>
              </w:rPr>
              <w:t>RT周期内で本機能を実行する。危険な設定変更は拒否または次回停止時まで保留する。</w:t>
            </w:r>
          </w:p>
        </w:tc>
      </w:tr>
      <w:tr>
        <w:tc>
          <w:tcPr>
            <w:tcW w:type="dxa" w:w="5184"/>
            <w:vAlign w:val="center"/>
          </w:tcPr>
          <w:p>
            <w:r/>
            <w:r>
              <w:rPr>
                <w:rFonts w:ascii="Noto Sans CJK JP" w:hAnsi="Noto Sans CJK JP" w:eastAsia="Noto Sans CJK JP"/>
                <w:b w:val="0"/>
                <w:sz w:val="17"/>
              </w:rPr>
              <w:t>ALARM</w:t>
            </w:r>
          </w:p>
        </w:tc>
        <w:tc>
          <w:tcPr>
            <w:tcW w:type="dxa" w:w="5184"/>
            <w:vAlign w:val="center"/>
          </w:tcPr>
          <w:p>
            <w:r/>
            <w:r>
              <w:rPr>
                <w:rFonts w:ascii="Noto Sans CJK JP" w:hAnsi="Noto Sans CJK JP" w:eastAsia="Noto Sans CJK JP"/>
                <w:b w:val="0"/>
                <w:sz w:val="17"/>
              </w:rPr>
              <w:t>軸停止、出力安全化、ログ採取を行い、復旧操作があるまで本機能の実行を禁止する。</w:t>
            </w:r>
          </w:p>
        </w:tc>
      </w:tr>
    </w:tbl>
    <w:p>
      <w:pPr>
        <w:pStyle w:val="Heading1"/>
      </w:pPr>
      <w:r>
        <w:rPr>
          <w:rFonts w:ascii="Noto Sans CJK JP" w:hAnsi="Noto Sans CJK JP" w:eastAsia="Noto Sans CJK JP"/>
        </w:rPr>
        <w:t>BD-10 正常処理フロー</w:t>
      </w:r>
    </w:p>
    <w:p>
      <w:pPr>
        <w:pStyle w:val="ListNumber"/>
      </w:pPr>
      <w:r>
        <w:rPr>
          <w:rFonts w:ascii="Noto Sans CJK JP" w:hAnsi="Noto Sans CJK JP" w:eastAsia="Noto Sans CJK JP"/>
          <w:sz w:val="19"/>
        </w:rPr>
        <w:t>1. 設備パラメータでマスター軸とスレーブ軸のペアおよび標準比率を設定する。</w:t>
      </w:r>
    </w:p>
    <w:p>
      <w:pPr>
        <w:pStyle w:val="ListNumber"/>
      </w:pPr>
      <w:r>
        <w:rPr>
          <w:rFonts w:ascii="Noto Sans CJK JP" w:hAnsi="Noto Sans CJK JP" w:eastAsia="Noto Sans CJK JP"/>
          <w:sz w:val="19"/>
        </w:rPr>
        <w:t>2. 加工プログラム内で複合制御を開始するタイミングで G51.5 P&lt;ペア番号&gt; Q&lt;比率&gt; を実行し、スレーブ軸の動作倍率を指示する。</w:t>
      </w:r>
    </w:p>
    <w:p>
      <w:pPr>
        <w:pStyle w:val="ListNumber"/>
      </w:pPr>
      <w:r>
        <w:rPr>
          <w:rFonts w:ascii="Noto Sans CJK JP" w:hAnsi="Noto Sans CJK JP" w:eastAsia="Noto Sans CJK JP"/>
          <w:sz w:val="19"/>
        </w:rPr>
        <w:t>3. マスター軸に対して通常の移動指令を出すと、スレーブ軸は設定された比率に従って自動的に移動する。</w:t>
      </w:r>
    </w:p>
    <w:p>
      <w:pPr>
        <w:pStyle w:val="ListNumber"/>
      </w:pPr>
      <w:r>
        <w:rPr>
          <w:rFonts w:ascii="Noto Sans CJK JP" w:hAnsi="Noto Sans CJK JP" w:eastAsia="Noto Sans CJK JP"/>
          <w:sz w:val="19"/>
        </w:rPr>
        <w:t>4. 加工途中で比率を変更したい場合は、再度G51.5 P&lt;ペア番号&gt; Q&lt;新比率&gt; を記述する。制御装置はリアルタイムに比率を更新する。</w:t>
      </w:r>
    </w:p>
    <w:p>
      <w:pPr>
        <w:pStyle w:val="ListNumber"/>
      </w:pPr>
      <w:r>
        <w:rPr>
          <w:rFonts w:ascii="Noto Sans CJK JP" w:hAnsi="Noto Sans CJK JP" w:eastAsia="Noto Sans CJK JP"/>
          <w:sz w:val="19"/>
        </w:rPr>
        <w:t>5. 複合制御を終了するときは G50.5 P&lt;ペア番号&gt; で制御を解除し、その後は各軸を個別に制御する。</w:t>
      </w:r>
    </w:p>
    <w:p>
      <w:pPr>
        <w:pStyle w:val="ListNumber"/>
      </w:pPr>
      <w:r>
        <w:rPr>
          <w:rFonts w:ascii="Noto Sans CJK JP" w:hAnsi="Noto Sans CJK JP" w:eastAsia="Noto Sans CJK JP"/>
          <w:sz w:val="19"/>
        </w:rPr>
        <w:t>パラメータでマスター軸とスレーブ軸の組み合わせおよび比率を設定します。</w:t>
      </w:r>
    </w:p>
    <w:p>
      <w:pPr>
        <w:pStyle w:val="ListNumber"/>
      </w:pPr>
      <w:r>
        <w:rPr>
          <w:rFonts w:ascii="Noto Sans CJK JP" w:hAnsi="Noto Sans CJK JP" w:eastAsia="Noto Sans CJK JP"/>
          <w:sz w:val="19"/>
        </w:rPr>
        <w:t>・マスター軸／スレーブ軸設定：CNCパラメータで複合制御の対象となる軸ペアを設定する。</w:t>
      </w:r>
    </w:p>
    <w:p>
      <w:pPr>
        <w:pStyle w:val="ListNumber"/>
      </w:pPr>
      <w:r>
        <w:rPr>
          <w:rFonts w:ascii="Noto Sans CJK JP" w:hAnsi="Noto Sans CJK JP" w:eastAsia="Noto Sans CJK JP"/>
          <w:sz w:val="19"/>
        </w:rPr>
        <w:t>・Q：比率。スレーブ軸の移動量÷マスタ軸の移動量を小数で指定する。比率が大きい場合はスレーブ軸の速度上限を確認する。</w:t>
      </w:r>
    </w:p>
    <w:p>
      <w:pPr>
        <w:pStyle w:val="ListNumber"/>
      </w:pPr>
      <w:r>
        <w:rPr>
          <w:rFonts w:ascii="Noto Sans CJK JP" w:hAnsi="Noto Sans CJK JP" w:eastAsia="Noto Sans CJK JP"/>
          <w:sz w:val="19"/>
        </w:rPr>
        <w:t>・P：ペア番号(0〜3)。複数のペアが設定可能で、それぞれ独立して比率を持つ。</w:t>
      </w:r>
    </w:p>
    <w:p>
      <w:pPr>
        <w:pStyle w:val="Heading1"/>
      </w:pPr>
      <w:r>
        <w:rPr>
          <w:rFonts w:ascii="Noto Sans CJK JP" w:hAnsi="Noto Sans CJK JP" w:eastAsia="Noto Sans CJK JP"/>
        </w:rPr>
        <w:t>BD-11 異常処理・アラーム</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異常条件</w:t>
            </w:r>
          </w:p>
        </w:tc>
        <w:tc>
          <w:tcPr>
            <w:tcW w:type="dxa" w:w="3456"/>
            <w:vAlign w:val="center"/>
            <w:shd w:fill="D9EAF7"/>
          </w:tcPr>
          <w:p>
            <w:r/>
            <w:r>
              <w:rPr>
                <w:rFonts w:ascii="Noto Sans CJK JP" w:hAnsi="Noto Sans CJK JP" w:eastAsia="Noto Sans CJK JP"/>
                <w:b/>
                <w:sz w:val="16"/>
              </w:rPr>
              <w:t>検出箇所</w:t>
            </w:r>
          </w:p>
        </w:tc>
        <w:tc>
          <w:tcPr>
            <w:tcW w:type="dxa" w:w="3456"/>
            <w:vAlign w:val="center"/>
            <w:shd w:fill="D9EAF7"/>
          </w:tcPr>
          <w:p>
            <w:r/>
            <w:r>
              <w:rPr>
                <w:rFonts w:ascii="Noto Sans CJK JP" w:hAnsi="Noto Sans CJK JP" w:eastAsia="Noto Sans CJK JP"/>
                <w:b/>
                <w:sz w:val="16"/>
              </w:rPr>
              <w:t>基本動作</w:t>
            </w:r>
          </w:p>
        </w:tc>
      </w:tr>
      <w:tr>
        <w:tc>
          <w:tcPr>
            <w:tcW w:type="dxa" w:w="3456"/>
            <w:vAlign w:val="center"/>
          </w:tcPr>
          <w:p>
            <w:r/>
            <w:r>
              <w:rPr>
                <w:rFonts w:ascii="Noto Sans CJK JP" w:hAnsi="Noto Sans CJK JP" w:eastAsia="Noto Sans CJK JP"/>
                <w:b w:val="0"/>
                <w:sz w:val="16"/>
              </w:rPr>
              <w:t>未対応または併用禁止の指令</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NCブロックを実行キューへ投入せず、プログラムアラームとして通知する。</w:t>
            </w:r>
          </w:p>
        </w:tc>
      </w:tr>
      <w:tr>
        <w:tc>
          <w:tcPr>
            <w:tcW w:type="dxa" w:w="3456"/>
            <w:vAlign w:val="center"/>
          </w:tcPr>
          <w:p>
            <w:r/>
            <w:r>
              <w:rPr>
                <w:rFonts w:ascii="Noto Sans CJK JP" w:hAnsi="Noto Sans CJK JP" w:eastAsia="Noto Sans CJK JP"/>
                <w:b w:val="0"/>
                <w:sz w:val="16"/>
              </w:rPr>
              <w:t>パラメータ範囲外・軸指定不正</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設定反映を拒否し、詳細理由をログへ記録する。</w:t>
            </w:r>
          </w:p>
        </w:tc>
      </w:tr>
      <w:tr>
        <w:tc>
          <w:tcPr>
            <w:tcW w:type="dxa" w:w="3456"/>
            <w:vAlign w:val="center"/>
          </w:tcPr>
          <w:p>
            <w:r/>
            <w:r>
              <w:rPr>
                <w:rFonts w:ascii="Noto Sans CJK JP" w:hAnsi="Noto Sans CJK JP" w:eastAsia="Noto Sans CJK JP"/>
                <w:b w:val="0"/>
                <w:sz w:val="16"/>
              </w:rPr>
              <w:t>RT周期内の安全条件不成立</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対象指令をキャンセルし、必要に応じて減速停止またはALARMへ遷移する。</w:t>
            </w:r>
          </w:p>
        </w:tc>
      </w:tr>
      <w:tr>
        <w:tc>
          <w:tcPr>
            <w:tcW w:type="dxa" w:w="3456"/>
            <w:vAlign w:val="center"/>
          </w:tcPr>
          <w:p>
            <w:r/>
            <w:r>
              <w:rPr>
                <w:rFonts w:ascii="Noto Sans CJK JP" w:hAnsi="Noto Sans CJK JP" w:eastAsia="Noto Sans CJK JP"/>
                <w:b w:val="0"/>
                <w:sz w:val="16"/>
              </w:rPr>
              <w:t>外部信号不一致・PMC応答タイムアウト</w:t>
            </w:r>
          </w:p>
        </w:tc>
        <w:tc>
          <w:tcPr>
            <w:tcW w:type="dxa" w:w="3456"/>
            <w:vAlign w:val="center"/>
          </w:tcPr>
          <w:p>
            <w:r/>
            <w:r>
              <w:rPr>
                <w:rFonts w:ascii="Noto Sans CJK JP" w:hAnsi="Noto Sans CJK JP" w:eastAsia="Noto Sans CJK JP"/>
                <w:b w:val="0"/>
                <w:sz w:val="16"/>
              </w:rPr>
              <w:t>RT_INPUT/RT_CONTROL</w:t>
            </w:r>
          </w:p>
        </w:tc>
        <w:tc>
          <w:tcPr>
            <w:tcW w:type="dxa" w:w="3456"/>
            <w:vAlign w:val="center"/>
          </w:tcPr>
          <w:p>
            <w:r/>
            <w:r>
              <w:rPr>
                <w:rFonts w:ascii="Noto Sans CJK JP" w:hAnsi="Noto Sans CJK JP" w:eastAsia="Noto Sans CJK JP"/>
                <w:b w:val="0"/>
                <w:sz w:val="16"/>
              </w:rPr>
              <w:t>出力を安全側に固定し、TS_SERVICEへ診断イベントを渡す。</w:t>
            </w:r>
          </w:p>
        </w:tc>
      </w:tr>
      <w:tr>
        <w:tc>
          <w:tcPr>
            <w:tcW w:type="dxa" w:w="3456"/>
            <w:vAlign w:val="center"/>
          </w:tcPr>
          <w:p>
            <w:r/>
            <w:r>
              <w:rPr>
                <w:rFonts w:ascii="Noto Sans CJK JP" w:hAnsi="Noto Sans CJK JP" w:eastAsia="Noto Sans CJK JP"/>
                <w:b w:val="0"/>
                <w:sz w:val="16"/>
              </w:rPr>
              <w:t>共有メモリ世代番号不整合</w:t>
            </w:r>
          </w:p>
        </w:tc>
        <w:tc>
          <w:tcPr>
            <w:tcW w:type="dxa" w:w="3456"/>
            <w:vAlign w:val="center"/>
          </w:tcPr>
          <w:p>
            <w:r/>
            <w:r>
              <w:rPr>
                <w:rFonts w:ascii="Noto Sans CJK JP" w:hAnsi="Noto Sans CJK JP" w:eastAsia="Noto Sans CJK JP"/>
                <w:b w:val="0"/>
                <w:sz w:val="16"/>
              </w:rPr>
              <w:t>RT_CONTROL/TS_SERVICE</w:t>
            </w:r>
          </w:p>
        </w:tc>
        <w:tc>
          <w:tcPr>
            <w:tcW w:type="dxa" w:w="3456"/>
            <w:vAlign w:val="center"/>
          </w:tcPr>
          <w:p>
            <w:r/>
            <w:r>
              <w:rPr>
                <w:rFonts w:ascii="Noto Sans CJK JP" w:hAnsi="Noto Sans CJK JP" w:eastAsia="Noto Sans CJK JP"/>
                <w:b w:val="0"/>
                <w:sz w:val="16"/>
              </w:rPr>
              <w:t>対象データを破棄し、前回有効値または安全値で継続する。</w:t>
            </w:r>
          </w:p>
        </w:tc>
      </w:tr>
    </w:tbl>
    <w:p>
      <w:pPr>
        <w:pStyle w:val="Heading1"/>
      </w:pPr>
      <w:r>
        <w:rPr>
          <w:rFonts w:ascii="Noto Sans CJK JP" w:hAnsi="Noto Sans CJK JP" w:eastAsia="Noto Sans CJK JP"/>
        </w:rPr>
        <w:t>BD-12 安全設計・フェイルセーフ</w:t>
      </w:r>
    </w:p>
    <w:p>
      <w:pPr>
        <w:pStyle w:val="ListBullet"/>
      </w:pPr>
      <w:r>
        <w:rPr>
          <w:rFonts w:ascii="Noto Sans CJK JP" w:hAnsi="Noto Sans CJK JP" w:eastAsia="Noto Sans CJK JP"/>
          <w:sz w:val="19"/>
        </w:rPr>
        <w:t>複合制御中は同期制御や重ね合わせ制御を同時に利用できません。</w:t>
      </w:r>
    </w:p>
    <w:p>
      <w:pPr>
        <w:pStyle w:val="ListBullet"/>
      </w:pPr>
      <w:r>
        <w:rPr>
          <w:rFonts w:ascii="Noto Sans CJK JP" w:hAnsi="Noto Sans CJK JP" w:eastAsia="Noto Sans CJK JP"/>
          <w:sz w:val="19"/>
        </w:rPr>
        <w:t>設定比率はパラメータで決められ、比率変更は制御開始前に行う必要があります。</w:t>
      </w:r>
    </w:p>
    <w:p>
      <w:pPr>
        <w:pStyle w:val="ListBullet"/>
      </w:pPr>
      <w:r>
        <w:rPr>
          <w:rFonts w:ascii="Noto Sans CJK JP" w:hAnsi="Noto Sans CJK JP" w:eastAsia="Noto Sans CJK JP"/>
          <w:sz w:val="19"/>
        </w:rPr>
        <w:t>複合制御は主に旋盤のC軸と送り軸の比率制御などに用いられます。</w:t>
      </w:r>
    </w:p>
    <w:p>
      <w:pPr>
        <w:pStyle w:val="ListBullet"/>
      </w:pPr>
      <w:r>
        <w:rPr>
          <w:rFonts w:ascii="Noto Sans CJK JP" w:hAnsi="Noto Sans CJK JP" w:eastAsia="Noto Sans CJK JP"/>
          <w:sz w:val="19"/>
        </w:rPr>
        <w:t>参照: 【770697668851713†L3193-L3205】</w:t>
      </w:r>
    </w:p>
    <w:p>
      <w:pPr>
        <w:pStyle w:val="ListBullet"/>
      </w:pPr>
      <w:r>
        <w:rPr>
          <w:rFonts w:ascii="Noto Sans CJK JP" w:hAnsi="Noto Sans CJK JP" w:eastAsia="Noto Sans CJK JP"/>
          <w:sz w:val="19"/>
        </w:rPr>
        <w:t>軸移動、補正、座標変換、協調制御のいずれも、インターロック不成立時は出力を安全側に遷移させる。</w:t>
      </w:r>
    </w:p>
    <w:p>
      <w:pPr>
        <w:pStyle w:val="ListBullet"/>
      </w:pPr>
      <w:r>
        <w:rPr>
          <w:rFonts w:ascii="Noto Sans CJK JP" w:hAnsi="Noto Sans CJK JP" w:eastAsia="Noto Sans CJK JP"/>
          <w:sz w:val="19"/>
        </w:rPr>
        <w:t>モード開始/終了ブロックは、軸停止またはブロック境界で実施し、中途半端な補正量・同期関係を残さない。</w:t>
      </w:r>
    </w:p>
    <w:p>
      <w:pPr>
        <w:pStyle w:val="ListBullet"/>
      </w:pPr>
      <w:r>
        <w:rPr>
          <w:rFonts w:ascii="Noto Sans CJK JP" w:hAnsi="Noto Sans CJK JP" w:eastAsia="Noto Sans CJK JP"/>
          <w:sz w:val="19"/>
        </w:rPr>
        <w:t>機械干渉、軸ストローク、速度/加速度上限、主軸同期、PMC応答の条件を満たさない場合は加工継続しない。</w:t>
      </w:r>
    </w:p>
    <w:p>
      <w:pPr>
        <w:pStyle w:val="ListBullet"/>
      </w:pPr>
      <w:r>
        <w:rPr>
          <w:rFonts w:ascii="Noto Sans CJK JP" w:hAnsi="Noto Sans CJK JP" w:eastAsia="Noto Sans CJK JP"/>
          <w:sz w:val="19"/>
        </w:rPr>
        <w:t>ALARM解除時は、原因除去、軸状態確認、必要に応じた原点復帰/再設定を要求する。</w:t>
      </w:r>
    </w:p>
    <w:p>
      <w:pPr>
        <w:pStyle w:val="Heading1"/>
      </w:pPr>
      <w:r>
        <w:rPr>
          <w:rFonts w:ascii="Noto Sans CJK JP" w:hAnsi="Noto Sans CJK JP" w:eastAsia="Noto Sans CJK JP"/>
        </w:rPr>
        <w:t>BD-13 リアルタイム性能・負荷設計</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観点</w:t>
            </w:r>
          </w:p>
        </w:tc>
        <w:tc>
          <w:tcPr>
            <w:tcW w:type="dxa" w:w="5184"/>
            <w:vAlign w:val="center"/>
            <w:shd w:fill="D9EAF7"/>
          </w:tcPr>
          <w:p>
            <w:r/>
            <w:r>
              <w:rPr>
                <w:rFonts w:ascii="Noto Sans CJK JP" w:hAnsi="Noto Sans CJK JP" w:eastAsia="Noto Sans CJK JP"/>
                <w:b/>
                <w:sz w:val="16"/>
              </w:rPr>
              <w:t>基本設計方針</w:t>
            </w:r>
          </w:p>
        </w:tc>
      </w:tr>
      <w:tr>
        <w:tc>
          <w:tcPr>
            <w:tcW w:type="dxa" w:w="5184"/>
            <w:vAlign w:val="center"/>
          </w:tcPr>
          <w:p>
            <w:r/>
            <w:r>
              <w:rPr>
                <w:rFonts w:ascii="Noto Sans CJK JP" w:hAnsi="Noto Sans CJK JP" w:eastAsia="Noto Sans CJK JP"/>
                <w:b w:val="0"/>
                <w:sz w:val="16"/>
              </w:rPr>
              <w:t>RT周期内処理</w:t>
            </w:r>
          </w:p>
        </w:tc>
        <w:tc>
          <w:tcPr>
            <w:tcW w:type="dxa" w:w="5184"/>
            <w:vAlign w:val="center"/>
          </w:tcPr>
          <w:p>
            <w:r/>
            <w:r>
              <w:rPr>
                <w:rFonts w:ascii="Noto Sans CJK JP" w:hAnsi="Noto Sans CJK JP" w:eastAsia="Noto Sans CJK JP"/>
                <w:b w:val="0"/>
                <w:sz w:val="16"/>
              </w:rPr>
              <w:t>1周期内の演算量を固定化し、探索・ファイルI/O・可変長文字列処理はTS側で完了させる。</w:t>
            </w:r>
          </w:p>
        </w:tc>
      </w:tr>
      <w:tr>
        <w:tc>
          <w:tcPr>
            <w:tcW w:type="dxa" w:w="5184"/>
            <w:vAlign w:val="center"/>
          </w:tcPr>
          <w:p>
            <w:r/>
            <w:r>
              <w:rPr>
                <w:rFonts w:ascii="Noto Sans CJK JP" w:hAnsi="Noto Sans CJK JP" w:eastAsia="Noto Sans CJK JP"/>
                <w:b w:val="0"/>
                <w:sz w:val="16"/>
              </w:rPr>
              <w:t>先読み/重い計算</w:t>
            </w:r>
          </w:p>
        </w:tc>
        <w:tc>
          <w:tcPr>
            <w:tcW w:type="dxa" w:w="5184"/>
            <w:vAlign w:val="center"/>
          </w:tcPr>
          <w:p>
            <w:r/>
            <w:r>
              <w:rPr>
                <w:rFonts w:ascii="Noto Sans CJK JP" w:hAnsi="Noto Sans CJK JP" w:eastAsia="Noto Sans CJK JP"/>
                <w:b w:val="0"/>
                <w:sz w:val="16"/>
              </w:rPr>
              <w:t>工具補正、自由曲面、指数補間、協調制御など重い演算はTS_SERVICEまたは専用先読み結果としてRTへ渡す。</w:t>
            </w:r>
          </w:p>
        </w:tc>
      </w:tr>
      <w:tr>
        <w:tc>
          <w:tcPr>
            <w:tcW w:type="dxa" w:w="5184"/>
            <w:vAlign w:val="center"/>
          </w:tcPr>
          <w:p>
            <w:r/>
            <w:r>
              <w:rPr>
                <w:rFonts w:ascii="Noto Sans CJK JP" w:hAnsi="Noto Sans CJK JP" w:eastAsia="Noto Sans CJK JP"/>
                <w:b w:val="0"/>
                <w:sz w:val="16"/>
              </w:rPr>
              <w:t>バッファリング</w:t>
            </w:r>
          </w:p>
        </w:tc>
        <w:tc>
          <w:tcPr>
            <w:tcW w:type="dxa" w:w="5184"/>
            <w:vAlign w:val="center"/>
          </w:tcPr>
          <w:p>
            <w:r/>
            <w:r>
              <w:rPr>
                <w:rFonts w:ascii="Noto Sans CJK JP" w:hAnsi="Noto Sans CJK JP" w:eastAsia="Noto Sans CJK JP"/>
                <w:b w:val="0"/>
                <w:sz w:val="16"/>
              </w:rPr>
              <w:t>RTは固定長リングバッファを消費し、アンダーラン時は安全減速またはALARMとする。</w:t>
            </w:r>
          </w:p>
        </w:tc>
      </w:tr>
      <w:tr>
        <w:tc>
          <w:tcPr>
            <w:tcW w:type="dxa" w:w="5184"/>
            <w:vAlign w:val="center"/>
          </w:tcPr>
          <w:p>
            <w:r/>
            <w:r>
              <w:rPr>
                <w:rFonts w:ascii="Noto Sans CJK JP" w:hAnsi="Noto Sans CJK JP" w:eastAsia="Noto Sans CJK JP"/>
                <w:b w:val="0"/>
                <w:sz w:val="16"/>
              </w:rPr>
              <w:t>ワーストケース</w:t>
            </w:r>
          </w:p>
        </w:tc>
        <w:tc>
          <w:tcPr>
            <w:tcW w:type="dxa" w:w="5184"/>
            <w:vAlign w:val="center"/>
          </w:tcPr>
          <w:p>
            <w:r/>
            <w:r>
              <w:rPr>
                <w:rFonts w:ascii="Noto Sans CJK JP" w:hAnsi="Noto Sans CJK JP" w:eastAsia="Noto Sans CJK JP"/>
                <w:b w:val="0"/>
                <w:sz w:val="16"/>
              </w:rPr>
              <w:t>詳細設計で軸数、経路数、補正タイプ別にusec上限と計測方法を定義する。</w:t>
            </w:r>
          </w:p>
        </w:tc>
      </w:tr>
    </w:tbl>
    <w:p>
      <w:pPr>
        <w:pStyle w:val="Heading1"/>
      </w:pPr>
      <w:r>
        <w:rPr>
          <w:rFonts w:ascii="Noto Sans CJK JP" w:hAnsi="Noto Sans CJK JP" w:eastAsia="Noto Sans CJK JP"/>
        </w:rPr>
        <w:t>BD-14 既存基盤への影響</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5"/>
              </w:rPr>
              <w:t>既存モジュール</w:t>
            </w:r>
          </w:p>
        </w:tc>
        <w:tc>
          <w:tcPr>
            <w:tcW w:type="dxa" w:w="5184"/>
            <w:vAlign w:val="center"/>
            <w:shd w:fill="D9EAF7"/>
          </w:tcPr>
          <w:p>
            <w:r/>
            <w:r>
              <w:rPr>
                <w:rFonts w:ascii="Noto Sans CJK JP" w:hAnsi="Noto Sans CJK JP" w:eastAsia="Noto Sans CJK JP"/>
                <w:b/>
                <w:sz w:val="15"/>
              </w:rPr>
              <w:t>影響方針</w:t>
            </w:r>
          </w:p>
        </w:tc>
      </w:tr>
      <w:tr>
        <w:tc>
          <w:tcPr>
            <w:tcW w:type="dxa" w:w="5184"/>
            <w:vAlign w:val="center"/>
          </w:tcPr>
          <w:p>
            <w:r/>
            <w:r>
              <w:rPr>
                <w:rFonts w:ascii="Noto Sans CJK JP" w:hAnsi="Noto Sans CJK JP" w:eastAsia="Noto Sans CJK JP"/>
                <w:b w:val="0"/>
                <w:sz w:val="15"/>
              </w:rPr>
              <w:t>include/system_config.h</w:t>
            </w:r>
          </w:p>
        </w:tc>
        <w:tc>
          <w:tcPr>
            <w:tcW w:type="dxa" w:w="5184"/>
            <w:vAlign w:val="center"/>
          </w:tcPr>
          <w:p>
            <w:r/>
            <w:r>
              <w:rPr>
                <w:rFonts w:ascii="Noto Sans CJK JP" w:hAnsi="Noto Sans CJK JP" w:eastAsia="Noto Sans CJK JP"/>
                <w:b w:val="0"/>
                <w:sz w:val="15"/>
              </w:rPr>
              <w:t>機能有効フラグ、軸数上限、バッファサイズ、パラメータ上限値を追加する可能性がある。</w:t>
            </w:r>
          </w:p>
        </w:tc>
      </w:tr>
      <w:tr>
        <w:tc>
          <w:tcPr>
            <w:tcW w:type="dxa" w:w="5184"/>
            <w:vAlign w:val="center"/>
          </w:tcPr>
          <w:p>
            <w:r/>
            <w:r>
              <w:rPr>
                <w:rFonts w:ascii="Noto Sans CJK JP" w:hAnsi="Noto Sans CJK JP" w:eastAsia="Noto Sans CJK JP"/>
                <w:b w:val="0"/>
                <w:sz w:val="15"/>
              </w:rPr>
              <w:t>include/system_shared.h</w:t>
            </w:r>
          </w:p>
        </w:tc>
        <w:tc>
          <w:tcPr>
            <w:tcW w:type="dxa" w:w="5184"/>
            <w:vAlign w:val="center"/>
          </w:tcPr>
          <w:p>
            <w:r/>
            <w:r>
              <w:rPr>
                <w:rFonts w:ascii="Noto Sans CJK JP" w:hAnsi="Noto Sans CJK JP" w:eastAsia="Noto Sans CJK JP"/>
                <w:b w:val="0"/>
                <w:sz w:val="15"/>
              </w:rPr>
              <w:t>追加共有メモリ構造体、状態列挙、アラームコード、世代番号を定義する。</w:t>
            </w:r>
          </w:p>
        </w:tc>
      </w:tr>
      <w:tr>
        <w:tc>
          <w:tcPr>
            <w:tcW w:type="dxa" w:w="5184"/>
            <w:vAlign w:val="center"/>
          </w:tcPr>
          <w:p>
            <w:r/>
            <w:r>
              <w:rPr>
                <w:rFonts w:ascii="Noto Sans CJK JP" w:hAnsi="Noto Sans CJK JP" w:eastAsia="Noto Sans CJK JP"/>
                <w:b w:val="0"/>
                <w:sz w:val="15"/>
              </w:rPr>
              <w:t>include/control_api.h / src/control_api.c</w:t>
            </w:r>
          </w:p>
        </w:tc>
        <w:tc>
          <w:tcPr>
            <w:tcW w:type="dxa" w:w="5184"/>
            <w:vAlign w:val="center"/>
          </w:tcPr>
          <w:p>
            <w:r/>
            <w:r>
              <w:rPr>
                <w:rFonts w:ascii="Noto Sans CJK JP" w:hAnsi="Noto Sans CJK JP" w:eastAsia="Noto Sans CJK JP"/>
                <w:b w:val="0"/>
                <w:sz w:val="15"/>
              </w:rPr>
              <w:t>設定要求・状態取得APIを追加する場合、既存API互換を維持する。</w:t>
            </w:r>
          </w:p>
        </w:tc>
      </w:tr>
      <w:tr>
        <w:tc>
          <w:tcPr>
            <w:tcW w:type="dxa" w:w="5184"/>
            <w:vAlign w:val="center"/>
          </w:tcPr>
          <w:p>
            <w:r/>
            <w:r>
              <w:rPr>
                <w:rFonts w:ascii="Noto Sans CJK JP" w:hAnsi="Noto Sans CJK JP" w:eastAsia="Noto Sans CJK JP"/>
                <w:b w:val="0"/>
                <w:sz w:val="15"/>
              </w:rPr>
              <w:t>src/rt_control.c</w:t>
            </w:r>
          </w:p>
        </w:tc>
        <w:tc>
          <w:tcPr>
            <w:tcW w:type="dxa" w:w="5184"/>
            <w:vAlign w:val="center"/>
          </w:tcPr>
          <w:p>
            <w:r/>
            <w:r>
              <w:rPr>
                <w:rFonts w:ascii="Noto Sans CJK JP" w:hAnsi="Noto Sans CJK JP" w:eastAsia="Noto Sans CJK JP"/>
                <w:b w:val="0"/>
                <w:sz w:val="15"/>
              </w:rPr>
              <w:t>RT周期処理、状態遷移、フェイルセーフ判定、実行ブロック消費処理を追加する。</w:t>
            </w:r>
          </w:p>
        </w:tc>
      </w:tr>
      <w:tr>
        <w:tc>
          <w:tcPr>
            <w:tcW w:type="dxa" w:w="5184"/>
            <w:vAlign w:val="center"/>
          </w:tcPr>
          <w:p>
            <w:r/>
            <w:r>
              <w:rPr>
                <w:rFonts w:ascii="Noto Sans CJK JP" w:hAnsi="Noto Sans CJK JP" w:eastAsia="Noto Sans CJK JP"/>
                <w:b w:val="0"/>
                <w:sz w:val="15"/>
              </w:rPr>
              <w:t>src/ts_service.c</w:t>
            </w:r>
          </w:p>
        </w:tc>
        <w:tc>
          <w:tcPr>
            <w:tcW w:type="dxa" w:w="5184"/>
            <w:vAlign w:val="center"/>
          </w:tcPr>
          <w:p>
            <w:r/>
            <w:r>
              <w:rPr>
                <w:rFonts w:ascii="Noto Sans CJK JP" w:hAnsi="Noto Sans CJK JP" w:eastAsia="Noto Sans CJK JP"/>
                <w:b w:val="0"/>
                <w:sz w:val="15"/>
              </w:rPr>
              <w:t>NC解析、パラメータ検査、ログ、UI/PMC連携、先読み計算を追加する。</w:t>
            </w:r>
          </w:p>
        </w:tc>
      </w:tr>
      <w:tr>
        <w:tc>
          <w:tcPr>
            <w:tcW w:type="dxa" w:w="5184"/>
            <w:vAlign w:val="center"/>
          </w:tcPr>
          <w:p>
            <w:r/>
            <w:r>
              <w:rPr>
                <w:rFonts w:ascii="Noto Sans CJK JP" w:hAnsi="Noto Sans CJK JP" w:eastAsia="Noto Sans CJK JP"/>
                <w:b w:val="0"/>
                <w:sz w:val="15"/>
              </w:rPr>
              <w:t>src/system_shared.c</w:t>
            </w:r>
          </w:p>
        </w:tc>
        <w:tc>
          <w:tcPr>
            <w:tcW w:type="dxa" w:w="5184"/>
            <w:vAlign w:val="center"/>
          </w:tcPr>
          <w:p>
            <w:r/>
            <w:r>
              <w:rPr>
                <w:rFonts w:ascii="Noto Sans CJK JP" w:hAnsi="Noto Sans CJK JP" w:eastAsia="Noto Sans CJK JP"/>
                <w:b w:val="0"/>
                <w:sz w:val="15"/>
              </w:rPr>
              <w:t>共有メモリ初期値、クリア処理、診断用スナップショットを追加する。</w:t>
            </w:r>
          </w:p>
        </w:tc>
      </w:tr>
    </w:tbl>
    <w:p>
      <w:pPr>
        <w:pStyle w:val="Heading1"/>
      </w:pPr>
      <w:r>
        <w:rPr>
          <w:rFonts w:ascii="Noto Sans CJK JP" w:hAnsi="Noto Sans CJK JP" w:eastAsia="Noto Sans CJK JP"/>
        </w:rPr>
        <w:t>BD-15 公開API互換・UI/PMC連携</w:t>
      </w:r>
    </w:p>
    <w:p>
      <w:pPr>
        <w:spacing w:after="60" w:line="252" w:lineRule="auto"/>
      </w:pPr>
      <w:r>
        <w:rPr>
          <w:rFonts w:ascii="Noto Sans CJK JP" w:hAnsi="Noto Sans CJK JP" w:eastAsia="Noto Sans CJK JP"/>
          <w:sz w:val="20"/>
        </w:rPr>
        <w:t>既存公開API（運転モード変更要求、状態スナップショット、ログフラッシュ要求、先読み状態取得）は互換維持とし、本機能のためのAPI追加は次の原則に従う。</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5"/>
              </w:rPr>
              <w:t>API候補</w:t>
            </w:r>
          </w:p>
        </w:tc>
        <w:tc>
          <w:tcPr>
            <w:tcW w:type="dxa" w:w="3456"/>
            <w:vAlign w:val="center"/>
            <w:shd w:fill="D9EAF7"/>
          </w:tcPr>
          <w:p>
            <w:r/>
            <w:r>
              <w:rPr>
                <w:rFonts w:ascii="Noto Sans CJK JP" w:hAnsi="Noto Sans CJK JP" w:eastAsia="Noto Sans CJK JP"/>
                <w:b/>
                <w:sz w:val="15"/>
              </w:rPr>
              <w:t>責務</w:t>
            </w:r>
          </w:p>
        </w:tc>
        <w:tc>
          <w:tcPr>
            <w:tcW w:type="dxa" w:w="3456"/>
            <w:vAlign w:val="center"/>
            <w:shd w:fill="D9EAF7"/>
          </w:tcPr>
          <w:p>
            <w:r/>
            <w:r>
              <w:rPr>
                <w:rFonts w:ascii="Noto Sans CJK JP" w:hAnsi="Noto Sans CJK JP" w:eastAsia="Noto Sans CJK JP"/>
                <w:b/>
                <w:sz w:val="15"/>
              </w:rPr>
              <w:t>禁止事項</w:t>
            </w:r>
          </w:p>
        </w:tc>
      </w:tr>
      <w:tr>
        <w:tc>
          <w:tcPr>
            <w:tcW w:type="dxa" w:w="3456"/>
            <w:vAlign w:val="center"/>
          </w:tcPr>
          <w:p>
            <w:r/>
            <w:r>
              <w:rPr>
                <w:rFonts w:ascii="Noto Sans CJK JP" w:hAnsi="Noto Sans CJK JP" w:eastAsia="Noto Sans CJK JP"/>
                <w:b w:val="0"/>
                <w:sz w:val="15"/>
              </w:rPr>
              <w:t>Api_RequestFeature14ConfigChange</w:t>
            </w:r>
          </w:p>
        </w:tc>
        <w:tc>
          <w:tcPr>
            <w:tcW w:type="dxa" w:w="3456"/>
            <w:vAlign w:val="center"/>
          </w:tcPr>
          <w:p>
            <w:r/>
            <w:r>
              <w:rPr>
                <w:rFonts w:ascii="Noto Sans CJK JP" w:hAnsi="Noto Sans CJK JP" w:eastAsia="Noto Sans CJK JP"/>
                <w:b w:val="0"/>
                <w:sz w:val="15"/>
              </w:rPr>
              <w:t>設定変更を要求キューへ登録する。</w:t>
            </w:r>
          </w:p>
        </w:tc>
        <w:tc>
          <w:tcPr>
            <w:tcW w:type="dxa" w:w="3456"/>
            <w:vAlign w:val="center"/>
          </w:tcPr>
          <w:p>
            <w:r/>
            <w:r>
              <w:rPr>
                <w:rFonts w:ascii="Noto Sans CJK JP" w:hAnsi="Noto Sans CJK JP" w:eastAsia="Noto Sans CJK JP"/>
                <w:b w:val="0"/>
                <w:sz w:val="15"/>
              </w:rPr>
              <w:t>RT状態を直接書き換えない。</w:t>
            </w:r>
          </w:p>
        </w:tc>
      </w:tr>
      <w:tr>
        <w:tc>
          <w:tcPr>
            <w:tcW w:type="dxa" w:w="3456"/>
            <w:vAlign w:val="center"/>
          </w:tcPr>
          <w:p>
            <w:r/>
            <w:r>
              <w:rPr>
                <w:rFonts w:ascii="Noto Sans CJK JP" w:hAnsi="Noto Sans CJK JP" w:eastAsia="Noto Sans CJK JP"/>
                <w:b w:val="0"/>
                <w:sz w:val="15"/>
              </w:rPr>
              <w:t>Api_GetFeature14Status</w:t>
            </w:r>
          </w:p>
        </w:tc>
        <w:tc>
          <w:tcPr>
            <w:tcW w:type="dxa" w:w="3456"/>
            <w:vAlign w:val="center"/>
          </w:tcPr>
          <w:p>
            <w:r/>
            <w:r>
              <w:rPr>
                <w:rFonts w:ascii="Noto Sans CJK JP" w:hAnsi="Noto Sans CJK JP" w:eastAsia="Noto Sans CJK JP"/>
                <w:b w:val="0"/>
                <w:sz w:val="15"/>
              </w:rPr>
              <w:t>状態スナップショットを返す。</w:t>
            </w:r>
          </w:p>
        </w:tc>
        <w:tc>
          <w:tcPr>
            <w:tcW w:type="dxa" w:w="3456"/>
            <w:vAlign w:val="center"/>
          </w:tcPr>
          <w:p>
            <w:r/>
            <w:r>
              <w:rPr>
                <w:rFonts w:ascii="Noto Sans CJK JP" w:hAnsi="Noto Sans CJK JP" w:eastAsia="Noto Sans CJK JP"/>
                <w:b w:val="0"/>
                <w:sz w:val="15"/>
              </w:rPr>
              <w:t>ロック待ちやファイルI/Oを行わない。</w:t>
            </w:r>
          </w:p>
        </w:tc>
      </w:tr>
      <w:tr>
        <w:tc>
          <w:tcPr>
            <w:tcW w:type="dxa" w:w="3456"/>
            <w:vAlign w:val="center"/>
          </w:tcPr>
          <w:p>
            <w:r/>
            <w:r>
              <w:rPr>
                <w:rFonts w:ascii="Noto Sans CJK JP" w:hAnsi="Noto Sans CJK JP" w:eastAsia="Noto Sans CJK JP"/>
                <w:b w:val="0"/>
                <w:sz w:val="15"/>
              </w:rPr>
              <w:t>Api_ClearFeature14AlarmRequest</w:t>
            </w:r>
          </w:p>
        </w:tc>
        <w:tc>
          <w:tcPr>
            <w:tcW w:type="dxa" w:w="3456"/>
            <w:vAlign w:val="center"/>
          </w:tcPr>
          <w:p>
            <w:r/>
            <w:r>
              <w:rPr>
                <w:rFonts w:ascii="Noto Sans CJK JP" w:hAnsi="Noto Sans CJK JP" w:eastAsia="Noto Sans CJK JP"/>
                <w:b w:val="0"/>
                <w:sz w:val="15"/>
              </w:rPr>
              <w:t>ALARM解除要求を登録する。</w:t>
            </w:r>
          </w:p>
        </w:tc>
        <w:tc>
          <w:tcPr>
            <w:tcW w:type="dxa" w:w="3456"/>
            <w:vAlign w:val="center"/>
          </w:tcPr>
          <w:p>
            <w:r/>
            <w:r>
              <w:rPr>
                <w:rFonts w:ascii="Noto Sans CJK JP" w:hAnsi="Noto Sans CJK JP" w:eastAsia="Noto Sans CJK JP"/>
                <w:b w:val="0"/>
                <w:sz w:val="15"/>
              </w:rPr>
              <w:t>原因未解消のアラームを強制解除しない。</w:t>
            </w:r>
          </w:p>
        </w:tc>
      </w:tr>
    </w:tbl>
    <w:p>
      <w:pPr>
        <w:pStyle w:val="Heading1"/>
      </w:pPr>
      <w:r>
        <w:rPr>
          <w:rFonts w:ascii="Noto Sans CJK JP" w:hAnsi="Noto Sans CJK JP" w:eastAsia="Noto Sans CJK JP"/>
        </w:rPr>
        <w:t>BD-16 ログ・トレース・診断</w:t>
      </w:r>
    </w:p>
    <w:p>
      <w:pPr>
        <w:pStyle w:val="ListBullet"/>
      </w:pPr>
      <w:r>
        <w:rPr>
          <w:rFonts w:ascii="Noto Sans CJK JP" w:hAnsi="Noto Sans CJK JP" w:eastAsia="Noto Sans CJK JP"/>
          <w:sz w:val="19"/>
        </w:rPr>
        <w:t>機能開始、機能終了、キャンセル、アラーム、パラメータ拒否、外部信号不一致をg_logQueueへ記録する。</w:t>
      </w:r>
    </w:p>
    <w:p>
      <w:pPr>
        <w:pStyle w:val="ListBullet"/>
      </w:pPr>
      <w:r>
        <w:rPr>
          <w:rFonts w:ascii="Noto Sans CJK JP" w:hAnsi="Noto Sans CJK JP" w:eastAsia="Noto Sans CJK JP"/>
          <w:sz w:val="19"/>
        </w:rPr>
        <w:t>RT側ログは固定長イベントIDと最小限の数値情報のみとし、文字列整形はTS_SERVICEで行う。</w:t>
      </w:r>
    </w:p>
    <w:p>
      <w:pPr>
        <w:pStyle w:val="ListBullet"/>
      </w:pPr>
      <w:r>
        <w:rPr>
          <w:rFonts w:ascii="Noto Sans CJK JP" w:hAnsi="Noto Sans CJK JP" w:eastAsia="Noto Sans CJK JP"/>
          <w:sz w:val="19"/>
        </w:rPr>
        <w:t>診断用に、対象軸、対象経路、指令コード、パラメータ世代番号、アラーム詳細コードを残す。</w:t>
      </w:r>
    </w:p>
    <w:p>
      <w:pPr>
        <w:pStyle w:val="ListBullet"/>
      </w:pPr>
      <w:r>
        <w:rPr>
          <w:rFonts w:ascii="Noto Sans CJK JP" w:hAnsi="Noto Sans CJK JP" w:eastAsia="Noto Sans CJK JP"/>
          <w:sz w:val="19"/>
        </w:rPr>
        <w:t>再現性確保のため、異常発生前後のg_ioIn/g_ioOut/g_machineCtxのスナップショット取得を検討する。</w:t>
      </w:r>
    </w:p>
    <w:p>
      <w:pPr>
        <w:pStyle w:val="Heading1"/>
      </w:pPr>
      <w:r>
        <w:rPr>
          <w:rFonts w:ascii="Noto Sans CJK JP" w:hAnsi="Noto Sans CJK JP" w:eastAsia="Noto Sans CJK JP"/>
        </w:rPr>
        <w:t>BD-17 パラメータ・設定項目</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設定項目</w:t>
            </w:r>
          </w:p>
        </w:tc>
        <w:tc>
          <w:tcPr>
            <w:tcW w:type="dxa" w:w="5184"/>
            <w:vAlign w:val="center"/>
            <w:shd w:fill="D9EAF7"/>
          </w:tcPr>
          <w:p>
            <w:r/>
            <w:r>
              <w:rPr>
                <w:rFonts w:ascii="Noto Sans CJK JP" w:hAnsi="Noto Sans CJK JP" w:eastAsia="Noto Sans CJK JP"/>
                <w:b/>
                <w:sz w:val="16"/>
              </w:rPr>
              <w:t>説明</w:t>
            </w:r>
          </w:p>
        </w:tc>
      </w:tr>
      <w:tr>
        <w:tc>
          <w:tcPr>
            <w:tcW w:type="dxa" w:w="5184"/>
            <w:vAlign w:val="center"/>
          </w:tcPr>
          <w:p>
            <w:r/>
            <w:r>
              <w:rPr>
                <w:rFonts w:ascii="Noto Sans CJK JP" w:hAnsi="Noto Sans CJK JP" w:eastAsia="Noto Sans CJK JP"/>
                <w:b w:val="0"/>
                <w:sz w:val="16"/>
              </w:rPr>
              <w:t>機能有効フラグ</w:t>
            </w:r>
          </w:p>
        </w:tc>
        <w:tc>
          <w:tcPr>
            <w:tcW w:type="dxa" w:w="5184"/>
            <w:vAlign w:val="center"/>
          </w:tcPr>
          <w:p>
            <w:r/>
            <w:r>
              <w:rPr>
                <w:rFonts w:ascii="Noto Sans CJK JP" w:hAnsi="Noto Sans CJK JP" w:eastAsia="Noto Sans CJK JP"/>
                <w:b w:val="0"/>
                <w:sz w:val="16"/>
              </w:rPr>
              <w:t>複合制御機能 (G51.5/G50.5)を使用可能にする設備別設定。</w:t>
            </w:r>
          </w:p>
        </w:tc>
      </w:tr>
      <w:tr>
        <w:tc>
          <w:tcPr>
            <w:tcW w:type="dxa" w:w="5184"/>
            <w:vAlign w:val="center"/>
          </w:tcPr>
          <w:p>
            <w:r/>
            <w:r>
              <w:rPr>
                <w:rFonts w:ascii="Noto Sans CJK JP" w:hAnsi="Noto Sans CJK JP" w:eastAsia="Noto Sans CJK JP"/>
                <w:b w:val="0"/>
                <w:sz w:val="16"/>
              </w:rPr>
              <w:t>対象軸/経路設定</w:t>
            </w:r>
          </w:p>
        </w:tc>
        <w:tc>
          <w:tcPr>
            <w:tcW w:type="dxa" w:w="5184"/>
            <w:vAlign w:val="center"/>
          </w:tcPr>
          <w:p>
            <w:r/>
            <w:r>
              <w:rPr>
                <w:rFonts w:ascii="Noto Sans CJK JP" w:hAnsi="Noto Sans CJK JP" w:eastAsia="Noto Sans CJK JP"/>
                <w:b w:val="0"/>
                <w:sz w:val="16"/>
              </w:rPr>
              <w:t>対象軸、マスタ/スレーブ、補正対象軸、座標系の割付け。</w:t>
            </w:r>
          </w:p>
        </w:tc>
      </w:tr>
      <w:tr>
        <w:tc>
          <w:tcPr>
            <w:tcW w:type="dxa" w:w="5184"/>
            <w:vAlign w:val="center"/>
          </w:tcPr>
          <w:p>
            <w:r/>
            <w:r>
              <w:rPr>
                <w:rFonts w:ascii="Noto Sans CJK JP" w:hAnsi="Noto Sans CJK JP" w:eastAsia="Noto Sans CJK JP"/>
                <w:b w:val="0"/>
                <w:sz w:val="16"/>
              </w:rPr>
              <w:t>速度・加速度・補正上限</w:t>
            </w:r>
          </w:p>
        </w:tc>
        <w:tc>
          <w:tcPr>
            <w:tcW w:type="dxa" w:w="5184"/>
            <w:vAlign w:val="center"/>
          </w:tcPr>
          <w:p>
            <w:r/>
            <w:r>
              <w:rPr>
                <w:rFonts w:ascii="Noto Sans CJK JP" w:hAnsi="Noto Sans CJK JP" w:eastAsia="Noto Sans CJK JP"/>
                <w:b w:val="0"/>
                <w:sz w:val="16"/>
              </w:rPr>
              <w:t>機械仕様に応じた上限値。範囲外の場合は設定拒否する。</w:t>
            </w:r>
          </w:p>
        </w:tc>
      </w:tr>
    </w:tbl>
    <w:p>
      <w:pPr>
        <w:pStyle w:val="Heading1"/>
      </w:pPr>
      <w:r>
        <w:rPr>
          <w:rFonts w:ascii="Noto Sans CJK JP" w:hAnsi="Noto Sans CJK JP" w:eastAsia="Noto Sans CJK JP"/>
        </w:rPr>
        <w:t>BD-18 テスト方針・受入条件</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区分</w:t>
            </w:r>
          </w:p>
        </w:tc>
        <w:tc>
          <w:tcPr>
            <w:tcW w:type="dxa" w:w="5184"/>
            <w:vAlign w:val="center"/>
            <w:shd w:fill="D9EAF7"/>
          </w:tcPr>
          <w:p>
            <w:r/>
            <w:r>
              <w:rPr>
                <w:rFonts w:ascii="Noto Sans CJK JP" w:hAnsi="Noto Sans CJK JP" w:eastAsia="Noto Sans CJK JP"/>
                <w:b/>
                <w:sz w:val="16"/>
              </w:rPr>
              <w:t>確認内容</w:t>
            </w:r>
          </w:p>
        </w:tc>
      </w:tr>
      <w:tr>
        <w:tc>
          <w:tcPr>
            <w:tcW w:type="dxa" w:w="5184"/>
            <w:vAlign w:val="center"/>
          </w:tcPr>
          <w:p>
            <w:r/>
            <w:r>
              <w:rPr>
                <w:rFonts w:ascii="Noto Sans CJK JP" w:hAnsi="Noto Sans CJK JP" w:eastAsia="Noto Sans CJK JP"/>
                <w:b w:val="0"/>
                <w:sz w:val="16"/>
              </w:rPr>
              <w:t>正常系</w:t>
            </w:r>
          </w:p>
        </w:tc>
        <w:tc>
          <w:tcPr>
            <w:tcW w:type="dxa" w:w="5184"/>
            <w:vAlign w:val="center"/>
          </w:tcPr>
          <w:p>
            <w:r/>
            <w:r>
              <w:rPr>
                <w:rFonts w:ascii="Noto Sans CJK JP" w:hAnsi="Noto Sans CJK JP" w:eastAsia="Noto Sans CJK JP"/>
                <w:b w:val="0"/>
                <w:sz w:val="16"/>
              </w:rPr>
              <w:t>代表的なGコード/設定で期待通りの軌跡、補正、状態遷移、ログが得られること。</w:t>
            </w:r>
          </w:p>
        </w:tc>
      </w:tr>
      <w:tr>
        <w:tc>
          <w:tcPr>
            <w:tcW w:type="dxa" w:w="5184"/>
            <w:vAlign w:val="center"/>
          </w:tcPr>
          <w:p>
            <w:r/>
            <w:r>
              <w:rPr>
                <w:rFonts w:ascii="Noto Sans CJK JP" w:hAnsi="Noto Sans CJK JP" w:eastAsia="Noto Sans CJK JP"/>
                <w:b w:val="0"/>
                <w:sz w:val="16"/>
              </w:rPr>
              <w:t>境界値</w:t>
            </w:r>
          </w:p>
        </w:tc>
        <w:tc>
          <w:tcPr>
            <w:tcW w:type="dxa" w:w="5184"/>
            <w:vAlign w:val="center"/>
          </w:tcPr>
          <w:p>
            <w:r/>
            <w:r>
              <w:rPr>
                <w:rFonts w:ascii="Noto Sans CJK JP" w:hAnsi="Noto Sans CJK JP" w:eastAsia="Noto Sans CJK JP"/>
                <w:b w:val="0"/>
                <w:sz w:val="16"/>
              </w:rPr>
              <w:t>軸数上限、パラメータ最小/最大、速度/加速度上限、開始/終了ブロック境界を確認する。</w:t>
            </w:r>
          </w:p>
        </w:tc>
      </w:tr>
      <w:tr>
        <w:tc>
          <w:tcPr>
            <w:tcW w:type="dxa" w:w="5184"/>
            <w:vAlign w:val="center"/>
          </w:tcPr>
          <w:p>
            <w:r/>
            <w:r>
              <w:rPr>
                <w:rFonts w:ascii="Noto Sans CJK JP" w:hAnsi="Noto Sans CJK JP" w:eastAsia="Noto Sans CJK JP"/>
                <w:b w:val="0"/>
                <w:sz w:val="16"/>
              </w:rPr>
              <w:t>異常系</w:t>
            </w:r>
          </w:p>
        </w:tc>
        <w:tc>
          <w:tcPr>
            <w:tcW w:type="dxa" w:w="5184"/>
            <w:vAlign w:val="center"/>
          </w:tcPr>
          <w:p>
            <w:r/>
            <w:r>
              <w:rPr>
                <w:rFonts w:ascii="Noto Sans CJK JP" w:hAnsi="Noto Sans CJK JP" w:eastAsia="Noto Sans CJK JP"/>
                <w:b w:val="0"/>
                <w:sz w:val="16"/>
              </w:rPr>
              <w:t>未対応指令、範囲外値、併用禁止、外部信号不成立、バッファアンダーランで安全側に遷移すること。</w:t>
            </w:r>
          </w:p>
        </w:tc>
      </w:tr>
      <w:tr>
        <w:tc>
          <w:tcPr>
            <w:tcW w:type="dxa" w:w="5184"/>
            <w:vAlign w:val="center"/>
          </w:tcPr>
          <w:p>
            <w:r/>
            <w:r>
              <w:rPr>
                <w:rFonts w:ascii="Noto Sans CJK JP" w:hAnsi="Noto Sans CJK JP" w:eastAsia="Noto Sans CJK JP"/>
                <w:b w:val="0"/>
                <w:sz w:val="16"/>
              </w:rPr>
              <w:t>RT性能</w:t>
            </w:r>
          </w:p>
        </w:tc>
        <w:tc>
          <w:tcPr>
            <w:tcW w:type="dxa" w:w="5184"/>
            <w:vAlign w:val="center"/>
          </w:tcPr>
          <w:p>
            <w:r/>
            <w:r>
              <w:rPr>
                <w:rFonts w:ascii="Noto Sans CJK JP" w:hAnsi="Noto Sans CJK JP" w:eastAsia="Noto Sans CJK JP"/>
                <w:b w:val="0"/>
                <w:sz w:val="16"/>
              </w:rPr>
              <w:t>最大軸数・最大経路数・最長ブロック連続時もRT周期内に収まること。</w:t>
            </w:r>
          </w:p>
        </w:tc>
      </w:tr>
      <w:tr>
        <w:tc>
          <w:tcPr>
            <w:tcW w:type="dxa" w:w="5184"/>
            <w:vAlign w:val="center"/>
          </w:tcPr>
          <w:p>
            <w:r/>
            <w:r>
              <w:rPr>
                <w:rFonts w:ascii="Noto Sans CJK JP" w:hAnsi="Noto Sans CJK JP" w:eastAsia="Noto Sans CJK JP"/>
                <w:b w:val="0"/>
                <w:sz w:val="16"/>
              </w:rPr>
              <w:t>回帰</w:t>
            </w:r>
          </w:p>
        </w:tc>
        <w:tc>
          <w:tcPr>
            <w:tcW w:type="dxa" w:w="5184"/>
            <w:vAlign w:val="center"/>
          </w:tcPr>
          <w:p>
            <w:r/>
            <w:r>
              <w:rPr>
                <w:rFonts w:ascii="Noto Sans CJK JP" w:hAnsi="Noto Sans CJK JP" w:eastAsia="Noto Sans CJK JP"/>
                <w:b w:val="0"/>
                <w:sz w:val="16"/>
              </w:rPr>
              <w:t>既存のMANUAL/AUTO/MAINT、STOPPED/READY/RUNNING/ALARM、ログ、公開APIに影響がないこと。</w:t>
            </w:r>
          </w:p>
        </w:tc>
      </w:tr>
    </w:tbl>
    <w:p>
      <w:pPr>
        <w:pStyle w:val="Heading1"/>
      </w:pPr>
      <w:r>
        <w:rPr>
          <w:rFonts w:ascii="Noto Sans CJK JP" w:hAnsi="Noto Sans CJK JP" w:eastAsia="Noto Sans CJK JP"/>
        </w:rPr>
        <w:t>BD-19 ビルド・静的解析・検証コマンド</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環境</w:t>
            </w:r>
          </w:p>
        </w:tc>
        <w:tc>
          <w:tcPr>
            <w:tcW w:type="dxa" w:w="5184"/>
            <w:vAlign w:val="center"/>
            <w:shd w:fill="D9EAF7"/>
          </w:tcPr>
          <w:p>
            <w:r/>
            <w:r>
              <w:rPr>
                <w:rFonts w:ascii="Noto Sans CJK JP" w:hAnsi="Noto Sans CJK JP" w:eastAsia="Noto Sans CJK JP"/>
                <w:b/>
                <w:sz w:val="16"/>
              </w:rPr>
              <w:t>コマンド</w:t>
            </w:r>
          </w:p>
        </w:tc>
      </w:tr>
      <w:tr>
        <w:tc>
          <w:tcPr>
            <w:tcW w:type="dxa" w:w="5184"/>
            <w:vAlign w:val="center"/>
          </w:tcPr>
          <w:p>
            <w:r/>
            <w:r>
              <w:rPr>
                <w:rFonts w:ascii="Noto Sans CJK JP" w:hAnsi="Noto Sans CJK JP" w:eastAsia="Noto Sans CJK JP"/>
                <w:b w:val="0"/>
                <w:sz w:val="16"/>
              </w:rPr>
              <w:t>VC2026</w:t>
            </w:r>
          </w:p>
        </w:tc>
        <w:tc>
          <w:tcPr>
            <w:tcW w:type="dxa" w:w="5184"/>
            <w:vAlign w:val="center"/>
          </w:tcPr>
          <w:p>
            <w:r/>
            <w:r>
              <w:rPr>
                <w:rFonts w:ascii="Noto Sans CJK JP" w:hAnsi="Noto Sans CJK JP" w:eastAsia="Noto Sans CJK JP"/>
                <w:b w:val="0"/>
                <w:sz w:val="16"/>
              </w:rPr>
              <w:t>cmd /c scripts\build_vc2026.bat &amp;&amp; cmd /c scripts\test_vc2026.bat</w:t>
            </w:r>
          </w:p>
        </w:tc>
      </w:tr>
      <w:tr>
        <w:tc>
          <w:tcPr>
            <w:tcW w:type="dxa" w:w="5184"/>
            <w:vAlign w:val="center"/>
          </w:tcPr>
          <w:p>
            <w:r/>
            <w:r>
              <w:rPr>
                <w:rFonts w:ascii="Noto Sans CJK JP" w:hAnsi="Noto Sans CJK JP" w:eastAsia="Noto Sans CJK JP"/>
                <w:b w:val="0"/>
                <w:sz w:val="16"/>
              </w:rPr>
              <w:t>clang Windows</w:t>
            </w:r>
          </w:p>
        </w:tc>
        <w:tc>
          <w:tcPr>
            <w:tcW w:type="dxa" w:w="5184"/>
            <w:vAlign w:val="center"/>
          </w:tcPr>
          <w:p>
            <w:r/>
            <w:r>
              <w:rPr>
                <w:rFonts w:ascii="Noto Sans CJK JP" w:hAnsi="Noto Sans CJK JP" w:eastAsia="Noto Sans CJK JP"/>
                <w:b w:val="0"/>
                <w:sz w:val="16"/>
              </w:rPr>
              <w:t>cmd /c scripts\build_clang.bat &amp;&amp; cmd /c scripts\test_clang.bat</w:t>
            </w:r>
          </w:p>
        </w:tc>
      </w:tr>
      <w:tr>
        <w:tc>
          <w:tcPr>
            <w:tcW w:type="dxa" w:w="5184"/>
            <w:vAlign w:val="center"/>
          </w:tcPr>
          <w:p>
            <w:r/>
            <w:r>
              <w:rPr>
                <w:rFonts w:ascii="Noto Sans CJK JP" w:hAnsi="Noto Sans CJK JP" w:eastAsia="Noto Sans CJK JP"/>
                <w:b w:val="0"/>
                <w:sz w:val="16"/>
              </w:rPr>
              <w:t>静的解析</w:t>
            </w:r>
          </w:p>
        </w:tc>
        <w:tc>
          <w:tcPr>
            <w:tcW w:type="dxa" w:w="5184"/>
            <w:vAlign w:val="center"/>
          </w:tcPr>
          <w:p>
            <w:r/>
            <w:r>
              <w:rPr>
                <w:rFonts w:ascii="Noto Sans CJK JP" w:hAnsi="Noto Sans CJK JP" w:eastAsia="Noto Sans CJK JP"/>
                <w:b w:val="0"/>
                <w:sz w:val="16"/>
              </w:rPr>
              <w:t>clang-tidy相当のポインタ、配列境界、未初期化、RT禁止API使用検出を実施する。</w:t>
            </w:r>
          </w:p>
        </w:tc>
      </w:tr>
      <w:tr>
        <w:tc>
          <w:tcPr>
            <w:tcW w:type="dxa" w:w="5184"/>
            <w:vAlign w:val="center"/>
          </w:tcPr>
          <w:p>
            <w:r/>
            <w:r>
              <w:rPr>
                <w:rFonts w:ascii="Noto Sans CJK JP" w:hAnsi="Noto Sans CJK JP" w:eastAsia="Noto Sans CJK JP"/>
                <w:b w:val="0"/>
                <w:sz w:val="16"/>
              </w:rPr>
              <w:t>レビュー観点</w:t>
            </w:r>
          </w:p>
        </w:tc>
        <w:tc>
          <w:tcPr>
            <w:tcW w:type="dxa" w:w="5184"/>
            <w:vAlign w:val="center"/>
          </w:tcPr>
          <w:p>
            <w:r/>
            <w:r>
              <w:rPr>
                <w:rFonts w:ascii="Noto Sans CJK JP" w:hAnsi="Noto Sans CJK JP" w:eastAsia="Noto Sans CJK JP"/>
                <w:b w:val="0"/>
                <w:sz w:val="16"/>
              </w:rPr>
              <w:t>BDR-RT、BDR-SHM、BDR-API、BDR-SAFE、BDR-TRACEのチェックを実施する。</w:t>
            </w:r>
          </w:p>
        </w:tc>
      </w:tr>
    </w:tbl>
    <w:p>
      <w:pPr>
        <w:pStyle w:val="Heading1"/>
      </w:pPr>
      <w:r>
        <w:rPr>
          <w:rFonts w:ascii="Noto Sans CJK JP" w:hAnsi="Noto Sans CJK JP" w:eastAsia="Noto Sans CJK JP"/>
        </w:rPr>
        <w:t>BD-20 未決事項・詳細設計への引継ぎ</w:t>
      </w:r>
    </w:p>
    <w:p>
      <w:pPr>
        <w:pStyle w:val="ListBullet"/>
      </w:pPr>
      <w:r>
        <w:rPr>
          <w:rFonts w:ascii="Noto Sans CJK JP" w:hAnsi="Noto Sans CJK JP" w:eastAsia="Noto Sans CJK JP"/>
          <w:sz w:val="19"/>
        </w:rPr>
        <w:t>機種別のGコードグループ、PMC信号、パラメータ番号、オプション有無を正式台帳と照合する。</w:t>
      </w:r>
    </w:p>
    <w:p>
      <w:pPr>
        <w:pStyle w:val="ListBullet"/>
      </w:pPr>
      <w:r>
        <w:rPr>
          <w:rFonts w:ascii="Noto Sans CJK JP" w:hAnsi="Noto Sans CJK JP" w:eastAsia="Noto Sans CJK JP"/>
          <w:sz w:val="19"/>
        </w:rPr>
        <w:t>共有メモリ構造体名、フィールド名、ビット割付け、世代番号更新順序を確定する。</w:t>
      </w:r>
    </w:p>
    <w:p>
      <w:pPr>
        <w:pStyle w:val="ListBullet"/>
      </w:pPr>
      <w:r>
        <w:rPr>
          <w:rFonts w:ascii="Noto Sans CJK JP" w:hAnsi="Noto Sans CJK JP" w:eastAsia="Noto Sans CJK JP"/>
          <w:sz w:val="19"/>
        </w:rPr>
        <w:t>RT周期内処理時間の目標値と測定方法を機能別に決める。</w:t>
      </w:r>
    </w:p>
    <w:p>
      <w:pPr>
        <w:pStyle w:val="ListBullet"/>
      </w:pPr>
      <w:r>
        <w:rPr>
          <w:rFonts w:ascii="Noto Sans CJK JP" w:hAnsi="Noto Sans CJK JP" w:eastAsia="Noto Sans CJK JP"/>
          <w:sz w:val="19"/>
        </w:rPr>
        <w:t>併用禁止機能、キャンセル条件、異常復旧条件、手動介入条件を詳細設計で具体化する。</w:t>
      </w:r>
    </w:p>
    <w:p>
      <w:pPr>
        <w:pStyle w:val="ListBullet"/>
      </w:pPr>
      <w:r>
        <w:rPr>
          <w:rFonts w:ascii="Noto Sans CJK JP" w:hAnsi="Noto Sans CJK JP" w:eastAsia="Noto Sans CJK JP"/>
          <w:sz w:val="19"/>
        </w:rPr>
        <w:t>機能テストでは実機/シミュレータ/ログ照合のどの組合せで受入とするかを決める。</w:t>
      </w:r>
    </w:p>
    <w:p>
      <w:pPr>
        <w:pStyle w:val="Heading1"/>
      </w:pPr>
      <w:r>
        <w:rPr>
          <w:rFonts w:ascii="Noto Sans CJK JP" w:hAnsi="Noto Sans CJK JP" w:eastAsia="Noto Sans CJK JP"/>
        </w:rPr>
        <w:t>BD-21 トレーサビリティ</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入力資料</w:t>
            </w:r>
          </w:p>
        </w:tc>
        <w:tc>
          <w:tcPr>
            <w:tcW w:type="dxa" w:w="3456"/>
            <w:vAlign w:val="center"/>
            <w:shd w:fill="D9EAF7"/>
          </w:tcPr>
          <w:p>
            <w:r/>
            <w:r>
              <w:rPr>
                <w:rFonts w:ascii="Noto Sans CJK JP" w:hAnsi="Noto Sans CJK JP" w:eastAsia="Noto Sans CJK JP"/>
                <w:b/>
                <w:sz w:val="16"/>
              </w:rPr>
              <w:t>抽出対象</w:t>
            </w:r>
          </w:p>
        </w:tc>
        <w:tc>
          <w:tcPr>
            <w:tcW w:type="dxa" w:w="3456"/>
            <w:vAlign w:val="center"/>
            <w:shd w:fill="D9EAF7"/>
          </w:tcPr>
          <w:p>
            <w:r/>
            <w:r>
              <w:rPr>
                <w:rFonts w:ascii="Noto Sans CJK JP" w:hAnsi="Noto Sans CJK JP" w:eastAsia="Noto Sans CJK JP"/>
                <w:b/>
                <w:sz w:val="16"/>
              </w:rPr>
              <w:t>展開先</w:t>
            </w:r>
          </w:p>
        </w:tc>
      </w:tr>
      <w:tr>
        <w:tc>
          <w:tcPr>
            <w:tcW w:type="dxa" w:w="3456"/>
            <w:vAlign w:val="center"/>
          </w:tcPr>
          <w:p>
            <w:r/>
            <w:r>
              <w:rPr>
                <w:rFonts w:ascii="Noto Sans CJK JP" w:hAnsi="Noto Sans CJK JP" w:eastAsia="Noto Sans CJK JP"/>
                <w:b w:val="0"/>
                <w:sz w:val="16"/>
              </w:rPr>
              <w:t>設計_複合制御機能.docx</w:t>
            </w:r>
          </w:p>
        </w:tc>
        <w:tc>
          <w:tcPr>
            <w:tcW w:type="dxa" w:w="3456"/>
            <w:vAlign w:val="center"/>
          </w:tcPr>
          <w:p>
            <w:r/>
            <w:r>
              <w:rPr>
                <w:rFonts w:ascii="Noto Sans CJK JP" w:hAnsi="Noto Sans CJK JP" w:eastAsia="Noto Sans CJK JP"/>
                <w:b w:val="0"/>
                <w:sz w:val="16"/>
              </w:rPr>
              <w:t>複合制御機能 (G51.5/G50.5)の目的、インターフェース、処理の流れ、留意事項</w:t>
            </w:r>
          </w:p>
        </w:tc>
        <w:tc>
          <w:tcPr>
            <w:tcW w:type="dxa" w:w="3456"/>
            <w:vAlign w:val="center"/>
          </w:tcPr>
          <w:p>
            <w:r/>
            <w:r>
              <w:rPr>
                <w:rFonts w:ascii="Noto Sans CJK JP" w:hAnsi="Noto Sans CJK JP" w:eastAsia="Noto Sans CJK JP"/>
                <w:b w:val="0"/>
                <w:sz w:val="16"/>
              </w:rPr>
              <w:t>本基本設計書 BD-01〜BD-18へ展開</w:t>
            </w:r>
          </w:p>
        </w:tc>
      </w:tr>
    </w:tbl>
    <w:p>
      <w:pPr>
        <w:pStyle w:val="Heading1"/>
      </w:pPr>
      <w:r>
        <w:rPr>
          <w:rFonts w:ascii="Noto Sans CJK JP" w:hAnsi="Noto Sans CJK JP" w:eastAsia="Noto Sans CJK JP"/>
        </w:rPr>
        <w:t>BD-22 AIプレレビュー観点</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チェックID</w:t>
            </w:r>
          </w:p>
        </w:tc>
        <w:tc>
          <w:tcPr>
            <w:tcW w:type="dxa" w:w="3456"/>
            <w:vAlign w:val="center"/>
            <w:shd w:fill="D9EAF7"/>
          </w:tcPr>
          <w:p>
            <w:r/>
            <w:r>
              <w:rPr>
                <w:rFonts w:ascii="Noto Sans CJK JP" w:hAnsi="Noto Sans CJK JP" w:eastAsia="Noto Sans CJK JP"/>
                <w:b/>
                <w:sz w:val="16"/>
              </w:rPr>
              <w:t>確認内容</w:t>
            </w:r>
          </w:p>
        </w:tc>
        <w:tc>
          <w:tcPr>
            <w:tcW w:type="dxa" w:w="3456"/>
            <w:vAlign w:val="center"/>
            <w:shd w:fill="D9EAF7"/>
          </w:tcPr>
          <w:p>
            <w:r/>
            <w:r>
              <w:rPr>
                <w:rFonts w:ascii="Noto Sans CJK JP" w:hAnsi="Noto Sans CJK JP" w:eastAsia="Noto Sans CJK JP"/>
                <w:b/>
                <w:sz w:val="16"/>
              </w:rPr>
              <w:t>結果</w:t>
            </w:r>
          </w:p>
        </w:tc>
      </w:tr>
      <w:tr>
        <w:tc>
          <w:tcPr>
            <w:tcW w:type="dxa" w:w="3456"/>
            <w:vAlign w:val="center"/>
          </w:tcPr>
          <w:p>
            <w:r/>
            <w:r>
              <w:rPr>
                <w:rFonts w:ascii="Noto Sans CJK JP" w:hAnsi="Noto Sans CJK JP" w:eastAsia="Noto Sans CJK JP"/>
                <w:b w:val="0"/>
                <w:sz w:val="16"/>
              </w:rPr>
              <w:t>BDR-001</w:t>
            </w:r>
          </w:p>
        </w:tc>
        <w:tc>
          <w:tcPr>
            <w:tcW w:type="dxa" w:w="3456"/>
            <w:vAlign w:val="center"/>
          </w:tcPr>
          <w:p>
            <w:r/>
            <w:r>
              <w:rPr>
                <w:rFonts w:ascii="Noto Sans CJK JP" w:hAnsi="Noto Sans CJK JP" w:eastAsia="Noto Sans CJK JP"/>
                <w:b w:val="0"/>
                <w:sz w:val="16"/>
              </w:rPr>
              <w:t>目的、対象範囲、外部仕様が入力資料と整合している。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BDR-002</w:t>
            </w:r>
          </w:p>
        </w:tc>
        <w:tc>
          <w:tcPr>
            <w:tcW w:type="dxa" w:w="3456"/>
            <w:vAlign w:val="center"/>
          </w:tcPr>
          <w:p>
            <w:r/>
            <w:r>
              <w:rPr>
                <w:rFonts w:ascii="Noto Sans CJK JP" w:hAnsi="Noto Sans CJK JP" w:eastAsia="Noto Sans CJK JP"/>
                <w:b w:val="0"/>
                <w:sz w:val="16"/>
              </w:rPr>
              <w:t>RT/TS/APIの責務分離が明示され、RT禁止事項に反していない。</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BDR-003</w:t>
            </w:r>
          </w:p>
        </w:tc>
        <w:tc>
          <w:tcPr>
            <w:tcW w:type="dxa" w:w="3456"/>
            <w:vAlign w:val="center"/>
          </w:tcPr>
          <w:p>
            <w:r/>
            <w:r>
              <w:rPr>
                <w:rFonts w:ascii="Noto Sans CJK JP" w:hAnsi="Noto Sans CJK JP" w:eastAsia="Noto Sans CJK JP"/>
                <w:b w:val="0"/>
                <w:sz w:val="16"/>
              </w:rPr>
              <w:t>共有メモリの所有者、書込元、読取元、整合性方針が記載されている。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BDR-004</w:t>
            </w:r>
          </w:p>
        </w:tc>
        <w:tc>
          <w:tcPr>
            <w:tcW w:type="dxa" w:w="3456"/>
            <w:vAlign w:val="center"/>
          </w:tcPr>
          <w:p>
            <w:r/>
            <w:r>
              <w:rPr>
                <w:rFonts w:ascii="Noto Sans CJK JP" w:hAnsi="Noto Sans CJK JP" w:eastAsia="Noto Sans CJK JP"/>
                <w:b w:val="0"/>
                <w:sz w:val="16"/>
              </w:rPr>
              <w:t>異常処理、フェイルセーフ、ALARM遷移、復旧条件が記載されている。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BDR-005</w:t>
            </w:r>
          </w:p>
        </w:tc>
        <w:tc>
          <w:tcPr>
            <w:tcW w:type="dxa" w:w="3456"/>
            <w:vAlign w:val="center"/>
          </w:tcPr>
          <w:p>
            <w:r/>
            <w:r>
              <w:rPr>
                <w:rFonts w:ascii="Noto Sans CJK JP" w:hAnsi="Noto Sans CJK JP" w:eastAsia="Noto Sans CJK JP"/>
                <w:b w:val="0"/>
                <w:sz w:val="16"/>
              </w:rPr>
              <w:t>既存ソース、公開API、ビルド/テストへの影響が記載されている。</w:t>
            </w:r>
          </w:p>
        </w:tc>
        <w:tc>
          <w:tcPr>
            <w:tcW w:type="dxa" w:w="3456"/>
            <w:vAlign w:val="center"/>
          </w:tcPr>
          <w:p>
            <w:r/>
            <w:r>
              <w:rPr>
                <w:rFonts w:ascii="Noto Sans CJK JP" w:hAnsi="Noto Sans CJK JP" w:eastAsia="Noto Sans CJK JP"/>
                <w:b w:val="0"/>
                <w:sz w:val="16"/>
              </w:rPr>
              <w:t>要レビュー</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IBM-Bob 基本設計書 / 複合制御機能 (G51.5/G50.5) / 2026-04-29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