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36"/>
          <w:szCs w:val="36"/>
          <w:rFonts w:eastAsia="Yu Gothic" w:ascii="Yu Gothic" w:hAnsi="Yu Gothic"/>
        </w:rPr>
        <w:t xml:space="preserve">IBM-Bob 基本設計書</w:t>
      </w:r>
    </w:p>
    <w:p>
      <w:pPr>
        <w:spacing w:after="80"/>
      </w:pPr>
      <w:r>
        <w:rPr>
          <w:b/>
          <w:sz w:val="32"/>
          <w:szCs w:val="32"/>
          <w:rFonts w:eastAsia="Yu Gothic" w:ascii="Yu Gothic" w:hAnsi="Yu Gothic"/>
        </w:rPr>
        <w:t xml:space="preserve">軸同期制御機能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文書ID: BD-202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文書名称: 軸同期制御機能 基本設計書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対象機能ID: FX-BD-202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対象システム: IBM-Bob baseline / Windows C realtime-control platform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対象バージョン: Ver.0.1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作成日: 2026-04-29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作成者: AIドラフト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レビュー状態: draft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0. テンプレート利用方針 [SECTION_ID: BD-00]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$.template_usage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基本設計の粒度で、機能仕様、外部仕様、データ連携、状態、制約、影響範囲を記載する。該当なしは理由付きで明記し、未定は未確定事項へ集約する。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1. 文書管理 [SECTION_ID: BD-01]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$.document_control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文書ID=BD-202、文書名称=軸同期制御機能 基本設計書、JSON版=ibm-bob-basic-design/2.0。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2. 要件トレーサビリティ [SECTION_ID: BD-02]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$.requirement_traceability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REQ-001:有効指令の実行、REQ-002:不正指令拒否、REQ-003:異常時安全側遷移、REQ-004:RT周期内完了、REQ-005:共有メモリ整合性を本書のBD-07/BD-13/BD-15/BD-19へ対応付ける。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3. 目的・背景・設計方針 [SECTION_ID: BD-03]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$.purpose_background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目的は、最大4組のマスタ軸とスレーブ軸を1:1で同期させ、大型ガントリーや複数テーブルの位置ずれを抑制する。 背景として、既存IBM-Bob基盤へNC関連機能を追加する際、RT側の周期制約とTS側の解析・重計算分離を両立させる必要がある。基本方針は、TS側で解析/準備/ログ、RT側で確定データ消費/状態遷移/安全出力、API側で要求登録/状態取得のみを行うこと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4. 対象範囲・非対象範囲 [SECTION_ID: BD-04]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$.scope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範囲は、G51.4/G50.4/PMC信号に基づく軸同期制御機能の実行制御、状態管理、共有メモリ、API、異常安全、テスト観点である。非対象範囲は、サーボアンプ内部制御、PLCラダー詳細、機械固有工具選定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5. システム前提・既存構成 [SECTION_ID: BD-05]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$.system_context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既存基盤はWindows/Cの制御アプリで、RT_INPUT/RT_CONTROL/RT_OUTPUTを割込周期内に実行し、TS_SERVICEがRT休止中にファイルI/O、ログ、UI、重計算を実行する。既存共有メモリはg_ioIn、g_ioOut、g_machineCtx、g_uiRequest、g_logQueue、g_prefetchResultを中心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6. 機能概要 [SECTION_ID: BD-06]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$.feature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機能ID=FX-BD-202。機能名=軸同期制御機能。概要=最大4組のマスタ軸とスレーブ軸を1:1で同期させ、大型ガントリーや複数テーブルの位置ずれを抑制する。 主な指令/設定は G51.4/G50.4/PMC信号。利用元はNCプログラム、外部UI、保守API、機械操作である。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7. 機能要件 [SECTION_ID: BD-07]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$.functional_requirements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正常系: 有効なG51.4/G50.4/PMC信号指令を受理し、対象軸/主軸/PLC状態を確認したうえで軸同期制御機能を開始・完了する。異常系: 必須アドレス不足、範囲外値、併用禁止、未設定パラメータ、外部機器応答なしを検出して実行拒否またはALARMへ遷移する。境界条件: 最小/最大座標、送り、ドウェル、繰返し回数、復帰面、G90/G91、G98/G99、モーダル状態を確認する。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8. 利用シナリオ・運用シナリオ [SECTION_ID: BD-08]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$.scenarios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オペレータがAUTOまたは該当モードでNCプログラムを開始し、TS_SERVICEが指令を解析、RT_CONTROLが安全条件を満たす場合に軸同期制御機能を実行する。正常終了時は次ブロックへ進み、異常時は安全側出力、ALARM、ログ投入を行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9. 状態遷移設計 [SECTION_ID: BD-09]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$.state_machine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ST-SYNC-IDLE(同期無効) -&gt; ST-SYNC-CHECK(開始条件確認) -&gt; ST-SYNC-ACTIVE(同期中) -&gt; ST-SYNC-IDLE(解除)。過大追従誤差はST-SYNC-ALARM。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10. シーケンス・応答動作設計 [SECTION_ID: BD-10]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$.sequence_design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TS_SERVICEがNCブロック/パラメータを解析し、機能実行コンテキストへ正規化する。 / RT_INPUTがAPI/NC要求フラグを取り込み、RT_CONTROLで参照可能にする。 / RT_CONTROLがAUTO/該当モード、インターロック、対象軸/主軸/PLC状態を確認し、軸同期制御機能を開始する。 / RT_CONTROLが周期ごとに状態遷移、軸指令、主軸指令、PLC補助指令を更新する。 / RT_OUTPUTがg_ioOutへ確定出力を反映する。 / TS_SERVICEがログ、診断スナップショット、UI通知を保存する。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11. データ設計・共有メモリ・グローバル変数 [SECTION_ID: BD-11]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$.data_design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追加候補データ: FX-BD-202_REQUEST、FX-BD-202_STATUS、FX-BD-202_PARAM、FX-BD-202_EXEC_CONTEXT。所有者は、要求領域=API/TS_SERVICE、状態領域=RT_CONTROL、パラメータ/解析結果=TS_SERVICE、実行中コンテキスト=RT_CONTROLとする。RT/TS間はready/busy/generation、固定長バッファ、コピー完了後の世代更新で整合性を保つ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12. 外部インターフェース・API設計 [SECTION_ID: BD-12]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$.interfaces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新規API候補: Api_RequestFeatureCommand_202、Api_GetFeatureStatus_202。APIは要求登録またはスナップショット取得のみを行い、RT確定処理やブロッキング待ちは行わない。既存Api_RequestRunModeChange等の互換性は維持する。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13. スレッド配置・処理分担 [SECTION_ID: BD-13]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$.thread_allocation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RT_INPUT: 要求フラグと外部入力を取り込む。RT_CONTROL: 状態遷移、インターロック、軸/主軸/PLC指令、安全出力を決定する。RT_OUTPUT: g_ioOutへ確定出力を反映する。TS_SERVICE: NC/パラメータ解析、先読み/パス生成、ログ、UI通知、診断を担当する。API: 要求登録/状態取得のみを担当する。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14. リアルタイム性・性能・同期設計 [SECTION_ID: BD-14]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$.non_functional.realtime_performance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処理は1割込間隔以内とし、文字列解析、ファイルI/O、重計算、長時間ループはTS_SERVICEへ分離する。RT側は確定済みの実行コンテキストを読み出し、状態遷移と出力決定のみを行う。性能確認ではワーストケースの軸数、繰返し回数、外部応答遅延を含めて測定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15. 異常処理・安全設計 [SECTION_ID: BD-15]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$.error_safety_design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異常: パラメータ異常、併用禁止、インターロック、非常停止、軸/主軸/PLC応答なし、RT処理超過、TS生成データ不整合。即時動作: 新規指令拒否、軸送り停止、主軸停止または保持、PLC安全値、ALARM遷移、ログ投入。停止優先順位は非常停止 &gt; インターロック &gt; 軸/主軸異常 &gt; パラメータ異常 &gt; 通常停止とする。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16. ログ・診断・保守性 [SECTION_ID: BD-16]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$.logging_diagnostics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ログ契機は軸同期制御機能の開始、完了、パラメータ拒否、状態遷移、異常発生、復旧である。RT側はログキュー投入のみを行い、ファイル出力はTS_SERVICEがCSVまたは診断ログへ保存する。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17. セキュリティ・権限・公開範囲 [SECTION_ID: BD-17]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$.security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要求APIは保守UIまたはNC実行管理権限の呼出元に限定する。公開ヘッダ追加は構造体サイズと通信先互換性をレビュー対象とする。ログには加工条件や装置設定が含まれるため保守情報として扱う。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18. 既存仕様書・ソースコード影響調査 [SECTION_ID: BD-18]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$.impact_analysis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影響対象: include/system_config.h、include/system_shared.h、include/control_api.h、src/system_shared.c、src/control_api.c、src/rt_control.c、src/ts_service.c、src/main.c、tests/*、scripts/build_vc2026.bat、scripts/build_clang.bat。確認観点: 共有構造体末尾追加、extern宣言、初期化、RT禁止事項、TS中断時整合性、既存API互換、VC2026/clang Windowsビルド。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19. テスト観点・受入条件 [SECTION_ID: BD-19]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$.test_acceptance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テスト観点: 正常実行、不正パラメータ、境界値、G90/G91、G98/G99、モーダル継続/解除、多重要求、TSバッファ未準備、generation不一致、非常停止、インターロック、外部機器タイムアウト、RT処理時間。受入条件: 主要ケースが合格し、オーバラン0、未解決blockerなし。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20. 実装範囲・見積・制約・未確定事項 [SECTION_ID: BD-20]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$.implementation_plan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想定追加規模は500〜1500 step。追加/変更モジュールは共有ヘッダ、RT制御、TSサービス、API、テスト、ビルドスクリプト。未確定事項は装置別パラメータ上限、PLC信号割付、RT処理時間実測、機種別オプション有無である。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21. JSON構造化仕様・Word差し込み規約 [SECTION_ID: BD-21]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$.json_interop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本書はschema_version=ibm-bob-basic-design/2.0のJSONへ抽出可能とする。章アンカーはSECTION_IDを優先し、未記載は「未定」、対象外は「該当なし：理由」と記載する。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22. AIプレレビュー用チェックリスト [SECTION_ID: BD-22]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$.pre_review_checklist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BRC-A01構造化、BRC-A02トレーサビリティ、BRC-B01 RT/TS/API分担、BRC-B02 RT禁止事項、BRC-C01共有データ所有者、BRC-E03安全側出力、BRC-F01影響調査、BRC-F03ビルド/テストをレビュー対象とする。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付録A. 入力資料要約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軸同期制御機能 目的・概要 軸同期制御機能は、最大4組のマスタ軸とスレーブ軸のペアを同期させ、同時に移動させることで大型ガントリーや割りテーブルの運動を確実に一致させる機能である。 各テーブルは通常運転中に独立して動作させることも、同期させて動作させることも可能であり、大型ワークの加工や複数テーブルの同時加工に適している。 インターフェース ・同期制御はGコードまたはPMC信号で開始・終了できる。G51.4 P&amp;lt;ペア番号&amp;gt; Q&amp;lt;ペア番号&amp;gt;を実行すると、指定したマスタ軸とスレーブ軸のペアが1:1で同期する。G50.4 Q&amp;lt;ペア番号&amp;gt;で同期制御を終了する。 ・ペア番号ごとにパラメータでマスタ軸とスレーブ軸を設定し、最大4組まで設定できる。 ・マスタ／スレーブ軸設定：各軸ペアについてマスタ軸とスレーブ軸をCNCパラメータで指定する。 ・同期比：同期制御では比率は1:1固定であり、スレーブ軸はマスタ軸の位置指令と同一量だけ追従する。比率を変更したい場合は複合制御(G51.5)を使用する。 ・開始／終了信号：PMCビットに同期開始・終了用の信号を割り付けることができ、外部装置から同期制御をON/OFFする場合に利用する。 ・Gコード：G51.4 Pn Qn で同期開始、G50.4 Qn で終了。P/Qはペア番号で、片方のみ指定の場合はそのペア全体を対象とする。 ・同期制御はGコードまたはPMC信号で開始・終了できる。G51.4 P&amp;lt;ペア番号&amp;gt; Q&amp;lt;ペア番号&amp;gt;を実行すると、指定したマスタ軸とスレーブ軸のペアが1:1で同期する。G50.4 Q&amp;lt;ペア番号&amp;gt;で同期制御を終了する。 ・ペア番号ごとにパラメータでマスタ軸とスレーブ軸を設定し、最大4組まで設定できる。 ・マスタ／スレーブ軸設定：各軸ペアについてマスタ軸とスレーブ軸をCNCパラメータで指定する。 ・同期比：同期制御では比率は1:1固定であり、スレーブ軸はマスタ軸の位置指令と同一量だけ追従する。比率を変更したい場合は複合制御(G51.5)を使用する。...</w:t>
      </w:r>
    </w:p>
    <w:sectPr>
      <w:pgSz w:w="11906" w:h="16838"/>
      <w:pgMar w:top="720" w:right="720" w:bottom="720" w:left="72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